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0D496">
      <w:pPr>
        <w:jc w:val="center"/>
        <w:rPr>
          <w:rFonts w:hint="eastAsia" w:ascii="方正大黑简体" w:hAnsi="方正大黑简体" w:eastAsia="方正大黑简体" w:cs="方正大黑简体"/>
          <w:sz w:val="56"/>
          <w:szCs w:val="96"/>
        </w:rPr>
      </w:pPr>
      <w:bookmarkStart w:id="0" w:name="_Toc385858760"/>
      <w:bookmarkStart w:id="1" w:name="_Toc385859119"/>
    </w:p>
    <w:p w14:paraId="54BC391E">
      <w:pPr>
        <w:jc w:val="center"/>
        <w:rPr>
          <w:rFonts w:hint="eastAsia" w:ascii="方正大黑简体" w:hAnsi="方正大黑简体" w:eastAsia="方正大黑简体" w:cs="方正大黑简体"/>
          <w:sz w:val="56"/>
          <w:szCs w:val="96"/>
        </w:rPr>
      </w:pPr>
    </w:p>
    <w:p w14:paraId="23501243">
      <w:pPr>
        <w:jc w:val="center"/>
        <w:rPr>
          <w:rFonts w:hint="eastAsia" w:ascii="方正大黑简体" w:hAnsi="方正大黑简体" w:eastAsia="方正大黑简体" w:cs="方正大黑简体"/>
          <w:sz w:val="56"/>
          <w:szCs w:val="96"/>
        </w:rPr>
      </w:pPr>
    </w:p>
    <w:p w14:paraId="40B60A2B">
      <w:pPr>
        <w:jc w:val="center"/>
        <w:rPr>
          <w:rFonts w:hint="eastAsia" w:ascii="方正大黑简体" w:hAnsi="方正大黑简体" w:eastAsia="方正大黑简体" w:cs="方正大黑简体"/>
          <w:sz w:val="56"/>
          <w:szCs w:val="96"/>
        </w:rPr>
      </w:pPr>
    </w:p>
    <w:p w14:paraId="7603D705">
      <w:pPr>
        <w:jc w:val="center"/>
        <w:rPr>
          <w:rFonts w:ascii="方正大黑简体" w:hAnsi="方正大黑简体" w:eastAsia="方正大黑简体" w:cs="方正大黑简体"/>
          <w:sz w:val="56"/>
          <w:szCs w:val="96"/>
        </w:rPr>
      </w:pPr>
      <w:r>
        <mc:AlternateContent>
          <mc:Choice Requires="wps">
            <w:drawing>
              <wp:anchor distT="0" distB="0" distL="114300" distR="114300" simplePos="0" relativeHeight="251659264" behindDoc="0" locked="0" layoutInCell="1" allowOverlap="1">
                <wp:simplePos x="0" y="0"/>
                <wp:positionH relativeFrom="column">
                  <wp:posOffset>-8791575</wp:posOffset>
                </wp:positionH>
                <wp:positionV relativeFrom="paragraph">
                  <wp:posOffset>-1022350</wp:posOffset>
                </wp:positionV>
                <wp:extent cx="2995295" cy="676910"/>
                <wp:effectExtent l="0" t="0" r="14605" b="8890"/>
                <wp:wrapNone/>
                <wp:docPr id="1" name="1027"/>
                <wp:cNvGraphicFramePr/>
                <a:graphic xmlns:a="http://schemas.openxmlformats.org/drawingml/2006/main">
                  <a:graphicData uri="http://schemas.microsoft.com/office/word/2010/wordprocessingShape">
                    <wps:wsp>
                      <wps:cNvSpPr txBox="1"/>
                      <wps:spPr>
                        <a:xfrm>
                          <a:off x="0" y="0"/>
                          <a:ext cx="2995295" cy="676910"/>
                        </a:xfrm>
                        <a:prstGeom prst="rect">
                          <a:avLst/>
                        </a:prstGeom>
                        <a:solidFill>
                          <a:srgbClr val="FFFFFF"/>
                        </a:solidFill>
                        <a:ln w="6350">
                          <a:noFill/>
                        </a:ln>
                      </wps:spPr>
                      <wps:txbx>
                        <w:txbxContent>
                          <w:p w14:paraId="185595B2">
                            <w:pPr>
                              <w:jc w:val="center"/>
                              <w:rPr>
                                <w:rFonts w:ascii="黑体" w:hAnsi="黑体" w:eastAsia="黑体" w:cs="黑体"/>
                                <w:sz w:val="48"/>
                                <w:szCs w:val="56"/>
                              </w:rPr>
                            </w:pPr>
                            <w:r>
                              <w:rPr>
                                <w:rFonts w:hint="eastAsia" w:ascii="黑体" w:hAnsi="黑体" w:eastAsia="黑体" w:cs="黑体"/>
                                <w:sz w:val="48"/>
                                <w:szCs w:val="56"/>
                              </w:rPr>
                              <w:t>二〇二一年11月</w:t>
                            </w:r>
                          </w:p>
                          <w:p w14:paraId="528A5999"/>
                        </w:txbxContent>
                      </wps:txbx>
                      <wps:bodyPr upright="1"/>
                    </wps:wsp>
                  </a:graphicData>
                </a:graphic>
              </wp:anchor>
            </w:drawing>
          </mc:Choice>
          <mc:Fallback>
            <w:pict>
              <v:shape id="1027" o:spid="_x0000_s1026" o:spt="202" type="#_x0000_t202" style="position:absolute;left:0pt;margin-left:-692.25pt;margin-top:-80.5pt;height:53.3pt;width:235.85pt;z-index:251659264;mso-width-relative:page;mso-height-relative:page;" fillcolor="#FFFFFF" filled="t" stroked="f" coordsize="21600,21600" o:gfxdata="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WdzkNgAAAAPAQAADwAAAAAAAAABACAAAAAiAAAAZHJzL2Rvd25yZXYueG1sUEsBAhQAFAAA&#10;AAgAh07iQB3WXYG2AQAAeQMAAA4AAAAAAAAAAQAgAAAAJwEAAGRycy9lMm9Eb2MueG1sUEsFBgAA&#10;AAAGAAYAWQEAAE8FAAAAAA==&#10;">
                <v:fill on="t" focussize="0,0"/>
                <v:stroke on="f" weight="0.5pt"/>
                <v:imagedata o:title=""/>
                <o:lock v:ext="edit" aspectratio="f"/>
                <v:textbox>
                  <w:txbxContent>
                    <w:p w14:paraId="185595B2">
                      <w:pPr>
                        <w:jc w:val="center"/>
                        <w:rPr>
                          <w:rFonts w:ascii="黑体" w:hAnsi="黑体" w:eastAsia="黑体" w:cs="黑体"/>
                          <w:sz w:val="48"/>
                          <w:szCs w:val="56"/>
                        </w:rPr>
                      </w:pPr>
                      <w:r>
                        <w:rPr>
                          <w:rFonts w:hint="eastAsia" w:ascii="黑体" w:hAnsi="黑体" w:eastAsia="黑体" w:cs="黑体"/>
                          <w:sz w:val="48"/>
                          <w:szCs w:val="56"/>
                        </w:rPr>
                        <w:t>二〇二一年11月</w:t>
                      </w:r>
                    </w:p>
                    <w:p w14:paraId="528A5999"/>
                  </w:txbxContent>
                </v:textbox>
              </v:shape>
            </w:pict>
          </mc:Fallback>
        </mc:AlternateContent>
      </w:r>
      <w:r>
        <w:rPr>
          <w:rFonts w:hint="eastAsia" w:ascii="方正大黑简体" w:hAnsi="方正大黑简体" w:eastAsia="方正大黑简体" w:cs="方正大黑简体"/>
          <w:sz w:val="56"/>
          <w:szCs w:val="96"/>
        </w:rPr>
        <w:t>202</w:t>
      </w:r>
      <w:r>
        <w:rPr>
          <w:rFonts w:hint="eastAsia" w:ascii="方正大黑简体" w:hAnsi="方正大黑简体" w:eastAsia="方正大黑简体" w:cs="方正大黑简体"/>
          <w:sz w:val="56"/>
          <w:szCs w:val="96"/>
          <w:lang w:val="en-US" w:eastAsia="zh-CN"/>
        </w:rPr>
        <w:t>3</w:t>
      </w:r>
      <w:r>
        <w:rPr>
          <w:rFonts w:hint="eastAsia" w:ascii="方正大黑简体" w:hAnsi="方正大黑简体" w:eastAsia="方正大黑简体" w:cs="方正大黑简体"/>
          <w:sz w:val="56"/>
          <w:szCs w:val="96"/>
        </w:rPr>
        <w:t>级人才培养方案</w:t>
      </w:r>
    </w:p>
    <w:p w14:paraId="292D1909">
      <w:pPr>
        <w:jc w:val="center"/>
        <w:rPr>
          <w:rFonts w:ascii="方正大黑简体" w:hAnsi="方正大黑简体" w:eastAsia="方正大黑简体" w:cs="方正大黑简体"/>
          <w:sz w:val="48"/>
          <w:szCs w:val="56"/>
        </w:rPr>
      </w:pPr>
      <w:r>
        <w:rPr>
          <w:rFonts w:hint="eastAsia" w:ascii="方正大黑简体" w:hAnsi="方正大黑简体" w:eastAsia="方正大黑简体" w:cs="方正大黑简体"/>
          <w:sz w:val="48"/>
          <w:szCs w:val="56"/>
        </w:rPr>
        <w:t>（三年中职）</w:t>
      </w:r>
    </w:p>
    <w:p w14:paraId="4BE3DEF1">
      <w:pPr>
        <w:spacing w:line="400" w:lineRule="exact"/>
        <w:jc w:val="center"/>
        <w:rPr>
          <w:rFonts w:ascii="方正大黑简体" w:hAnsi="方正大黑简体" w:eastAsia="方正大黑简体" w:cs="方正大黑简体"/>
          <w:sz w:val="48"/>
          <w:szCs w:val="56"/>
        </w:rPr>
      </w:pPr>
    </w:p>
    <w:p w14:paraId="3AD6EE3C">
      <w:pPr>
        <w:rPr>
          <w:rFonts w:ascii="宋体" w:hAnsi="宋体" w:eastAsia="宋体" w:cs="宋体"/>
          <w:sz w:val="24"/>
          <w:szCs w:val="24"/>
        </w:rPr>
      </w:pPr>
    </w:p>
    <w:p w14:paraId="631881BE">
      <w:pPr>
        <w:spacing w:line="720" w:lineRule="auto"/>
        <w:rPr>
          <w:rFonts w:ascii="宋体" w:hAnsi="宋体" w:eastAsia="宋体" w:cs="宋体"/>
          <w:sz w:val="24"/>
          <w:szCs w:val="24"/>
        </w:rPr>
      </w:pPr>
      <w:r>
        <w:rPr>
          <w:rFonts w:hint="eastAsia" w:ascii="宋体" w:hAnsi="宋体" w:eastAsia="宋体" w:cs="宋体"/>
          <w:sz w:val="24"/>
          <w:szCs w:val="24"/>
        </w:rPr>
        <w:t xml:space="preserve">                                                </w:t>
      </w:r>
    </w:p>
    <w:p w14:paraId="0ED92C93">
      <w:pPr>
        <w:spacing w:line="720" w:lineRule="auto"/>
        <w:rPr>
          <w:rFonts w:ascii="宋体" w:hAnsi="宋体" w:eastAsia="宋体" w:cs="宋体"/>
          <w:sz w:val="24"/>
          <w:szCs w:val="24"/>
        </w:rPr>
      </w:pPr>
    </w:p>
    <w:p w14:paraId="61B15D10">
      <w:pPr>
        <w:spacing w:line="720" w:lineRule="auto"/>
        <w:rPr>
          <w:rFonts w:ascii="黑体" w:hAnsi="黑体" w:eastAsia="黑体" w:cs="黑体"/>
          <w:sz w:val="36"/>
          <w:szCs w:val="36"/>
        </w:rPr>
      </w:pPr>
    </w:p>
    <w:p w14:paraId="283CEDDB">
      <w:pPr>
        <w:spacing w:line="720" w:lineRule="auto"/>
        <w:rPr>
          <w:rFonts w:ascii="黑体" w:hAnsi="黑体" w:eastAsia="黑体" w:cs="黑体"/>
          <w:sz w:val="36"/>
          <w:szCs w:val="36"/>
        </w:rPr>
      </w:pPr>
    </w:p>
    <w:p w14:paraId="076A8C20">
      <w:pPr>
        <w:spacing w:line="720" w:lineRule="auto"/>
        <w:rPr>
          <w:rFonts w:ascii="黑体" w:hAnsi="黑体" w:eastAsia="黑体" w:cs="黑体"/>
          <w:sz w:val="36"/>
          <w:szCs w:val="36"/>
        </w:rPr>
      </w:pPr>
    </w:p>
    <w:p w14:paraId="757D6AF1">
      <w:pPr>
        <w:jc w:val="center"/>
        <w:rPr>
          <w:rFonts w:ascii="黑体" w:hAnsi="黑体" w:eastAsia="黑体" w:cs="黑体"/>
          <w:sz w:val="48"/>
          <w:szCs w:val="56"/>
          <w:shd w:val="clear" w:color="auto" w:fill="FFFFFF"/>
        </w:rPr>
      </w:pPr>
    </w:p>
    <w:p w14:paraId="2CB7FEA3">
      <w:pPr>
        <w:jc w:val="center"/>
        <w:rPr>
          <w:rFonts w:ascii="黑体" w:hAnsi="黑体" w:eastAsia="黑体" w:cs="黑体"/>
          <w:sz w:val="48"/>
          <w:szCs w:val="56"/>
          <w:shd w:val="clear" w:color="auto" w:fill="FFFFFF"/>
        </w:rPr>
      </w:pPr>
      <w:r>
        <w:rPr>
          <w:sz w:val="48"/>
        </w:rPr>
        <mc:AlternateContent>
          <mc:Choice Requires="wps">
            <w:drawing>
              <wp:anchor distT="0" distB="0" distL="114300" distR="114300" simplePos="0" relativeHeight="251659264" behindDoc="0" locked="0" layoutInCell="1" allowOverlap="1">
                <wp:simplePos x="0" y="0"/>
                <wp:positionH relativeFrom="column">
                  <wp:posOffset>1002665</wp:posOffset>
                </wp:positionH>
                <wp:positionV relativeFrom="paragraph">
                  <wp:posOffset>508000</wp:posOffset>
                </wp:positionV>
                <wp:extent cx="3070225" cy="670560"/>
                <wp:effectExtent l="0" t="0" r="15875" b="15240"/>
                <wp:wrapNone/>
                <wp:docPr id="2" name="文本框 4"/>
                <wp:cNvGraphicFramePr/>
                <a:graphic xmlns:a="http://schemas.openxmlformats.org/drawingml/2006/main">
                  <a:graphicData uri="http://schemas.microsoft.com/office/word/2010/wordprocessingShape">
                    <wps:wsp>
                      <wps:cNvSpPr txBox="1"/>
                      <wps:spPr>
                        <a:xfrm>
                          <a:off x="0" y="0"/>
                          <a:ext cx="3070225" cy="670560"/>
                        </a:xfrm>
                        <a:prstGeom prst="rect">
                          <a:avLst/>
                        </a:prstGeom>
                        <a:solidFill>
                          <a:srgbClr val="FFFFFF"/>
                        </a:solidFill>
                        <a:ln>
                          <a:noFill/>
                        </a:ln>
                      </wps:spPr>
                      <wps:txbx>
                        <w:txbxContent>
                          <w:p w14:paraId="4720CB1C">
                            <w:pPr>
                              <w:jc w:val="center"/>
                              <w:rPr>
                                <w:rFonts w:ascii="黑体" w:hAnsi="黑体" w:eastAsia="黑体" w:cs="黑体"/>
                                <w:sz w:val="48"/>
                                <w:szCs w:val="56"/>
                                <w:shd w:val="clear" w:color="auto" w:fill="FFFFFF"/>
                              </w:rPr>
                            </w:pPr>
                            <w:r>
                              <w:rPr>
                                <w:rFonts w:hint="eastAsia" w:ascii="黑体" w:hAnsi="黑体" w:eastAsia="黑体" w:cs="黑体"/>
                                <w:sz w:val="48"/>
                                <w:szCs w:val="56"/>
                                <w:shd w:val="clear" w:color="auto" w:fill="FFFFFF"/>
                              </w:rPr>
                              <w:t>二〇二</w:t>
                            </w:r>
                            <w:r>
                              <w:rPr>
                                <w:rFonts w:hint="eastAsia" w:ascii="黑体" w:hAnsi="黑体" w:eastAsia="黑体" w:cs="黑体"/>
                                <w:sz w:val="48"/>
                                <w:szCs w:val="56"/>
                                <w:shd w:val="clear" w:color="auto" w:fill="FFFFFF"/>
                                <w:lang w:val="en-US" w:eastAsia="zh-CN"/>
                              </w:rPr>
                              <w:t>二</w:t>
                            </w:r>
                            <w:r>
                              <w:rPr>
                                <w:rFonts w:hint="eastAsia" w:ascii="黑体" w:hAnsi="黑体" w:eastAsia="黑体" w:cs="黑体"/>
                                <w:sz w:val="48"/>
                                <w:szCs w:val="56"/>
                                <w:shd w:val="clear" w:color="auto" w:fill="FFFFFF"/>
                              </w:rPr>
                              <w:t>年</w:t>
                            </w:r>
                            <w:r>
                              <w:rPr>
                                <w:rFonts w:hint="eastAsia" w:ascii="黑体" w:hAnsi="黑体" w:eastAsia="黑体" w:cs="黑体"/>
                                <w:sz w:val="48"/>
                                <w:szCs w:val="56"/>
                                <w:shd w:val="clear" w:color="auto" w:fill="FFFFFF"/>
                                <w:lang w:val="en-US" w:eastAsia="zh-CN"/>
                              </w:rPr>
                              <w:t>六</w:t>
                            </w:r>
                            <w:r>
                              <w:rPr>
                                <w:rFonts w:hint="eastAsia" w:ascii="黑体" w:hAnsi="黑体" w:eastAsia="黑体" w:cs="黑体"/>
                                <w:sz w:val="48"/>
                                <w:szCs w:val="56"/>
                                <w:shd w:val="clear" w:color="auto" w:fill="FFFFFF"/>
                              </w:rPr>
                              <w:t>月</w:t>
                            </w:r>
                          </w:p>
                          <w:p w14:paraId="28BA05DB"/>
                        </w:txbxContent>
                      </wps:txbx>
                      <wps:bodyPr upright="1"/>
                    </wps:wsp>
                  </a:graphicData>
                </a:graphic>
              </wp:anchor>
            </w:drawing>
          </mc:Choice>
          <mc:Fallback>
            <w:pict>
              <v:shape id="文本框 4" o:spid="_x0000_s1026" o:spt="202" type="#_x0000_t202" style="position:absolute;left:0pt;margin-left:78.95pt;margin-top:40pt;height:52.8pt;width:241.75pt;z-index:251659264;mso-width-relative:page;mso-height-relative:page;" fillcolor="#FFFFFF" filled="t" stroked="f" coordsize="21600,21600" o:gfxdata="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8vls/WAAAACgEAAA8AAAAAAAAAAQAgAAAAIgAAAGRycy9kb3ducmV2Lnht&#10;bFBLAQIUABQAAAAIAIdO4kBTIMxQwgEAAHcDAAAOAAAAAAAAAAEAIAAAACUBAABkcnMvZTJvRG9j&#10;LnhtbFBLBQYAAAAABgAGAFkBAABZBQAAAAA=&#10;">
                <v:fill on="t" focussize="0,0"/>
                <v:stroke on="f"/>
                <v:imagedata o:title=""/>
                <o:lock v:ext="edit" aspectratio="f"/>
                <v:textbox>
                  <w:txbxContent>
                    <w:p w14:paraId="4720CB1C">
                      <w:pPr>
                        <w:jc w:val="center"/>
                        <w:rPr>
                          <w:rFonts w:ascii="黑体" w:hAnsi="黑体" w:eastAsia="黑体" w:cs="黑体"/>
                          <w:sz w:val="48"/>
                          <w:szCs w:val="56"/>
                          <w:shd w:val="clear" w:color="auto" w:fill="FFFFFF"/>
                        </w:rPr>
                      </w:pPr>
                      <w:r>
                        <w:rPr>
                          <w:rFonts w:hint="eastAsia" w:ascii="黑体" w:hAnsi="黑体" w:eastAsia="黑体" w:cs="黑体"/>
                          <w:sz w:val="48"/>
                          <w:szCs w:val="56"/>
                          <w:shd w:val="clear" w:color="auto" w:fill="FFFFFF"/>
                        </w:rPr>
                        <w:t>二〇二</w:t>
                      </w:r>
                      <w:r>
                        <w:rPr>
                          <w:rFonts w:hint="eastAsia" w:ascii="黑体" w:hAnsi="黑体" w:eastAsia="黑体" w:cs="黑体"/>
                          <w:sz w:val="48"/>
                          <w:szCs w:val="56"/>
                          <w:shd w:val="clear" w:color="auto" w:fill="FFFFFF"/>
                          <w:lang w:val="en-US" w:eastAsia="zh-CN"/>
                        </w:rPr>
                        <w:t>二</w:t>
                      </w:r>
                      <w:r>
                        <w:rPr>
                          <w:rFonts w:hint="eastAsia" w:ascii="黑体" w:hAnsi="黑体" w:eastAsia="黑体" w:cs="黑体"/>
                          <w:sz w:val="48"/>
                          <w:szCs w:val="56"/>
                          <w:shd w:val="clear" w:color="auto" w:fill="FFFFFF"/>
                        </w:rPr>
                        <w:t>年</w:t>
                      </w:r>
                      <w:r>
                        <w:rPr>
                          <w:rFonts w:hint="eastAsia" w:ascii="黑体" w:hAnsi="黑体" w:eastAsia="黑体" w:cs="黑体"/>
                          <w:sz w:val="48"/>
                          <w:szCs w:val="56"/>
                          <w:shd w:val="clear" w:color="auto" w:fill="FFFFFF"/>
                          <w:lang w:val="en-US" w:eastAsia="zh-CN"/>
                        </w:rPr>
                        <w:t>六</w:t>
                      </w:r>
                      <w:r>
                        <w:rPr>
                          <w:rFonts w:hint="eastAsia" w:ascii="黑体" w:hAnsi="黑体" w:eastAsia="黑体" w:cs="黑体"/>
                          <w:sz w:val="48"/>
                          <w:szCs w:val="56"/>
                          <w:shd w:val="clear" w:color="auto" w:fill="FFFFFF"/>
                        </w:rPr>
                        <w:t>月</w:t>
                      </w:r>
                    </w:p>
                    <w:p w14:paraId="28BA05DB"/>
                  </w:txbxContent>
                </v:textbox>
              </v:shape>
            </w:pict>
          </mc:Fallback>
        </mc:AlternateContent>
      </w:r>
    </w:p>
    <w:p w14:paraId="6016CD58">
      <w:pPr>
        <w:spacing w:line="720" w:lineRule="auto"/>
        <w:rPr>
          <w:rFonts w:ascii="黑体" w:hAnsi="黑体" w:eastAsia="黑体" w:cs="黑体"/>
          <w:sz w:val="36"/>
          <w:szCs w:val="36"/>
        </w:rPr>
      </w:pPr>
    </w:p>
    <w:p w14:paraId="19FA1D6B">
      <w:pPr>
        <w:spacing w:line="720" w:lineRule="auto"/>
        <w:rPr>
          <w:rFonts w:ascii="宋体" w:hAnsi="宋体" w:eastAsia="宋体" w:cs="宋体"/>
          <w:sz w:val="32"/>
          <w:szCs w:val="32"/>
        </w:rPr>
      </w:pPr>
    </w:p>
    <w:p w14:paraId="48E5D69C">
      <w:pPr>
        <w:spacing w:line="360" w:lineRule="auto"/>
        <w:rPr>
          <w:rFonts w:ascii="宋体" w:hAnsi="宋体" w:eastAsia="宋体" w:cs="宋体"/>
          <w:b/>
          <w:bCs/>
          <w:sz w:val="40"/>
          <w:szCs w:val="40"/>
          <w:u w:val="single"/>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14:paraId="15807585">
      <w:pPr>
        <w:pStyle w:val="10"/>
        <w:tabs>
          <w:tab w:val="left" w:pos="594"/>
          <w:tab w:val="center" w:pos="4216"/>
          <w:tab w:val="right" w:leader="dot" w:pos="8306"/>
        </w:tabs>
        <w:jc w:val="left"/>
        <w:rPr>
          <w:rFonts w:ascii="宋体" w:hAnsi="宋体" w:eastAsia="宋体" w:cs="黑体"/>
          <w:b/>
          <w:bCs/>
          <w:sz w:val="52"/>
          <w:szCs w:val="52"/>
        </w:rPr>
      </w:pPr>
      <w:r>
        <w:rPr>
          <w:rFonts w:hint="eastAsia" w:ascii="宋体" w:hAnsi="宋体" w:eastAsia="宋体" w:cs="黑体"/>
          <w:b/>
          <w:bCs/>
          <w:sz w:val="52"/>
          <w:szCs w:val="52"/>
          <w:lang w:eastAsia="zh-CN"/>
        </w:rPr>
        <w:tab/>
      </w:r>
      <w:r>
        <w:rPr>
          <w:rFonts w:hint="eastAsia" w:ascii="宋体" w:hAnsi="宋体" w:eastAsia="宋体" w:cs="黑体"/>
          <w:b/>
          <w:bCs/>
          <w:sz w:val="52"/>
          <w:szCs w:val="52"/>
          <w:lang w:eastAsia="zh-CN"/>
        </w:rPr>
        <w:tab/>
      </w:r>
      <w:r>
        <w:rPr>
          <w:rFonts w:hint="eastAsia" w:ascii="宋体" w:hAnsi="宋体" w:eastAsia="宋体" w:cs="黑体"/>
          <w:b/>
          <w:bCs/>
          <w:sz w:val="52"/>
          <w:szCs w:val="52"/>
        </w:rPr>
        <w:t>目</w:t>
      </w:r>
      <w:r>
        <w:rPr>
          <w:rFonts w:ascii="宋体" w:hAnsi="宋体" w:eastAsia="宋体" w:cs="黑体"/>
          <w:sz w:val="52"/>
          <w:szCs w:val="52"/>
        </w:rPr>
        <w:t xml:space="preserve">   </w:t>
      </w:r>
      <w:r>
        <w:rPr>
          <w:rFonts w:hint="eastAsia" w:ascii="宋体" w:hAnsi="宋体" w:eastAsia="宋体" w:cs="黑体"/>
          <w:b/>
          <w:bCs/>
          <w:sz w:val="52"/>
          <w:szCs w:val="52"/>
        </w:rPr>
        <w:t>录</w:t>
      </w:r>
    </w:p>
    <w:p w14:paraId="48984B8B">
      <w:pPr>
        <w:pStyle w:val="10"/>
        <w:tabs>
          <w:tab w:val="right" w:leader="dot" w:pos="8312"/>
        </w:tabs>
      </w:pPr>
      <w:r>
        <w:fldChar w:fldCharType="begin"/>
      </w:r>
      <w:r>
        <w:instrText xml:space="preserve">TOC \o "1-2" \h \u </w:instrText>
      </w:r>
      <w:r>
        <w:fldChar w:fldCharType="separate"/>
      </w:r>
    </w:p>
    <w:p w14:paraId="7BEBDDEF">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_Toc23241 </w:instrText>
      </w:r>
      <w:r>
        <w:fldChar w:fldCharType="separate"/>
      </w:r>
      <w:r>
        <w:rPr>
          <w:rFonts w:hint="eastAsia" w:ascii="黑体" w:hAnsi="黑体" w:eastAsia="黑体" w:cs="黑体"/>
          <w:kern w:val="44"/>
          <w:szCs w:val="28"/>
        </w:rPr>
        <w:t>一、专业名称及专业代码</w:t>
      </w:r>
      <w:r>
        <w:tab/>
      </w:r>
      <w:r>
        <w:fldChar w:fldCharType="begin"/>
      </w:r>
      <w:r>
        <w:instrText xml:space="preserve"> PAGEREF _Toc23241 \h </w:instrText>
      </w:r>
      <w:r>
        <w:fldChar w:fldCharType="separate"/>
      </w:r>
      <w:r>
        <w:t>1</w:t>
      </w:r>
      <w:r>
        <w:fldChar w:fldCharType="end"/>
      </w:r>
      <w:r>
        <w:fldChar w:fldCharType="end"/>
      </w:r>
    </w:p>
    <w:p w14:paraId="6D859720">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_Toc405 </w:instrText>
      </w:r>
      <w:r>
        <w:fldChar w:fldCharType="separate"/>
      </w:r>
      <w:r>
        <w:rPr>
          <w:rFonts w:hint="eastAsia" w:ascii="黑体" w:hAnsi="黑体" w:eastAsia="黑体" w:cs="黑体"/>
          <w:kern w:val="44"/>
          <w:szCs w:val="28"/>
        </w:rPr>
        <w:t>二、入学要求</w:t>
      </w:r>
      <w:r>
        <w:tab/>
      </w:r>
      <w:r>
        <w:fldChar w:fldCharType="begin"/>
      </w:r>
      <w:r>
        <w:instrText xml:space="preserve"> PAGEREF _Toc405 \h </w:instrText>
      </w:r>
      <w:r>
        <w:fldChar w:fldCharType="separate"/>
      </w:r>
      <w:r>
        <w:t>1</w:t>
      </w:r>
      <w:r>
        <w:fldChar w:fldCharType="end"/>
      </w:r>
      <w:r>
        <w:fldChar w:fldCharType="end"/>
      </w:r>
    </w:p>
    <w:p w14:paraId="4FD8A809">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_Toc26617 </w:instrText>
      </w:r>
      <w:r>
        <w:fldChar w:fldCharType="separate"/>
      </w:r>
      <w:r>
        <w:rPr>
          <w:rFonts w:hint="eastAsia" w:ascii="黑体" w:hAnsi="黑体" w:eastAsia="黑体" w:cs="黑体"/>
          <w:kern w:val="44"/>
          <w:szCs w:val="28"/>
        </w:rPr>
        <w:t>三、修业</w:t>
      </w:r>
      <w:r>
        <w:rPr>
          <w:rFonts w:ascii="黑体" w:hAnsi="黑体" w:eastAsia="黑体" w:cs="黑体"/>
          <w:kern w:val="44"/>
          <w:szCs w:val="28"/>
        </w:rPr>
        <w:t>年限</w:t>
      </w:r>
      <w:r>
        <w:tab/>
      </w:r>
      <w:r>
        <w:fldChar w:fldCharType="begin"/>
      </w:r>
      <w:r>
        <w:instrText xml:space="preserve"> PAGEREF _Toc26617 \h </w:instrText>
      </w:r>
      <w:r>
        <w:fldChar w:fldCharType="separate"/>
      </w:r>
      <w:r>
        <w:t>1</w:t>
      </w:r>
      <w:r>
        <w:fldChar w:fldCharType="end"/>
      </w:r>
      <w:r>
        <w:fldChar w:fldCharType="end"/>
      </w:r>
    </w:p>
    <w:p w14:paraId="4D6102AC">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_Toc163 </w:instrText>
      </w:r>
      <w:r>
        <w:fldChar w:fldCharType="separate"/>
      </w:r>
      <w:r>
        <w:rPr>
          <w:rFonts w:hint="eastAsia" w:ascii="黑体" w:hAnsi="黑体" w:eastAsia="黑体" w:cs="黑体"/>
          <w:kern w:val="44"/>
          <w:szCs w:val="28"/>
        </w:rPr>
        <w:t>四、职业面向</w:t>
      </w:r>
      <w:r>
        <w:tab/>
      </w:r>
      <w:r>
        <w:fldChar w:fldCharType="begin"/>
      </w:r>
      <w:r>
        <w:instrText xml:space="preserve"> PAGEREF _Toc163 \h </w:instrText>
      </w:r>
      <w:r>
        <w:fldChar w:fldCharType="separate"/>
      </w:r>
      <w:r>
        <w:t>1</w:t>
      </w:r>
      <w:r>
        <w:fldChar w:fldCharType="end"/>
      </w:r>
      <w:r>
        <w:fldChar w:fldCharType="end"/>
      </w:r>
    </w:p>
    <w:p w14:paraId="59D3E249">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等线" w:cs="宋体"/>
          <w:szCs w:val="28"/>
          <w:lang w:val="en-US" w:eastAsia="zh-CN"/>
        </w:rPr>
      </w:pPr>
      <w:r>
        <w:rPr>
          <w:rFonts w:hint="eastAsia" w:ascii="宋体" w:hAnsi="宋体" w:eastAsia="宋体" w:cs="宋体"/>
          <w:szCs w:val="28"/>
          <w:lang w:eastAsia="zh-CN"/>
        </w:rPr>
        <w:t>（</w:t>
      </w:r>
      <w:r>
        <w:rPr>
          <w:rFonts w:hint="eastAsia" w:ascii="宋体" w:hAnsi="宋体" w:eastAsia="宋体" w:cs="宋体"/>
          <w:szCs w:val="28"/>
          <w:lang w:val="en-US" w:eastAsia="zh-CN"/>
        </w:rPr>
        <w:t>一</w:t>
      </w:r>
      <w:r>
        <w:rPr>
          <w:rFonts w:hint="eastAsia" w:ascii="宋体" w:hAnsi="宋体" w:eastAsia="宋体" w:cs="宋体"/>
          <w:szCs w:val="28"/>
          <w:lang w:eastAsia="zh-CN"/>
        </w:rPr>
        <w:t>）</w:t>
      </w:r>
      <w:r>
        <w:rPr>
          <w:rFonts w:hint="eastAsia" w:ascii="宋体" w:hAnsi="宋体" w:eastAsia="宋体" w:cs="宋体"/>
          <w:szCs w:val="28"/>
          <w:lang w:val="en-US" w:eastAsia="zh-CN"/>
        </w:rPr>
        <w:t>职业面向</w:t>
      </w:r>
      <w:r>
        <w:tab/>
      </w:r>
      <w:r>
        <w:rPr>
          <w:rFonts w:hint="eastAsia"/>
          <w:lang w:val="en-US" w:eastAsia="zh-CN"/>
        </w:rPr>
        <w:t>1</w:t>
      </w:r>
    </w:p>
    <w:p w14:paraId="6F15C887">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ascii="宋体" w:hAnsi="宋体" w:eastAsia="等线" w:cs="宋体"/>
          <w:szCs w:val="28"/>
          <w:lang w:val="en-US" w:eastAsia="zh-CN"/>
        </w:rPr>
      </w:pPr>
      <w:r>
        <w:rPr>
          <w:rFonts w:hint="eastAsia" w:ascii="宋体" w:hAnsi="宋体" w:eastAsia="宋体" w:cs="宋体"/>
          <w:szCs w:val="28"/>
          <w:lang w:val="en-US" w:eastAsia="zh-CN"/>
        </w:rPr>
        <w:t>（二）职业岗位（群）与能力分析</w:t>
      </w:r>
      <w:r>
        <w:tab/>
      </w:r>
      <w:r>
        <w:rPr>
          <w:rFonts w:hint="eastAsia"/>
          <w:lang w:val="en-US" w:eastAsia="zh-CN"/>
        </w:rPr>
        <w:t>1</w:t>
      </w:r>
    </w:p>
    <w:p w14:paraId="0265C8B2">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_Toc32408 </w:instrText>
      </w:r>
      <w:r>
        <w:fldChar w:fldCharType="separate"/>
      </w:r>
      <w:r>
        <w:rPr>
          <w:rFonts w:hint="eastAsia" w:ascii="黑体" w:hAnsi="黑体" w:eastAsia="黑体" w:cs="黑体"/>
          <w:kern w:val="44"/>
          <w:szCs w:val="28"/>
        </w:rPr>
        <w:t>五、人才培养目标与培养规格</w:t>
      </w:r>
      <w:r>
        <w:tab/>
      </w:r>
      <w:r>
        <w:fldChar w:fldCharType="begin"/>
      </w:r>
      <w:r>
        <w:instrText xml:space="preserve"> PAGEREF _Toc32408 \h </w:instrText>
      </w:r>
      <w:r>
        <w:fldChar w:fldCharType="separate"/>
      </w:r>
      <w:r>
        <w:t>2</w:t>
      </w:r>
      <w:r>
        <w:fldChar w:fldCharType="end"/>
      </w:r>
      <w:r>
        <w:fldChar w:fldCharType="end"/>
      </w:r>
    </w:p>
    <w:p w14:paraId="05CFA4EE">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_Toc27278 </w:instrText>
      </w:r>
      <w:r>
        <w:fldChar w:fldCharType="separate"/>
      </w:r>
      <w:r>
        <w:rPr>
          <w:rFonts w:hint="eastAsia" w:ascii="宋体" w:hAnsi="宋体" w:eastAsia="宋体" w:cs="宋体"/>
          <w:szCs w:val="28"/>
        </w:rPr>
        <w:t>（一）人才培养目标</w:t>
      </w:r>
      <w:r>
        <w:tab/>
      </w:r>
      <w:r>
        <w:fldChar w:fldCharType="begin"/>
      </w:r>
      <w:r>
        <w:instrText xml:space="preserve"> PAGEREF _Toc27278 \h </w:instrText>
      </w:r>
      <w:r>
        <w:fldChar w:fldCharType="separate"/>
      </w:r>
      <w:r>
        <w:t>2</w:t>
      </w:r>
      <w:r>
        <w:fldChar w:fldCharType="end"/>
      </w:r>
      <w:r>
        <w:fldChar w:fldCharType="end"/>
      </w:r>
    </w:p>
    <w:p w14:paraId="3660EB38">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_Toc31774 </w:instrText>
      </w:r>
      <w:r>
        <w:fldChar w:fldCharType="separate"/>
      </w:r>
      <w:r>
        <w:rPr>
          <w:rFonts w:hint="eastAsia" w:ascii="宋体" w:hAnsi="宋体" w:eastAsia="宋体" w:cs="宋体"/>
          <w:szCs w:val="28"/>
          <w:lang w:eastAsia="zh-CN"/>
        </w:rPr>
        <w:t>（</w:t>
      </w:r>
      <w:r>
        <w:rPr>
          <w:rFonts w:hint="eastAsia" w:ascii="宋体" w:hAnsi="宋体" w:eastAsia="宋体" w:cs="宋体"/>
          <w:szCs w:val="28"/>
          <w:lang w:val="en-US" w:eastAsia="zh-CN"/>
        </w:rPr>
        <w:t>二</w:t>
      </w:r>
      <w:r>
        <w:rPr>
          <w:rFonts w:hint="eastAsia" w:ascii="宋体" w:hAnsi="宋体" w:eastAsia="宋体" w:cs="宋体"/>
          <w:szCs w:val="28"/>
          <w:lang w:eastAsia="zh-CN"/>
        </w:rPr>
        <w:t>）</w:t>
      </w:r>
      <w:r>
        <w:rPr>
          <w:rFonts w:hint="eastAsia" w:ascii="宋体" w:hAnsi="宋体" w:eastAsia="宋体" w:cs="宋体"/>
          <w:szCs w:val="28"/>
        </w:rPr>
        <w:t>人才培养规格</w:t>
      </w:r>
      <w:r>
        <w:tab/>
      </w:r>
      <w:r>
        <w:fldChar w:fldCharType="begin"/>
      </w:r>
      <w:r>
        <w:instrText xml:space="preserve"> PAGEREF _Toc31774 \h </w:instrText>
      </w:r>
      <w:r>
        <w:fldChar w:fldCharType="separate"/>
      </w:r>
      <w:r>
        <w:t>2</w:t>
      </w:r>
      <w:r>
        <w:fldChar w:fldCharType="end"/>
      </w:r>
      <w:r>
        <w:fldChar w:fldCharType="end"/>
      </w:r>
    </w:p>
    <w:p w14:paraId="1AD684E8">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_Toc29259 </w:instrText>
      </w:r>
      <w:r>
        <w:fldChar w:fldCharType="separate"/>
      </w:r>
      <w:r>
        <w:rPr>
          <w:rFonts w:hint="eastAsia" w:ascii="黑体" w:hAnsi="黑体" w:eastAsia="黑体" w:cs="黑体"/>
          <w:kern w:val="44"/>
          <w:szCs w:val="28"/>
        </w:rPr>
        <w:t>六、课程设置及要求</w:t>
      </w:r>
      <w:r>
        <w:tab/>
      </w:r>
      <w:r>
        <w:rPr>
          <w:rFonts w:hint="eastAsia"/>
          <w:lang w:val="en-US" w:eastAsia="zh-CN"/>
        </w:rPr>
        <w:t>6</w:t>
      </w:r>
      <w:r>
        <w:fldChar w:fldCharType="end"/>
      </w:r>
    </w:p>
    <w:p w14:paraId="4E50412A">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_Toc19869 </w:instrText>
      </w:r>
      <w:r>
        <w:fldChar w:fldCharType="separate"/>
      </w:r>
      <w:r>
        <w:rPr>
          <w:rFonts w:hint="eastAsia" w:eastAsia="宋体"/>
          <w:bCs/>
          <w:kern w:val="0"/>
          <w:szCs w:val="20"/>
        </w:rPr>
        <w:t>（一）公共基础课程</w:t>
      </w:r>
      <w:r>
        <w:tab/>
      </w:r>
      <w:r>
        <w:fldChar w:fldCharType="begin"/>
      </w:r>
      <w:r>
        <w:instrText xml:space="preserve"> PAGEREF _Toc19869 \h </w:instrText>
      </w:r>
      <w:r>
        <w:fldChar w:fldCharType="separate"/>
      </w:r>
      <w:r>
        <w:t>6</w:t>
      </w:r>
      <w:r>
        <w:fldChar w:fldCharType="end"/>
      </w:r>
      <w:r>
        <w:fldChar w:fldCharType="end"/>
      </w:r>
    </w:p>
    <w:p w14:paraId="6F882524">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rPr>
          <w:rFonts w:hint="eastAsia" w:eastAsia="等线"/>
          <w:lang w:val="en-US" w:eastAsia="zh-CN"/>
        </w:rPr>
      </w:pPr>
      <w:r>
        <w:fldChar w:fldCharType="begin"/>
      </w:r>
      <w:r>
        <w:instrText xml:space="preserve"> HYPERLINK \l _Toc1737 </w:instrText>
      </w:r>
      <w:r>
        <w:fldChar w:fldCharType="separate"/>
      </w:r>
      <w:r>
        <w:rPr>
          <w:rFonts w:hint="eastAsia" w:eastAsia="宋体"/>
          <w:bCs/>
          <w:kern w:val="0"/>
          <w:szCs w:val="20"/>
        </w:rPr>
        <w:t>（二）</w:t>
      </w:r>
      <w:r>
        <w:rPr>
          <w:rFonts w:hint="eastAsia" w:eastAsia="宋体"/>
          <w:bCs/>
          <w:kern w:val="0"/>
          <w:szCs w:val="20"/>
          <w:lang w:val="en-US" w:eastAsia="zh-CN"/>
        </w:rPr>
        <w:t>专业技能课</w:t>
      </w:r>
      <w:r>
        <w:tab/>
      </w:r>
      <w:r>
        <w:rPr>
          <w:rFonts w:hint="eastAsia"/>
          <w:lang w:val="en-US" w:eastAsia="zh-CN"/>
        </w:rPr>
        <w:t>1</w:t>
      </w:r>
      <w:r>
        <w:fldChar w:fldCharType="end"/>
      </w:r>
      <w:r>
        <w:rPr>
          <w:rFonts w:hint="eastAsia"/>
          <w:lang w:val="en-US" w:eastAsia="zh-CN"/>
        </w:rPr>
        <w:t>1</w:t>
      </w:r>
    </w:p>
    <w:p w14:paraId="4803BF43">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_Toc12313 </w:instrText>
      </w:r>
      <w:r>
        <w:fldChar w:fldCharType="separate"/>
      </w:r>
      <w:r>
        <w:rPr>
          <w:rFonts w:hint="eastAsia" w:ascii="黑体" w:hAnsi="黑体" w:eastAsia="黑体" w:cs="黑体"/>
          <w:bCs/>
          <w:szCs w:val="28"/>
        </w:rPr>
        <w:t>七、教学进程总体安排</w:t>
      </w:r>
      <w:r>
        <w:tab/>
      </w:r>
      <w:r>
        <w:fldChar w:fldCharType="begin"/>
      </w:r>
      <w:r>
        <w:instrText xml:space="preserve"> PAGEREF _Toc12313 \h </w:instrText>
      </w:r>
      <w:r>
        <w:fldChar w:fldCharType="separate"/>
      </w:r>
      <w:r>
        <w:t>15</w:t>
      </w:r>
      <w:r>
        <w:fldChar w:fldCharType="end"/>
      </w:r>
      <w:r>
        <w:fldChar w:fldCharType="end"/>
      </w:r>
    </w:p>
    <w:p w14:paraId="2ABCD2C8">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_Toc21476 </w:instrText>
      </w:r>
      <w:r>
        <w:fldChar w:fldCharType="separate"/>
      </w:r>
      <w:r>
        <w:rPr>
          <w:rFonts w:hint="eastAsia" w:ascii="黑体" w:hAnsi="黑体" w:eastAsia="黑体" w:cs="黑体"/>
          <w:kern w:val="44"/>
          <w:szCs w:val="28"/>
        </w:rPr>
        <w:t>八、实施保障</w:t>
      </w:r>
      <w:r>
        <w:tab/>
      </w:r>
      <w:r>
        <w:fldChar w:fldCharType="begin"/>
      </w:r>
      <w:r>
        <w:instrText xml:space="preserve"> PAGEREF _Toc21476 \h </w:instrText>
      </w:r>
      <w:r>
        <w:fldChar w:fldCharType="separate"/>
      </w:r>
      <w:r>
        <w:t>15</w:t>
      </w:r>
      <w:r>
        <w:fldChar w:fldCharType="end"/>
      </w:r>
      <w:r>
        <w:fldChar w:fldCharType="end"/>
      </w:r>
    </w:p>
    <w:p w14:paraId="7D996149">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_Toc18267 </w:instrText>
      </w:r>
      <w:r>
        <w:fldChar w:fldCharType="separate"/>
      </w:r>
      <w:r>
        <w:rPr>
          <w:rFonts w:hint="eastAsia" w:ascii="宋体" w:hAnsi="宋体" w:eastAsia="宋体" w:cs="宋体"/>
          <w:szCs w:val="28"/>
        </w:rPr>
        <w:t>（一）师资队伍</w:t>
      </w:r>
      <w:r>
        <w:tab/>
      </w:r>
      <w:r>
        <w:fldChar w:fldCharType="begin"/>
      </w:r>
      <w:r>
        <w:instrText xml:space="preserve"> PAGEREF _Toc18267 \h </w:instrText>
      </w:r>
      <w:r>
        <w:fldChar w:fldCharType="separate"/>
      </w:r>
      <w:r>
        <w:t>15</w:t>
      </w:r>
      <w:r>
        <w:fldChar w:fldCharType="end"/>
      </w:r>
      <w:r>
        <w:fldChar w:fldCharType="end"/>
      </w:r>
    </w:p>
    <w:p w14:paraId="2D6F3832">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_Toc12735 </w:instrText>
      </w:r>
      <w:r>
        <w:fldChar w:fldCharType="separate"/>
      </w:r>
      <w:r>
        <w:rPr>
          <w:rFonts w:hint="eastAsia" w:ascii="宋体" w:hAnsi="宋体" w:eastAsia="宋体" w:cs="宋体"/>
          <w:szCs w:val="28"/>
        </w:rPr>
        <w:t>（二）教学设施</w:t>
      </w:r>
      <w:r>
        <w:tab/>
      </w:r>
      <w:r>
        <w:fldChar w:fldCharType="begin"/>
      </w:r>
      <w:r>
        <w:instrText xml:space="preserve"> PAGEREF _Toc12735 \h </w:instrText>
      </w:r>
      <w:r>
        <w:fldChar w:fldCharType="separate"/>
      </w:r>
      <w:r>
        <w:t>17</w:t>
      </w:r>
      <w:r>
        <w:fldChar w:fldCharType="end"/>
      </w:r>
      <w:r>
        <w:fldChar w:fldCharType="end"/>
      </w:r>
    </w:p>
    <w:p w14:paraId="3B394593">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_Toc18152 </w:instrText>
      </w:r>
      <w:r>
        <w:fldChar w:fldCharType="separate"/>
      </w:r>
      <w:r>
        <w:rPr>
          <w:rFonts w:hint="eastAsia" w:ascii="宋体" w:hAnsi="宋体" w:eastAsia="宋体" w:cs="宋体"/>
          <w:szCs w:val="28"/>
        </w:rPr>
        <w:t>（三）教学资源</w:t>
      </w:r>
      <w:r>
        <w:tab/>
      </w:r>
      <w:r>
        <w:fldChar w:fldCharType="begin"/>
      </w:r>
      <w:r>
        <w:instrText xml:space="preserve"> PAGEREF _Toc18152 \h </w:instrText>
      </w:r>
      <w:r>
        <w:fldChar w:fldCharType="separate"/>
      </w:r>
      <w:r>
        <w:t>19</w:t>
      </w:r>
      <w:r>
        <w:fldChar w:fldCharType="end"/>
      </w:r>
      <w:r>
        <w:fldChar w:fldCharType="end"/>
      </w:r>
    </w:p>
    <w:p w14:paraId="639134E1">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_Toc25183 </w:instrText>
      </w:r>
      <w:r>
        <w:fldChar w:fldCharType="separate"/>
      </w:r>
      <w:r>
        <w:rPr>
          <w:rFonts w:hint="eastAsia" w:ascii="宋体" w:hAnsi="宋体" w:eastAsia="宋体" w:cs="宋体"/>
          <w:szCs w:val="28"/>
        </w:rPr>
        <w:t>（四）教学方法</w:t>
      </w:r>
      <w:r>
        <w:tab/>
      </w:r>
      <w:r>
        <w:fldChar w:fldCharType="begin"/>
      </w:r>
      <w:r>
        <w:instrText xml:space="preserve"> PAGEREF _Toc25183 \h </w:instrText>
      </w:r>
      <w:r>
        <w:fldChar w:fldCharType="separate"/>
      </w:r>
      <w:r>
        <w:t>20</w:t>
      </w:r>
      <w:r>
        <w:fldChar w:fldCharType="end"/>
      </w:r>
      <w:r>
        <w:fldChar w:fldCharType="end"/>
      </w:r>
    </w:p>
    <w:p w14:paraId="3D7850E7">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_Toc14170 </w:instrText>
      </w:r>
      <w:r>
        <w:fldChar w:fldCharType="separate"/>
      </w:r>
      <w:r>
        <w:rPr>
          <w:rFonts w:hint="eastAsia" w:ascii="宋体" w:hAnsi="宋体" w:eastAsia="宋体" w:cs="宋体"/>
          <w:szCs w:val="28"/>
        </w:rPr>
        <w:t>（五）学习评价</w:t>
      </w:r>
      <w:r>
        <w:tab/>
      </w:r>
      <w:r>
        <w:fldChar w:fldCharType="begin"/>
      </w:r>
      <w:r>
        <w:instrText xml:space="preserve"> PAGEREF _Toc14170 \h </w:instrText>
      </w:r>
      <w:r>
        <w:fldChar w:fldCharType="separate"/>
      </w:r>
      <w:r>
        <w:t>21</w:t>
      </w:r>
      <w:r>
        <w:fldChar w:fldCharType="end"/>
      </w:r>
      <w:r>
        <w:fldChar w:fldCharType="end"/>
      </w:r>
    </w:p>
    <w:p w14:paraId="17A7419B">
      <w:pPr>
        <w:pStyle w:val="11"/>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_Toc2126 </w:instrText>
      </w:r>
      <w:r>
        <w:fldChar w:fldCharType="separate"/>
      </w:r>
      <w:r>
        <w:rPr>
          <w:rFonts w:hint="eastAsia" w:ascii="宋体" w:hAnsi="宋体" w:eastAsia="宋体" w:cs="宋体"/>
          <w:lang w:eastAsia="zh-CN"/>
        </w:rPr>
        <w:t>（</w:t>
      </w:r>
      <w:r>
        <w:rPr>
          <w:rFonts w:hint="eastAsia" w:ascii="宋体" w:hAnsi="宋体" w:eastAsia="宋体" w:cs="宋体"/>
          <w:bCs/>
          <w:spacing w:val="14"/>
          <w:szCs w:val="28"/>
          <w:lang w:eastAsia="zh-CN"/>
        </w:rPr>
        <w:t>六)质量管理</w:t>
      </w:r>
      <w:r>
        <w:tab/>
      </w:r>
      <w:r>
        <w:fldChar w:fldCharType="begin"/>
      </w:r>
      <w:r>
        <w:instrText xml:space="preserve"> PAGEREF _Toc2126 \h </w:instrText>
      </w:r>
      <w:r>
        <w:fldChar w:fldCharType="separate"/>
      </w:r>
      <w:r>
        <w:t>22</w:t>
      </w:r>
      <w:r>
        <w:fldChar w:fldCharType="end"/>
      </w:r>
      <w:r>
        <w:fldChar w:fldCharType="end"/>
      </w:r>
    </w:p>
    <w:p w14:paraId="5E87F53D">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_Toc3678 </w:instrText>
      </w:r>
      <w:r>
        <w:fldChar w:fldCharType="separate"/>
      </w:r>
      <w:r>
        <w:rPr>
          <w:rFonts w:hint="eastAsia" w:ascii="黑体" w:hAnsi="黑体" w:eastAsia="黑体" w:cs="黑体"/>
          <w:kern w:val="44"/>
          <w:szCs w:val="28"/>
          <w:lang w:val="en-US" w:eastAsia="zh-CN"/>
        </w:rPr>
        <w:t>九</w:t>
      </w:r>
      <w:r>
        <w:rPr>
          <w:rFonts w:hint="eastAsia" w:ascii="黑体" w:hAnsi="黑体" w:eastAsia="黑体" w:cs="黑体"/>
          <w:kern w:val="44"/>
          <w:szCs w:val="28"/>
        </w:rPr>
        <w:t>、毕业</w:t>
      </w:r>
      <w:r>
        <w:rPr>
          <w:rFonts w:hint="eastAsia" w:ascii="黑体" w:hAnsi="黑体" w:eastAsia="黑体" w:cs="黑体"/>
          <w:kern w:val="44"/>
          <w:szCs w:val="28"/>
          <w:lang w:val="en-US" w:eastAsia="zh-CN"/>
        </w:rPr>
        <w:t>要求</w:t>
      </w:r>
      <w:r>
        <w:tab/>
      </w:r>
      <w:r>
        <w:fldChar w:fldCharType="begin"/>
      </w:r>
      <w:r>
        <w:instrText xml:space="preserve"> PAGEREF _Toc3678 \h </w:instrText>
      </w:r>
      <w:r>
        <w:fldChar w:fldCharType="separate"/>
      </w:r>
      <w:r>
        <w:t>23</w:t>
      </w:r>
      <w:r>
        <w:fldChar w:fldCharType="end"/>
      </w:r>
      <w:r>
        <w:fldChar w:fldCharType="end"/>
      </w:r>
    </w:p>
    <w:p w14:paraId="31BD7A04">
      <w:pPr>
        <w:pStyle w:val="10"/>
        <w:keepNext w:val="0"/>
        <w:keepLines w:val="0"/>
        <w:pageBreakBefore w:val="0"/>
        <w:widowControl w:val="0"/>
        <w:tabs>
          <w:tab w:val="right" w:leader="dot" w:pos="8312"/>
        </w:tabs>
        <w:kinsoku/>
        <w:wordWrap/>
        <w:overflowPunct/>
        <w:topLinePunct w:val="0"/>
        <w:autoSpaceDE/>
        <w:autoSpaceDN/>
        <w:bidi w:val="0"/>
        <w:adjustRightInd/>
        <w:snapToGrid/>
        <w:spacing w:line="360" w:lineRule="auto"/>
        <w:textAlignment w:val="auto"/>
      </w:pPr>
      <w:r>
        <w:fldChar w:fldCharType="begin"/>
      </w:r>
      <w:r>
        <w:instrText xml:space="preserve"> HYPERLINK \l _Toc3591 </w:instrText>
      </w:r>
      <w:r>
        <w:fldChar w:fldCharType="separate"/>
      </w:r>
      <w:r>
        <w:rPr>
          <w:rFonts w:hint="eastAsia" w:ascii="黑体" w:hAnsi="黑体" w:eastAsia="黑体" w:cs="黑体"/>
          <w:kern w:val="44"/>
          <w:szCs w:val="28"/>
          <w:lang w:val="en-US" w:eastAsia="zh-CN"/>
        </w:rPr>
        <w:t>十、附录</w:t>
      </w:r>
      <w:r>
        <w:tab/>
      </w:r>
      <w:r>
        <w:fldChar w:fldCharType="begin"/>
      </w:r>
      <w:r>
        <w:instrText xml:space="preserve"> PAGEREF _Toc3591 \h </w:instrText>
      </w:r>
      <w:r>
        <w:fldChar w:fldCharType="separate"/>
      </w:r>
      <w:r>
        <w:t>24</w:t>
      </w:r>
      <w:r>
        <w:fldChar w:fldCharType="end"/>
      </w:r>
      <w:r>
        <w:fldChar w:fldCharType="end"/>
      </w:r>
    </w:p>
    <w:p w14:paraId="27EC5DEC">
      <w:pPr>
        <w:pStyle w:val="10"/>
        <w:tabs>
          <w:tab w:val="right" w:leader="dot" w:pos="8312"/>
        </w:tabs>
      </w:pPr>
    </w:p>
    <w:p w14:paraId="43F225E8">
      <w:r>
        <w:fldChar w:fldCharType="end"/>
      </w:r>
    </w:p>
    <w:p w14:paraId="30C0C972">
      <w:pPr>
        <w:pStyle w:val="10"/>
        <w:tabs>
          <w:tab w:val="right" w:leader="dot" w:pos="9060"/>
        </w:tabs>
        <w:spacing w:line="480" w:lineRule="exact"/>
        <w:jc w:val="center"/>
        <w:outlineLvl w:val="0"/>
        <w:rPr>
          <w:rFonts w:hint="eastAsia" w:ascii="黑体" w:hAnsi="黑体" w:eastAsia="黑体" w:cs="宋体"/>
          <w:b/>
          <w:bCs/>
          <w:sz w:val="32"/>
          <w:szCs w:val="32"/>
        </w:rPr>
      </w:pPr>
      <w:bookmarkStart w:id="2" w:name="_Toc21942"/>
    </w:p>
    <w:p w14:paraId="092AA8A3">
      <w:pPr>
        <w:pStyle w:val="10"/>
        <w:tabs>
          <w:tab w:val="right" w:leader="dot" w:pos="9060"/>
        </w:tabs>
        <w:spacing w:line="480" w:lineRule="exact"/>
        <w:jc w:val="center"/>
        <w:outlineLvl w:val="0"/>
        <w:rPr>
          <w:rFonts w:hint="eastAsia" w:ascii="黑体" w:hAnsi="黑体" w:eastAsia="黑体" w:cs="宋体"/>
          <w:b/>
          <w:bCs/>
          <w:sz w:val="32"/>
          <w:szCs w:val="32"/>
        </w:rPr>
        <w:sectPr>
          <w:headerReference r:id="rId7" w:type="default"/>
          <w:footerReference r:id="rId8" w:type="default"/>
          <w:pgSz w:w="11906" w:h="16838"/>
          <w:pgMar w:top="1440" w:right="1797" w:bottom="1440" w:left="1797" w:header="851" w:footer="992" w:gutter="0"/>
          <w:pgNumType w:start="1"/>
          <w:cols w:space="720" w:num="1"/>
          <w:docGrid w:type="linesAndChars" w:linePitch="319" w:charSpace="640"/>
        </w:sectPr>
      </w:pPr>
    </w:p>
    <w:p w14:paraId="56147DBA">
      <w:pPr>
        <w:pStyle w:val="10"/>
        <w:tabs>
          <w:tab w:val="right" w:leader="dot" w:pos="9060"/>
        </w:tabs>
        <w:spacing w:line="480" w:lineRule="exact"/>
        <w:jc w:val="center"/>
        <w:outlineLvl w:val="0"/>
        <w:rPr>
          <w:rFonts w:ascii="黑体" w:hAnsi="黑体" w:eastAsia="黑体" w:cs="宋体"/>
          <w:b/>
          <w:bCs/>
          <w:sz w:val="32"/>
          <w:szCs w:val="32"/>
        </w:rPr>
      </w:pPr>
      <w:bookmarkStart w:id="3" w:name="_Toc30615"/>
      <w:bookmarkStart w:id="4" w:name="_Toc1000"/>
      <w:bookmarkStart w:id="5" w:name="_Toc16927"/>
      <w:r>
        <w:rPr>
          <w:rFonts w:hint="eastAsia" w:ascii="黑体" w:hAnsi="黑体" w:eastAsia="黑体" w:cs="宋体"/>
          <w:b/>
          <w:bCs/>
          <w:sz w:val="32"/>
          <w:szCs w:val="32"/>
        </w:rPr>
        <w:t>幼儿保育专业人才培养方案</w:t>
      </w:r>
      <w:bookmarkEnd w:id="2"/>
      <w:bookmarkEnd w:id="3"/>
      <w:bookmarkEnd w:id="4"/>
      <w:bookmarkEnd w:id="5"/>
    </w:p>
    <w:p w14:paraId="56DE004C">
      <w:pPr>
        <w:spacing w:line="360" w:lineRule="auto"/>
        <w:outlineLvl w:val="0"/>
        <w:rPr>
          <w:rFonts w:ascii="黑体" w:hAnsi="黑体" w:eastAsia="黑体" w:cs="黑体"/>
          <w:b/>
          <w:kern w:val="44"/>
          <w:sz w:val="28"/>
          <w:szCs w:val="28"/>
        </w:rPr>
      </w:pPr>
      <w:bookmarkStart w:id="6" w:name="_Toc485895157"/>
      <w:bookmarkStart w:id="7" w:name="_Toc23241"/>
      <w:r>
        <w:rPr>
          <w:rFonts w:hint="eastAsia" w:ascii="黑体" w:hAnsi="黑体" w:eastAsia="黑体" w:cs="黑体"/>
          <w:b/>
          <w:kern w:val="44"/>
          <w:sz w:val="28"/>
          <w:szCs w:val="28"/>
        </w:rPr>
        <w:t>一、专业名称及专业代码</w:t>
      </w:r>
      <w:bookmarkEnd w:id="6"/>
      <w:bookmarkEnd w:id="7"/>
    </w:p>
    <w:p w14:paraId="36DAB907">
      <w:pPr>
        <w:adjustRightInd w:val="0"/>
        <w:snapToGrid w:val="0"/>
        <w:spacing w:line="360" w:lineRule="auto"/>
        <w:ind w:firstLine="566" w:firstLineChars="200"/>
        <w:rPr>
          <w:rFonts w:ascii="宋体" w:hAnsi="宋体" w:eastAsia="宋体" w:cs="宋体"/>
          <w:sz w:val="28"/>
          <w:szCs w:val="28"/>
        </w:rPr>
      </w:pPr>
      <w:r>
        <w:rPr>
          <w:rFonts w:hint="eastAsia" w:ascii="宋体" w:hAnsi="宋体" w:eastAsia="宋体" w:cs="宋体"/>
          <w:b/>
          <w:sz w:val="28"/>
          <w:szCs w:val="28"/>
        </w:rPr>
        <w:t>（一）专业名称：</w:t>
      </w:r>
      <w:r>
        <w:rPr>
          <w:rFonts w:hint="eastAsia" w:ascii="宋体" w:hAnsi="宋体" w:eastAsia="宋体" w:cs="宋体"/>
          <w:sz w:val="28"/>
          <w:szCs w:val="28"/>
        </w:rPr>
        <w:t>幼儿保育</w:t>
      </w:r>
    </w:p>
    <w:p w14:paraId="40372EC3">
      <w:pPr>
        <w:adjustRightInd w:val="0"/>
        <w:snapToGrid w:val="0"/>
        <w:spacing w:line="360" w:lineRule="auto"/>
        <w:ind w:firstLine="566" w:firstLineChars="200"/>
        <w:rPr>
          <w:rFonts w:ascii="宋体" w:hAnsi="宋体" w:eastAsia="宋体" w:cs="宋体"/>
          <w:sz w:val="28"/>
          <w:szCs w:val="28"/>
        </w:rPr>
      </w:pPr>
      <w:r>
        <w:rPr>
          <w:rFonts w:hint="eastAsia" w:ascii="宋体" w:hAnsi="宋体" w:eastAsia="宋体" w:cs="宋体"/>
          <w:b/>
          <w:sz w:val="28"/>
          <w:szCs w:val="28"/>
        </w:rPr>
        <w:t>（二）专业代码：</w:t>
      </w:r>
      <w:r>
        <w:rPr>
          <w:rFonts w:hint="eastAsia" w:ascii="宋体" w:hAnsi="宋体" w:eastAsia="宋体" w:cs="宋体"/>
          <w:sz w:val="28"/>
          <w:szCs w:val="28"/>
        </w:rPr>
        <w:t>770101</w:t>
      </w:r>
    </w:p>
    <w:p w14:paraId="2EE457A8">
      <w:pPr>
        <w:adjustRightInd w:val="0"/>
        <w:snapToGrid w:val="0"/>
        <w:spacing w:line="360" w:lineRule="auto"/>
        <w:outlineLvl w:val="0"/>
        <w:rPr>
          <w:rFonts w:ascii="宋体" w:hAnsi="宋体" w:eastAsia="宋体" w:cs="宋体"/>
          <w:b/>
          <w:bCs/>
          <w:sz w:val="28"/>
          <w:szCs w:val="28"/>
        </w:rPr>
      </w:pPr>
      <w:bookmarkStart w:id="8" w:name="_Toc485895158"/>
      <w:bookmarkStart w:id="9" w:name="_Toc405"/>
      <w:r>
        <w:rPr>
          <w:rFonts w:hint="eastAsia" w:ascii="黑体" w:hAnsi="黑体" w:eastAsia="黑体" w:cs="黑体"/>
          <w:b/>
          <w:kern w:val="44"/>
          <w:sz w:val="28"/>
          <w:szCs w:val="28"/>
        </w:rPr>
        <w:t>二、</w:t>
      </w:r>
      <w:bookmarkEnd w:id="8"/>
      <w:r>
        <w:rPr>
          <w:rFonts w:hint="eastAsia" w:ascii="黑体" w:hAnsi="黑体" w:eastAsia="黑体" w:cs="黑体"/>
          <w:b/>
          <w:kern w:val="44"/>
          <w:sz w:val="28"/>
          <w:szCs w:val="28"/>
        </w:rPr>
        <w:t>入学要求</w:t>
      </w:r>
      <w:bookmarkEnd w:id="9"/>
    </w:p>
    <w:p w14:paraId="546FDD46">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初中毕业生或具有同等学力者。</w:t>
      </w:r>
    </w:p>
    <w:p w14:paraId="536774F3">
      <w:pPr>
        <w:adjustRightInd w:val="0"/>
        <w:snapToGrid w:val="0"/>
        <w:spacing w:line="360" w:lineRule="auto"/>
        <w:outlineLvl w:val="0"/>
        <w:rPr>
          <w:rFonts w:ascii="黑体" w:hAnsi="黑体" w:eastAsia="黑体" w:cs="黑体"/>
          <w:b/>
          <w:bCs/>
          <w:sz w:val="28"/>
          <w:szCs w:val="28"/>
        </w:rPr>
      </w:pPr>
      <w:bookmarkStart w:id="10" w:name="_Toc26617"/>
      <w:r>
        <w:rPr>
          <w:rFonts w:hint="eastAsia" w:ascii="黑体" w:hAnsi="黑体" w:eastAsia="黑体" w:cs="黑体"/>
          <w:b/>
          <w:kern w:val="44"/>
          <w:sz w:val="28"/>
          <w:szCs w:val="28"/>
        </w:rPr>
        <w:t>三、修业</w:t>
      </w:r>
      <w:r>
        <w:rPr>
          <w:rFonts w:ascii="黑体" w:hAnsi="黑体" w:eastAsia="黑体" w:cs="黑体"/>
          <w:b/>
          <w:kern w:val="44"/>
          <w:sz w:val="28"/>
          <w:szCs w:val="28"/>
        </w:rPr>
        <w:t>年限</w:t>
      </w:r>
      <w:bookmarkEnd w:id="10"/>
    </w:p>
    <w:p w14:paraId="55CF5DF1">
      <w:pPr>
        <w:tabs>
          <w:tab w:val="left" w:pos="3195"/>
        </w:tabs>
        <w:adjustRightInd w:val="0"/>
        <w:snapToGrid w:val="0"/>
        <w:spacing w:line="360" w:lineRule="auto"/>
        <w:ind w:firstLine="566" w:firstLineChars="200"/>
        <w:rPr>
          <w:rFonts w:ascii="宋体" w:hAnsi="宋体" w:eastAsia="宋体" w:cs="宋体"/>
          <w:sz w:val="28"/>
          <w:szCs w:val="28"/>
        </w:rPr>
      </w:pPr>
      <w:r>
        <w:rPr>
          <w:rFonts w:ascii="宋体" w:hAnsi="宋体" w:eastAsia="宋体" w:cs="宋体"/>
          <w:sz w:val="28"/>
          <w:szCs w:val="28"/>
        </w:rPr>
        <w:t>三年</w:t>
      </w:r>
      <w:r>
        <w:rPr>
          <w:rFonts w:ascii="宋体" w:hAnsi="宋体" w:eastAsia="宋体" w:cs="宋体"/>
          <w:sz w:val="28"/>
          <w:szCs w:val="28"/>
        </w:rPr>
        <w:tab/>
      </w:r>
    </w:p>
    <w:p w14:paraId="47B8D2DF">
      <w:pPr>
        <w:numPr>
          <w:ilvl w:val="0"/>
          <w:numId w:val="1"/>
        </w:numPr>
        <w:adjustRightInd w:val="0"/>
        <w:snapToGrid w:val="0"/>
        <w:spacing w:line="360" w:lineRule="auto"/>
        <w:outlineLvl w:val="0"/>
        <w:rPr>
          <w:rFonts w:hint="eastAsia" w:ascii="黑体" w:hAnsi="黑体" w:eastAsia="黑体" w:cs="黑体"/>
          <w:b/>
          <w:kern w:val="44"/>
          <w:sz w:val="28"/>
          <w:szCs w:val="28"/>
        </w:rPr>
      </w:pPr>
      <w:bookmarkStart w:id="11" w:name="_Toc485895159"/>
      <w:bookmarkStart w:id="12" w:name="_Toc163"/>
      <w:r>
        <w:rPr>
          <w:rFonts w:hint="eastAsia" w:ascii="黑体" w:hAnsi="黑体" w:eastAsia="黑体" w:cs="黑体"/>
          <w:b/>
          <w:kern w:val="44"/>
          <w:sz w:val="28"/>
          <w:szCs w:val="28"/>
        </w:rPr>
        <w:t>职业面向</w:t>
      </w:r>
      <w:bookmarkEnd w:id="11"/>
      <w:bookmarkEnd w:id="12"/>
    </w:p>
    <w:p w14:paraId="32472E0F">
      <w:pPr>
        <w:numPr>
          <w:ilvl w:val="0"/>
          <w:numId w:val="0"/>
        </w:numPr>
        <w:adjustRightInd w:val="0"/>
        <w:snapToGrid w:val="0"/>
        <w:spacing w:line="360" w:lineRule="auto"/>
        <w:outlineLvl w:val="1"/>
      </w:pPr>
      <w:bookmarkStart w:id="13" w:name="_Toc21378"/>
      <w:r>
        <w:rPr>
          <w:rFonts w:hint="eastAsia" w:ascii="宋体" w:hAnsi="宋体" w:eastAsia="宋体" w:cs="宋体"/>
          <w:b/>
          <w:bCs/>
          <w:sz w:val="28"/>
          <w:szCs w:val="28"/>
          <w:lang w:eastAsia="zh-CN"/>
        </w:rPr>
        <w:t>（</w:t>
      </w:r>
      <w:r>
        <w:rPr>
          <w:rFonts w:hint="eastAsia" w:ascii="宋体" w:hAnsi="宋体" w:eastAsia="宋体" w:cs="宋体"/>
          <w:b/>
          <w:bCs/>
          <w:sz w:val="28"/>
          <w:szCs w:val="28"/>
          <w:lang w:val="en-US" w:eastAsia="zh-CN"/>
        </w:rPr>
        <w:t>一</w:t>
      </w:r>
      <w:r>
        <w:rPr>
          <w:rFonts w:hint="eastAsia" w:ascii="宋体" w:hAnsi="宋体" w:eastAsia="宋体" w:cs="宋体"/>
          <w:b/>
          <w:bCs/>
          <w:sz w:val="28"/>
          <w:szCs w:val="28"/>
          <w:lang w:eastAsia="zh-CN"/>
        </w:rPr>
        <w:t>）</w:t>
      </w:r>
      <w:r>
        <w:rPr>
          <w:rFonts w:hint="eastAsia" w:ascii="宋体" w:hAnsi="宋体" w:eastAsia="宋体" w:cs="宋体"/>
          <w:b/>
          <w:bCs/>
          <w:sz w:val="28"/>
          <w:szCs w:val="28"/>
        </w:rPr>
        <w:t>职业面向</w:t>
      </w:r>
      <w:bookmarkEnd w:id="13"/>
    </w:p>
    <w:tbl>
      <w:tblPr>
        <w:tblStyle w:val="13"/>
        <w:tblpPr w:leftFromText="180" w:rightFromText="180" w:vertAnchor="text" w:horzAnchor="page" w:tblpX="1663" w:tblpY="460"/>
        <w:tblOverlap w:val="never"/>
        <w:tblW w:w="9257" w:type="dxa"/>
        <w:tblInd w:w="0" w:type="dxa"/>
        <w:tblLayout w:type="fixed"/>
        <w:tblCellMar>
          <w:top w:w="149" w:type="dxa"/>
          <w:left w:w="106" w:type="dxa"/>
          <w:bottom w:w="41" w:type="dxa"/>
          <w:right w:w="0" w:type="dxa"/>
        </w:tblCellMar>
      </w:tblPr>
      <w:tblGrid>
        <w:gridCol w:w="1157"/>
        <w:gridCol w:w="1272"/>
        <w:gridCol w:w="1950"/>
        <w:gridCol w:w="1450"/>
        <w:gridCol w:w="1714"/>
        <w:gridCol w:w="1714"/>
      </w:tblGrid>
      <w:tr w14:paraId="19F76EAC">
        <w:tblPrEx>
          <w:tblCellMar>
            <w:top w:w="149" w:type="dxa"/>
            <w:left w:w="106" w:type="dxa"/>
            <w:bottom w:w="41" w:type="dxa"/>
            <w:right w:w="0" w:type="dxa"/>
          </w:tblCellMar>
        </w:tblPrEx>
        <w:trPr>
          <w:trHeight w:val="1622" w:hRule="atLeast"/>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E9A2">
            <w:pPr>
              <w:adjustRightInd w:val="0"/>
              <w:snapToGrid w:val="0"/>
              <w:spacing w:line="50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所属专业大类</w:t>
            </w:r>
          </w:p>
          <w:p w14:paraId="51B4D654">
            <w:pPr>
              <w:adjustRightInd w:val="0"/>
              <w:snapToGrid w:val="0"/>
              <w:spacing w:line="500" w:lineRule="exact"/>
              <w:ind w:left="2"/>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（代码）</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C20F">
            <w:pPr>
              <w:adjustRightInd w:val="0"/>
              <w:snapToGrid w:val="0"/>
              <w:spacing w:line="500" w:lineRule="exact"/>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所属专业类</w:t>
            </w:r>
          </w:p>
          <w:p w14:paraId="038FE9BB">
            <w:pPr>
              <w:adjustRightInd w:val="0"/>
              <w:snapToGrid w:val="0"/>
              <w:spacing w:line="500" w:lineRule="exact"/>
              <w:ind w:left="2"/>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（代码）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52975">
            <w:pPr>
              <w:adjustRightInd w:val="0"/>
              <w:snapToGrid w:val="0"/>
              <w:spacing w:line="500" w:lineRule="exact"/>
              <w:ind w:right="9"/>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主要岗位类别（或技术领域）举例</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FC0D">
            <w:pPr>
              <w:adjustRightInd w:val="0"/>
              <w:snapToGrid w:val="0"/>
              <w:spacing w:line="500" w:lineRule="exact"/>
              <w:ind w:left="41" w:right="1" w:hanging="39"/>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职业资格证书举例</w:t>
            </w:r>
          </w:p>
        </w:tc>
        <w:tc>
          <w:tcPr>
            <w:tcW w:w="34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19F12">
            <w:pPr>
              <w:adjustRightInd w:val="0"/>
              <w:snapToGrid w:val="0"/>
              <w:spacing w:line="500" w:lineRule="exact"/>
              <w:ind w:left="41" w:right="1" w:hanging="39"/>
              <w:jc w:val="center"/>
              <w:rPr>
                <w:rFonts w:hint="eastAsia" w:ascii="宋体" w:hAnsi="宋体" w:eastAsia="宋体" w:cs="宋体"/>
                <w:b/>
                <w:bCs/>
                <w:color w:val="000000"/>
                <w:sz w:val="21"/>
                <w:szCs w:val="21"/>
                <w:lang w:val="en-US" w:eastAsia="zh-CN"/>
              </w:rPr>
            </w:pPr>
            <w:r>
              <w:rPr>
                <w:rFonts w:hint="eastAsia" w:ascii="宋体" w:hAnsi="宋体" w:eastAsia="宋体" w:cs="宋体"/>
                <w:b/>
                <w:bCs/>
                <w:color w:val="000000"/>
                <w:sz w:val="21"/>
                <w:szCs w:val="21"/>
                <w:lang w:val="en-US" w:eastAsia="zh-CN"/>
              </w:rPr>
              <w:t>继续学习专业</w:t>
            </w:r>
          </w:p>
        </w:tc>
      </w:tr>
      <w:tr w14:paraId="1A35D29F">
        <w:tblPrEx>
          <w:tblCellMar>
            <w:top w:w="149" w:type="dxa"/>
            <w:left w:w="106" w:type="dxa"/>
            <w:bottom w:w="41" w:type="dxa"/>
            <w:right w:w="0" w:type="dxa"/>
          </w:tblCellMar>
        </w:tblPrEx>
        <w:trPr>
          <w:trHeight w:val="1643" w:hRule="atLeast"/>
        </w:trPr>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6476E">
            <w:pPr>
              <w:adjustRightInd w:val="0"/>
              <w:snapToGrid w:val="0"/>
              <w:spacing w:line="500" w:lineRule="exact"/>
              <w:jc w:val="center"/>
              <w:rPr>
                <w:rFonts w:hint="eastAsia" w:ascii="宋体" w:hAnsi="宋体" w:eastAsia="宋体" w:cs="宋体"/>
                <w:sz w:val="21"/>
                <w:szCs w:val="21"/>
              </w:rPr>
            </w:pPr>
            <w:r>
              <w:rPr>
                <w:rFonts w:hint="eastAsia" w:ascii="宋体" w:hAnsi="宋体" w:eastAsia="宋体" w:cs="宋体"/>
                <w:spacing w:val="6"/>
                <w:sz w:val="21"/>
                <w:szCs w:val="21"/>
              </w:rPr>
              <w:t>教育</w:t>
            </w:r>
            <w:r>
              <w:rPr>
                <w:rFonts w:hint="eastAsia" w:ascii="宋体" w:hAnsi="宋体" w:eastAsia="宋体" w:cs="宋体"/>
                <w:spacing w:val="3"/>
                <w:sz w:val="21"/>
                <w:szCs w:val="21"/>
              </w:rPr>
              <w:t>与体育大类 (77)</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29AA">
            <w:pPr>
              <w:adjustRightInd w:val="0"/>
              <w:snapToGrid w:val="0"/>
              <w:spacing w:line="500" w:lineRule="exact"/>
              <w:jc w:val="both"/>
              <w:rPr>
                <w:rFonts w:hint="eastAsia" w:ascii="宋体" w:hAnsi="宋体" w:eastAsia="宋体" w:cs="宋体"/>
                <w:sz w:val="21"/>
                <w:szCs w:val="21"/>
              </w:rPr>
            </w:pPr>
            <w:r>
              <w:rPr>
                <w:rFonts w:hint="eastAsia" w:ascii="宋体" w:hAnsi="宋体" w:eastAsia="宋体" w:cs="宋体"/>
                <w:sz w:val="21"/>
                <w:szCs w:val="21"/>
              </w:rPr>
              <w:t>教育类 （</w:t>
            </w:r>
            <w:r>
              <w:rPr>
                <w:rFonts w:hint="eastAsia" w:ascii="宋体" w:hAnsi="宋体" w:eastAsia="宋体" w:cs="宋体"/>
                <w:sz w:val="21"/>
                <w:szCs w:val="21"/>
                <w:lang w:val="en-US" w:eastAsia="zh-CN"/>
              </w:rPr>
              <w:t>7701</w:t>
            </w:r>
            <w:r>
              <w:rPr>
                <w:rFonts w:hint="eastAsia" w:ascii="宋体" w:hAnsi="宋体" w:eastAsia="宋体" w:cs="宋体"/>
                <w:sz w:val="21"/>
                <w:szCs w:val="21"/>
              </w:rPr>
              <w:t>）</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032E3">
            <w:pPr>
              <w:adjustRightInd w:val="0"/>
              <w:snapToGrid w:val="0"/>
              <w:spacing w:line="500" w:lineRule="exact"/>
              <w:jc w:val="center"/>
              <w:rPr>
                <w:rFonts w:hint="eastAsia" w:ascii="宋体" w:hAnsi="宋体" w:eastAsia="宋体" w:cs="宋体"/>
                <w:spacing w:val="12"/>
                <w:sz w:val="21"/>
                <w:szCs w:val="21"/>
              </w:rPr>
            </w:pPr>
            <w:r>
              <w:rPr>
                <w:rFonts w:hint="eastAsia" w:ascii="宋体" w:hAnsi="宋体" w:eastAsia="宋体" w:cs="宋体"/>
                <w:spacing w:val="12"/>
                <w:sz w:val="21"/>
                <w:szCs w:val="21"/>
              </w:rPr>
              <w:t>学前教育(8310)</w:t>
            </w:r>
          </w:p>
          <w:p w14:paraId="7C6E5083">
            <w:pPr>
              <w:adjustRightInd w:val="0"/>
              <w:snapToGrid w:val="0"/>
              <w:spacing w:line="500" w:lineRule="exact"/>
              <w:jc w:val="center"/>
              <w:rPr>
                <w:rFonts w:hint="eastAsia" w:ascii="宋体" w:hAnsi="宋体" w:eastAsia="宋体" w:cs="宋体"/>
                <w:sz w:val="21"/>
                <w:szCs w:val="21"/>
                <w:lang w:eastAsia="zh-CN"/>
              </w:rPr>
            </w:pPr>
            <w:r>
              <w:rPr>
                <w:rFonts w:hint="eastAsia" w:ascii="宋体" w:hAnsi="宋体" w:eastAsia="宋体" w:cs="宋体"/>
                <w:spacing w:val="12"/>
                <w:sz w:val="21"/>
                <w:szCs w:val="21"/>
              </w:rPr>
              <w:t>托儿所服务(8020</w:t>
            </w:r>
            <w:r>
              <w:rPr>
                <w:rFonts w:hint="eastAsia" w:ascii="宋体" w:hAnsi="宋体" w:eastAsia="宋体" w:cs="宋体"/>
                <w:spacing w:val="8"/>
                <w:sz w:val="21"/>
                <w:szCs w:val="21"/>
              </w:rPr>
              <w:t>)</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60BC">
            <w:pPr>
              <w:adjustRightInd w:val="0"/>
              <w:snapToGrid w:val="0"/>
              <w:spacing w:line="500" w:lineRule="exact"/>
              <w:ind w:right="-11"/>
              <w:jc w:val="center"/>
              <w:rPr>
                <w:rFonts w:hint="eastAsia" w:ascii="宋体" w:hAnsi="宋体" w:eastAsia="宋体" w:cs="宋体"/>
                <w:sz w:val="21"/>
                <w:szCs w:val="21"/>
              </w:rPr>
            </w:pPr>
            <w:r>
              <w:rPr>
                <w:rFonts w:hint="eastAsia" w:ascii="宋体" w:hAnsi="宋体" w:eastAsia="宋体" w:cs="宋体"/>
                <w:sz w:val="21"/>
                <w:szCs w:val="21"/>
              </w:rPr>
              <w:t>保育</w:t>
            </w:r>
            <w:r>
              <w:rPr>
                <w:rFonts w:hint="eastAsia" w:ascii="宋体" w:hAnsi="宋体" w:eastAsia="宋体" w:cs="宋体"/>
                <w:sz w:val="21"/>
                <w:szCs w:val="21"/>
                <w:lang w:val="en-US" w:eastAsia="zh-CN"/>
              </w:rPr>
              <w:t>师</w:t>
            </w:r>
            <w:r>
              <w:rPr>
                <w:rFonts w:hint="eastAsia" w:ascii="宋体" w:hAnsi="宋体" w:eastAsia="宋体" w:cs="宋体"/>
                <w:sz w:val="21"/>
                <w:szCs w:val="21"/>
              </w:rPr>
              <w:t>证</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E42D">
            <w:pPr>
              <w:adjustRightInd w:val="0"/>
              <w:snapToGrid w:val="0"/>
              <w:spacing w:line="500" w:lineRule="exact"/>
              <w:ind w:right="-11" w:firstLine="426"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高职</w:t>
            </w:r>
          </w:p>
          <w:p w14:paraId="2F8AA4CB">
            <w:pPr>
              <w:pStyle w:val="2"/>
              <w:ind w:left="0" w:leftChars="0" w:firstLine="426"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学前教育</w:t>
            </w:r>
          </w:p>
        </w:tc>
        <w:tc>
          <w:tcPr>
            <w:tcW w:w="17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AEE9">
            <w:pPr>
              <w:pStyle w:val="2"/>
              <w:ind w:firstLine="213"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w:t>
            </w:r>
          </w:p>
          <w:p w14:paraId="55C2CD3F">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学前教育</w:t>
            </w:r>
          </w:p>
        </w:tc>
      </w:tr>
    </w:tbl>
    <w:p w14:paraId="374F1F58">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rPr>
        <w:t>本专业人才培养以服务内蒙古各市县的</w:t>
      </w:r>
      <w:r>
        <w:rPr>
          <w:rFonts w:hint="eastAsia" w:ascii="宋体" w:hAnsi="宋体" w:eastAsia="宋体" w:cs="宋体"/>
          <w:sz w:val="28"/>
          <w:szCs w:val="28"/>
          <w:lang w:val="en-US" w:eastAsia="zh-CN"/>
        </w:rPr>
        <w:t>托育</w:t>
      </w:r>
      <w:r>
        <w:rPr>
          <w:rFonts w:hint="eastAsia" w:ascii="宋体" w:hAnsi="宋体" w:eastAsia="宋体" w:cs="宋体"/>
          <w:sz w:val="28"/>
          <w:szCs w:val="28"/>
        </w:rPr>
        <w:t>机构人才需求为主，辐射周边部分省市的学前教育机构人才需求，凸显为区域经济服务的主导方向。</w:t>
      </w:r>
      <w:bookmarkStart w:id="14" w:name="_Toc20315"/>
      <w:r>
        <w:rPr>
          <w:rFonts w:hint="eastAsia" w:ascii="宋体" w:hAnsi="宋体" w:eastAsia="宋体" w:cs="宋体"/>
          <w:sz w:val="28"/>
          <w:szCs w:val="28"/>
        </w:rPr>
        <w:t>本专业毕业生可能获得的就业岗位有：幼儿园、托幼机构保育员。当获得一定的工作经验并经过一定的继续教育后，本专业毕业生可能获得的发展性就业岗位有：幼儿园教师、早教中心、幼儿培训中心教师。</w:t>
      </w:r>
      <w:r>
        <w:rPr>
          <w:rFonts w:hint="eastAsia" w:ascii="宋体" w:hAnsi="宋体" w:eastAsia="宋体" w:cs="宋体"/>
          <w:sz w:val="28"/>
          <w:szCs w:val="28"/>
          <w:lang w:val="en-US" w:eastAsia="zh-CN"/>
        </w:rPr>
        <w:t>后续可以学习专科及本科学前教育专业。</w:t>
      </w:r>
    </w:p>
    <w:p w14:paraId="57BA75EB">
      <w:pPr>
        <w:numPr>
          <w:ilvl w:val="0"/>
          <w:numId w:val="0"/>
        </w:numPr>
        <w:adjustRightInd w:val="0"/>
        <w:snapToGrid w:val="0"/>
        <w:spacing w:line="360" w:lineRule="auto"/>
        <w:ind w:leftChars="200"/>
        <w:outlineLvl w:val="1"/>
        <w:rPr>
          <w:rFonts w:hint="eastAsia" w:ascii="宋体" w:hAnsi="宋体" w:eastAsia="宋体" w:cs="宋体"/>
          <w:b/>
          <w:kern w:val="44"/>
          <w:sz w:val="28"/>
          <w:szCs w:val="28"/>
        </w:rPr>
      </w:pPr>
      <w:bookmarkStart w:id="15" w:name="_Toc15095"/>
      <w:r>
        <w:rPr>
          <w:rFonts w:hint="eastAsia" w:ascii="宋体" w:hAnsi="宋体" w:eastAsia="宋体" w:cs="宋体"/>
          <w:b/>
          <w:kern w:val="44"/>
          <w:sz w:val="28"/>
          <w:szCs w:val="28"/>
          <w:lang w:eastAsia="zh-CN"/>
        </w:rPr>
        <w:t>（</w:t>
      </w:r>
      <w:r>
        <w:rPr>
          <w:rFonts w:hint="eastAsia" w:ascii="宋体" w:hAnsi="宋体" w:eastAsia="宋体" w:cs="宋体"/>
          <w:b/>
          <w:kern w:val="44"/>
          <w:sz w:val="28"/>
          <w:szCs w:val="28"/>
          <w:lang w:val="en-US" w:eastAsia="zh-CN"/>
        </w:rPr>
        <w:t>二</w:t>
      </w:r>
      <w:r>
        <w:rPr>
          <w:rFonts w:hint="eastAsia" w:ascii="宋体" w:hAnsi="宋体" w:eastAsia="宋体" w:cs="宋体"/>
          <w:b/>
          <w:kern w:val="44"/>
          <w:sz w:val="28"/>
          <w:szCs w:val="28"/>
          <w:lang w:eastAsia="zh-CN"/>
        </w:rPr>
        <w:t>）</w:t>
      </w:r>
      <w:r>
        <w:rPr>
          <w:rFonts w:hint="eastAsia" w:ascii="宋体" w:hAnsi="宋体" w:eastAsia="宋体" w:cs="宋体"/>
          <w:b/>
          <w:kern w:val="44"/>
          <w:sz w:val="28"/>
          <w:szCs w:val="28"/>
        </w:rPr>
        <w:t>职业岗位（群）与能力分析</w:t>
      </w:r>
      <w:bookmarkEnd w:id="15"/>
    </w:p>
    <w:p w14:paraId="39C78655">
      <w:pPr>
        <w:pStyle w:val="2"/>
        <w:numPr>
          <w:ilvl w:val="0"/>
          <w:numId w:val="0"/>
        </w:numPr>
        <w:ind w:leftChars="200"/>
      </w:pPr>
    </w:p>
    <w:p w14:paraId="185F99D6">
      <w:pPr>
        <w:spacing w:line="360" w:lineRule="auto"/>
        <w:ind w:firstLine="566" w:firstLineChars="200"/>
        <w:rPr>
          <w:rFonts w:ascii="宋体" w:hAnsi="宋体" w:eastAsia="宋体" w:cs="宋体"/>
          <w:sz w:val="28"/>
          <w:szCs w:val="28"/>
        </w:rPr>
      </w:pPr>
      <w:r>
        <w:rPr>
          <w:rFonts w:hint="eastAsia" w:ascii="宋体" w:hAnsi="宋体" w:eastAsia="宋体" w:cs="宋体"/>
          <w:sz w:val="28"/>
          <w:szCs w:val="28"/>
        </w:rPr>
        <w:t>本专业毕业生可能获得的初始就业岗位有：</w:t>
      </w:r>
      <w:r>
        <w:rPr>
          <w:rFonts w:hint="eastAsia" w:ascii="宋体" w:hAnsi="宋体" w:eastAsia="宋体" w:cs="宋体"/>
          <w:sz w:val="28"/>
          <w:szCs w:val="28"/>
          <w:lang w:val="en-US" w:eastAsia="zh-CN"/>
        </w:rPr>
        <w:t>各级各类幼儿园、早教机构、儿童福利机构幼儿保育岗位</w:t>
      </w:r>
      <w:r>
        <w:rPr>
          <w:rFonts w:hint="eastAsia" w:ascii="宋体" w:hAnsi="宋体" w:eastAsia="宋体" w:cs="宋体"/>
          <w:sz w:val="28"/>
          <w:szCs w:val="28"/>
        </w:rPr>
        <w:t>。经过一定的继续</w:t>
      </w:r>
      <w:r>
        <w:rPr>
          <w:rFonts w:hint="eastAsia" w:ascii="宋体" w:hAnsi="宋体" w:eastAsia="宋体" w:cs="宋体"/>
          <w:sz w:val="28"/>
          <w:szCs w:val="28"/>
          <w:lang w:val="en-US" w:eastAsia="zh-CN"/>
        </w:rPr>
        <w:t>学习学前教育专业</w:t>
      </w:r>
      <w:r>
        <w:rPr>
          <w:rFonts w:hint="eastAsia" w:ascii="宋体" w:hAnsi="宋体" w:eastAsia="宋体" w:cs="宋体"/>
          <w:sz w:val="28"/>
          <w:szCs w:val="28"/>
        </w:rPr>
        <w:t>后，本专业毕业生可能获得的发展性就业岗位有：学前教育机构管理及科研人员，包括幼儿园园长、教学副园长、后勤副园长、幼儿园班主任；早教中心、亲子园园长及其他管理人员；幼儿培训中心管理人员等。</w:t>
      </w:r>
    </w:p>
    <w:p w14:paraId="6C2E6715">
      <w:pPr>
        <w:spacing w:line="360" w:lineRule="auto"/>
        <w:ind w:firstLine="566" w:firstLineChars="200"/>
        <w:rPr>
          <w:rFonts w:ascii="宋体" w:hAnsi="宋体" w:eastAsia="宋体" w:cs="宋体"/>
          <w:sz w:val="28"/>
          <w:szCs w:val="28"/>
        </w:rPr>
      </w:pPr>
      <w:r>
        <w:rPr>
          <w:rFonts w:hint="eastAsia" w:ascii="宋体" w:hAnsi="宋体" w:eastAsia="宋体" w:cs="宋体"/>
          <w:sz w:val="28"/>
          <w:szCs w:val="28"/>
        </w:rPr>
        <w:t>通过到幼儿园进行调研，了解不同体制背景（国有、民办等）下幼儿园对本专业人才需求状况、职业发展趋势、岗位能力要求和相应职业资格要求；明确人才培养的主要规格和毕业生就业的基本情况。</w:t>
      </w:r>
    </w:p>
    <w:p w14:paraId="473261D4">
      <w:pPr>
        <w:pStyle w:val="2"/>
        <w:rPr>
          <w:rFonts w:hint="default"/>
          <w:lang w:val="en-US" w:eastAsia="zh-CN"/>
        </w:rPr>
      </w:pPr>
    </w:p>
    <w:p w14:paraId="4CBA1AF2">
      <w:pPr>
        <w:adjustRightInd w:val="0"/>
        <w:snapToGrid w:val="0"/>
        <w:spacing w:line="360" w:lineRule="auto"/>
        <w:outlineLvl w:val="0"/>
        <w:rPr>
          <w:rFonts w:ascii="黑体" w:hAnsi="黑体" w:eastAsia="黑体" w:cs="黑体"/>
          <w:b/>
          <w:kern w:val="44"/>
          <w:sz w:val="28"/>
          <w:szCs w:val="28"/>
        </w:rPr>
      </w:pPr>
      <w:bookmarkStart w:id="16" w:name="_Toc32408"/>
      <w:r>
        <w:rPr>
          <w:rFonts w:hint="eastAsia" w:ascii="黑体" w:hAnsi="黑体" w:eastAsia="黑体" w:cs="黑体"/>
          <w:b/>
          <w:kern w:val="44"/>
          <w:sz w:val="28"/>
          <w:szCs w:val="28"/>
        </w:rPr>
        <w:t>五、人才培养目标与培养规格</w:t>
      </w:r>
      <w:bookmarkEnd w:id="16"/>
    </w:p>
    <w:bookmarkEnd w:id="14"/>
    <w:p w14:paraId="164D78B0">
      <w:pPr>
        <w:adjustRightInd w:val="0"/>
        <w:snapToGrid w:val="0"/>
        <w:spacing w:line="360" w:lineRule="auto"/>
        <w:ind w:firstLine="566" w:firstLineChars="200"/>
        <w:outlineLvl w:val="1"/>
        <w:rPr>
          <w:rFonts w:ascii="宋体" w:hAnsi="宋体" w:eastAsia="宋体" w:cs="宋体"/>
          <w:b/>
          <w:sz w:val="28"/>
          <w:szCs w:val="28"/>
        </w:rPr>
      </w:pPr>
      <w:bookmarkStart w:id="17" w:name="_Toc27278"/>
      <w:bookmarkStart w:id="18" w:name="_Toc87642130"/>
      <w:r>
        <w:rPr>
          <w:rFonts w:hint="eastAsia" w:ascii="宋体" w:hAnsi="宋体" w:eastAsia="宋体" w:cs="宋体"/>
          <w:b/>
          <w:sz w:val="28"/>
          <w:szCs w:val="28"/>
        </w:rPr>
        <w:t>（一）人才培养目标</w:t>
      </w:r>
      <w:bookmarkEnd w:id="17"/>
      <w:bookmarkEnd w:id="18"/>
    </w:p>
    <w:p w14:paraId="08B89371">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本专业坚持立德树人，面向城乡各级各类幼儿园、早教机构，培养具有保育保教能力、活动设计与组织能力、实践反思与自我发展能力、善于沟通与合作</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能够</w:t>
      </w:r>
      <w:r>
        <w:rPr>
          <w:rFonts w:hint="eastAsia" w:ascii="宋体" w:hAnsi="宋体" w:eastAsia="宋体" w:cs="宋体"/>
          <w:sz w:val="28"/>
          <w:szCs w:val="28"/>
        </w:rPr>
        <w:t>从事幼儿园保育、教育等工作，德智体美全面发展的高素质劳动者和技能型人才。</w:t>
      </w:r>
    </w:p>
    <w:p w14:paraId="18C7AC51">
      <w:pPr>
        <w:adjustRightInd w:val="0"/>
        <w:snapToGrid w:val="0"/>
        <w:spacing w:line="360" w:lineRule="auto"/>
        <w:ind w:firstLine="566" w:firstLineChars="200"/>
        <w:outlineLvl w:val="1"/>
        <w:rPr>
          <w:rFonts w:hint="eastAsia" w:ascii="宋体" w:hAnsi="宋体" w:eastAsia="宋体" w:cs="宋体"/>
          <w:b/>
          <w:sz w:val="28"/>
          <w:szCs w:val="28"/>
        </w:rPr>
      </w:pPr>
      <w:bookmarkStart w:id="19" w:name="_Toc31774"/>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二</w:t>
      </w:r>
      <w:r>
        <w:rPr>
          <w:rFonts w:hint="eastAsia" w:ascii="宋体" w:hAnsi="宋体" w:eastAsia="宋体" w:cs="宋体"/>
          <w:b/>
          <w:sz w:val="28"/>
          <w:szCs w:val="28"/>
          <w:lang w:eastAsia="zh-CN"/>
        </w:rPr>
        <w:t>）</w:t>
      </w:r>
      <w:r>
        <w:rPr>
          <w:rFonts w:hint="eastAsia" w:ascii="宋体" w:hAnsi="宋体" w:eastAsia="宋体" w:cs="宋体"/>
          <w:b/>
          <w:sz w:val="28"/>
          <w:szCs w:val="28"/>
        </w:rPr>
        <w:t>人才培养规格</w:t>
      </w:r>
      <w:bookmarkEnd w:id="19"/>
    </w:p>
    <w:p w14:paraId="084B7424">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1.素质要求 </w:t>
      </w:r>
    </w:p>
    <w:p w14:paraId="44270FEF">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lang w:val="en-US" w:eastAsia="zh-CN"/>
        </w:rPr>
        <w:t xml:space="preserve">【思想政治素质】 </w:t>
      </w:r>
    </w:p>
    <w:p w14:paraId="0D38C54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（1）坚定拥护中国共产党领导和我国社会主义制度，在习近平新时代中国特色社会主义思想指引下，践行社会主义核心价值观，具有深厚的爱国情感和中华民族自豪感。 </w:t>
      </w:r>
    </w:p>
    <w:p w14:paraId="4458D34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（2）崇尚宪法、尊法守纪、崇德向善、诚实守信、尊重生命、热爱劳动，遵守道德规范和文明礼仪，具有高度的社会责任感和积极的社会参与意识。  </w:t>
      </w:r>
    </w:p>
    <w:p w14:paraId="1836ECDD">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【职业素养】 </w:t>
      </w:r>
    </w:p>
    <w:p w14:paraId="0DB01D7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（1）具有高尚的职业道德和良好的思想品德，热爱幼儿教育事业，能够为幼儿健康成长保驾护航。</w:t>
      </w:r>
    </w:p>
    <w:p w14:paraId="6F9AA2F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（2）熟悉各项文化知识，掌握幼儿教育的学科知识，以及本职工作所需的法律法规知识。</w:t>
      </w:r>
    </w:p>
    <w:p w14:paraId="65A12C84">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（3）具有较高的语言表达能力、心理素质、管理能力、协调能力、沟通能力，能够处理各种应急事件。</w:t>
      </w:r>
    </w:p>
    <w:p w14:paraId="43F23EB7">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（4）擅长团队合作，具有团队协作精神和能力，善于协调各方面利益关系，为幼儿园工作的和谐稳定提供助力。</w:t>
      </w:r>
    </w:p>
    <w:p w14:paraId="6B684E24">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（5）具有一定的审美和人文素养，具有感受美、表现美、鉴赏美和创造美的能力，能够形成一两项艺术特长或者爱好。 </w:t>
      </w:r>
    </w:p>
    <w:p w14:paraId="5FD30B80">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2.知识要求 </w:t>
      </w:r>
    </w:p>
    <w:p w14:paraId="24299F39">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【通识知识】 </w:t>
      </w:r>
    </w:p>
    <w:p w14:paraId="3C476D47">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（1）具有英语基本的听、说、读、写能力，以及职场英语的基本应用能力，能借助字典阅读简单的英文资料；</w:t>
      </w:r>
    </w:p>
    <w:p w14:paraId="48F697D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（2）具有计算机的基本操作技能，利用计算机解决学习、工作、生活中常见问题的能力；</w:t>
      </w:r>
    </w:p>
    <w:p w14:paraId="6AC22546">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（3）掌握体育与健康的基本知识、体育技能和方法，掌握科学的锻炼方法和卫生保健、安全防护等相关知识； </w:t>
      </w:r>
    </w:p>
    <w:p w14:paraId="5EA4BAB5">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（4）具有积极的人生态度，较强的社会适应能力和心理承受能力；具有良好的人际交往能力、团队合作能力和组织协调能力；具有良好的学习能力，能及时关注并学习幼儿保育方面知识和技能；</w:t>
      </w:r>
    </w:p>
    <w:p w14:paraId="4F034B3B">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（5）学习中能发现问题、分析问题，具有举一反三和归纳总结的能力；</w:t>
      </w:r>
    </w:p>
    <w:p w14:paraId="2972256E">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（6）掌握必备的思想政治理论、军事理论、法律和环境保护等基本知识。 掌握必备的文字表达、信息技术、创新创业等基本知识。 </w:t>
      </w:r>
    </w:p>
    <w:p w14:paraId="5A55FA66">
      <w:pPr>
        <w:spacing w:line="360" w:lineRule="auto"/>
        <w:ind w:firstLine="566"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 xml:space="preserve">【专业知识】 </w:t>
      </w:r>
    </w:p>
    <w:p w14:paraId="61EE4AF1">
      <w:pPr>
        <w:spacing w:line="360" w:lineRule="auto"/>
        <w:ind w:firstLine="566" w:firstLineChars="200"/>
        <w:rPr>
          <w:rFonts w:hint="eastAsia" w:ascii="宋体" w:hAnsi="宋体" w:eastAsia="宋体" w:cs="宋体"/>
          <w:sz w:val="28"/>
          <w:szCs w:val="28"/>
          <w:lang w:val="en-US" w:eastAsia="zh-CN"/>
        </w:rPr>
      </w:pPr>
      <w:bookmarkStart w:id="20" w:name="_Toc29259"/>
      <w:r>
        <w:rPr>
          <w:rFonts w:hint="eastAsia" w:ascii="宋体" w:hAnsi="宋体" w:eastAsia="宋体" w:cs="宋体"/>
          <w:sz w:val="28"/>
          <w:szCs w:val="28"/>
          <w:lang w:val="en-US" w:eastAsia="zh-CN"/>
        </w:rPr>
        <w:t>（1）具有服务意识、安全意识、教师职业道德意识。有为幼儿创设整洁、舒适、安全的一日生活环境的能力；</w:t>
      </w:r>
    </w:p>
    <w:p w14:paraId="715AA361">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（2）具有保管幼儿用品，并根据不同情况定期或及时对幼儿用品和环境进行保洁和消毒的能力；</w:t>
      </w:r>
    </w:p>
    <w:p w14:paraId="19532B8B">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（3）具有照护幼儿进餐、盥洗、睡眠、排便、出行等生活活动并培养幼儿良好生活习惯和独立生活能力的能力；</w:t>
      </w:r>
    </w:p>
    <w:p w14:paraId="75F3B14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（4）具有配合教师日常照护 1—６岁特殊儿童的能力；具有初步识别幼儿常见病症，并能根据幼儿生理特点及发病原因采取基本应对措施的能力；</w:t>
      </w:r>
    </w:p>
    <w:p w14:paraId="7852038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（5）具有对幼儿意外伤害等突发事件进行初步应急处理的能力；具有观察幼儿，及时发现并回应幼儿需要的能力；具有初步识别并应对幼儿发展中容易出现问题的能力；</w:t>
      </w:r>
    </w:p>
    <w:p w14:paraId="62F0D9EE">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（6）具有训练０—３岁幼儿动作、语言以及指导０—３岁幼儿认知活动。具有配合教师组织３—６岁幼儿学习、运动、游戏等活动的能力；具有运用符合幼儿年龄特点的语言，与幼儿进行沟通的基本表达能力；</w:t>
      </w:r>
    </w:p>
    <w:p w14:paraId="0A953795">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（7）具有与家长、同事和其他社会相关人员进行沟通的基本能力；具有制定保育工作计划、撰写保育日志以及进行反思总结的能力；</w:t>
      </w:r>
    </w:p>
    <w:p w14:paraId="71EF9B1A">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掌握一定的乐理、视唱、音乐欣赏等基本知识，发展音乐听觉与记忆，能够结合键盘、声乐等技能训练理解并正确运用。掌握我国基本舞蹈基本知识的技能，具备辅导幼儿形体训练，指导幼儿舞蹈排练的能力。</w:t>
      </w:r>
    </w:p>
    <w:p w14:paraId="45DDC4DD">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（9）掌握歌曲演唱的基本知识与技能，能够指导幼儿学唱和表演，排练合唱的能力。掌握键盘乐器演奏的基本知识与基本技能，能够正确演奏不同风格、内容的简单器乐作品，具有为幼儿歌曲简单伴奏的能力。</w:t>
      </w:r>
    </w:p>
    <w:p w14:paraId="2ADB1165">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（10）掌握绘画、图案、简笔画及手工制作的基本知识与技能，能够指导幼儿学习绘画；能够恰当、熟练运用简笔画；能够选择适宜材料、运用正确的技法开展手工制作。</w:t>
      </w:r>
    </w:p>
    <w:p w14:paraId="596CFE57">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（11）掌握育儿语言特点和教师语言技能，能用普通话准确、清晰、亲切的进行口语表达。</w:t>
      </w:r>
    </w:p>
    <w:p w14:paraId="59FAEEA1">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（12）理解幼儿园教育环境创设的基本内容和方法，能设计制作墙饰，能够合理利用资源，为幼儿提供适宜的游戏材料；能用普通话准确、清晰、亲切的进行口语表达。</w:t>
      </w:r>
    </w:p>
    <w:p w14:paraId="17518CAC">
      <w:pPr>
        <w:adjustRightInd w:val="0"/>
        <w:snapToGrid w:val="0"/>
        <w:spacing w:line="360" w:lineRule="auto"/>
        <w:outlineLvl w:val="0"/>
        <w:rPr>
          <w:rFonts w:ascii="宋体" w:hAnsi="宋体" w:eastAsia="宋体" w:cs="宋体"/>
          <w:sz w:val="28"/>
          <w:szCs w:val="28"/>
        </w:rPr>
      </w:pPr>
      <w:r>
        <w:rPr>
          <w:rFonts w:hint="eastAsia" w:ascii="黑体" w:hAnsi="黑体" w:eastAsia="黑体" w:cs="黑体"/>
          <w:b/>
          <w:kern w:val="44"/>
          <w:sz w:val="28"/>
          <w:szCs w:val="28"/>
        </w:rPr>
        <w:t>六、课程设置及要求</w:t>
      </w:r>
      <w:bookmarkEnd w:id="20"/>
      <w:bookmarkStart w:id="21" w:name="_Toc724"/>
    </w:p>
    <w:p w14:paraId="1E6F1613">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一年级首先主要安排公共基础课程教学加强培养学生的文化素质；从第四学期开始安排专业认识实习和初步专业实践以及专业概论性课程，让学生尽早了解幼儿保育专业实际工作，尽早接触幼儿园、托幼机构。</w:t>
      </w:r>
    </w:p>
    <w:p w14:paraId="59E8DF14">
      <w:pPr>
        <w:pStyle w:val="4"/>
        <w:spacing w:line="440" w:lineRule="exact"/>
        <w:ind w:firstLine="566" w:firstLineChars="200"/>
        <w:rPr>
          <w:rFonts w:eastAsia="宋体"/>
          <w:bCs/>
          <w:kern w:val="0"/>
          <w:sz w:val="28"/>
          <w:szCs w:val="20"/>
        </w:rPr>
      </w:pPr>
      <w:bookmarkStart w:id="22" w:name="_Toc485895165"/>
      <w:bookmarkStart w:id="23" w:name="_Toc19869"/>
      <w:bookmarkStart w:id="24" w:name="_Toc22696"/>
      <w:r>
        <w:rPr>
          <w:rFonts w:hint="eastAsia" w:eastAsia="宋体"/>
          <w:bCs/>
          <w:kern w:val="0"/>
          <w:sz w:val="28"/>
          <w:szCs w:val="20"/>
        </w:rPr>
        <w:t>（一）公共基础课程</w:t>
      </w:r>
      <w:bookmarkEnd w:id="22"/>
      <w:bookmarkEnd w:id="23"/>
      <w:bookmarkEnd w:id="24"/>
    </w:p>
    <w:p w14:paraId="4853DEDF">
      <w:pPr>
        <w:spacing w:line="360" w:lineRule="auto"/>
        <w:ind w:firstLine="566" w:firstLineChars="200"/>
        <w:rPr>
          <w:rFonts w:hint="eastAsia" w:ascii="宋体" w:hAnsi="宋体" w:eastAsia="宋体" w:cs="宋体"/>
          <w:sz w:val="28"/>
          <w:szCs w:val="28"/>
          <w:lang w:val="en-US" w:eastAsia="zh-CN"/>
        </w:rPr>
      </w:pPr>
      <w:bookmarkStart w:id="25" w:name="_Toc20217"/>
      <w:bookmarkStart w:id="26" w:name="_Toc1737"/>
      <w:r>
        <w:rPr>
          <w:rFonts w:hint="eastAsia" w:ascii="宋体" w:hAnsi="宋体" w:eastAsia="宋体" w:cs="宋体"/>
          <w:sz w:val="28"/>
          <w:szCs w:val="28"/>
          <w:lang w:val="en-US" w:eastAsia="zh-CN"/>
        </w:rPr>
        <w:t>1.《语文》：中等职业学校语文课程要在九年义务教育的基础上，培养学生热爱祖国语言文字的思想感情，使学生进一步提高正确理解与运用祖国语言文字的能力，提高科学文化素养，以适应就业和创业的需要。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发展。</w:t>
      </w:r>
    </w:p>
    <w:p w14:paraId="6BACACDD">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英语》:本课程是在义务教育基础上，帮助学生进一步学习语言基础知识，提高听、说、读、写等语言技能，发展中职英语学科核心素养；引导学生在真实情境中开展语言实践活动，认识文化的多样性，形成开放包容的态度，发展健康的审美情趣；理解思维差异，增强国际理解，坚定文化自信；帮助学生树立正确的世界观、人生观和价值观，自觉践行社会主义核心价值观，成为德智体美劳全面发展的高素质劳动者和技术技能人才。</w:t>
      </w:r>
    </w:p>
    <w:p w14:paraId="0886497C">
      <w:pPr>
        <w:spacing w:line="360" w:lineRule="auto"/>
        <w:ind w:firstLine="566" w:firstLineChars="200"/>
        <w:rPr>
          <w:rFonts w:hint="eastAsia" w:ascii="宋体" w:hAnsi="宋体" w:eastAsia="宋体" w:cs="宋体"/>
          <w:sz w:val="28"/>
          <w:szCs w:val="28"/>
          <w:lang w:val="zh-CN" w:eastAsia="zh-CN"/>
        </w:rPr>
      </w:pPr>
      <w:r>
        <w:rPr>
          <w:rFonts w:hint="eastAsia" w:ascii="宋体" w:hAnsi="宋体" w:eastAsia="宋体" w:cs="宋体"/>
          <w:sz w:val="28"/>
          <w:szCs w:val="28"/>
          <w:lang w:val="en-US" w:eastAsia="zh-CN"/>
        </w:rPr>
        <w:t>3.《数学》：</w:t>
      </w:r>
      <w:r>
        <w:rPr>
          <w:rFonts w:hint="eastAsia" w:ascii="宋体" w:hAnsi="宋体" w:eastAsia="宋体" w:cs="宋体"/>
          <w:sz w:val="28"/>
          <w:szCs w:val="28"/>
          <w:lang w:val="zh-CN" w:eastAsia="zh-CN"/>
        </w:rPr>
        <w:t>本课程教学内容包括集合、不等式、函数、指数函数与对数函数、三角函数、</w:t>
      </w:r>
      <w:r>
        <w:rPr>
          <w:rFonts w:hint="eastAsia" w:ascii="宋体" w:hAnsi="宋体" w:eastAsia="宋体" w:cs="宋体"/>
          <w:sz w:val="28"/>
          <w:szCs w:val="28"/>
          <w:lang w:val="en-US" w:eastAsia="zh-CN"/>
        </w:rPr>
        <w:t>平面解析几何、空间立体几何</w:t>
      </w:r>
      <w:r>
        <w:rPr>
          <w:rFonts w:hint="eastAsia" w:ascii="宋体" w:hAnsi="宋体" w:eastAsia="宋体" w:cs="宋体"/>
          <w:sz w:val="28"/>
          <w:szCs w:val="28"/>
          <w:lang w:val="zh-CN" w:eastAsia="zh-CN"/>
        </w:rPr>
        <w:t>等。</w:t>
      </w:r>
      <w:r>
        <w:rPr>
          <w:rFonts w:hint="eastAsia" w:ascii="宋体" w:hAnsi="宋体" w:eastAsia="宋体" w:cs="宋体"/>
          <w:sz w:val="28"/>
          <w:szCs w:val="28"/>
          <w:lang w:val="en-US" w:eastAsia="zh-CN"/>
        </w:rPr>
        <w:t>本课程</w:t>
      </w:r>
      <w:r>
        <w:rPr>
          <w:rFonts w:hint="eastAsia" w:ascii="宋体" w:hAnsi="宋体" w:eastAsia="宋体" w:cs="宋体"/>
          <w:sz w:val="28"/>
          <w:szCs w:val="28"/>
          <w:lang w:val="zh-CN" w:eastAsia="zh-CN"/>
        </w:rPr>
        <w:t>是研究数量关系和空间形式的科学，是其他科学和技术的基础，是现实生活中解决问题的重要工具，是人类文化的重要组成部分。在大数据和人工智能时代，数学在科学研究和社会生产服务中发挥着越来越大的作用，数学素养是现代社会每个人都应具备基本素养。</w:t>
      </w:r>
    </w:p>
    <w:p w14:paraId="51C26D4F">
      <w:pPr>
        <w:spacing w:line="360" w:lineRule="auto"/>
        <w:ind w:firstLine="566" w:firstLineChars="200"/>
        <w:rPr>
          <w:rFonts w:hint="eastAsia" w:ascii="宋体" w:hAnsi="宋体" w:eastAsia="宋体" w:cs="宋体"/>
          <w:sz w:val="28"/>
          <w:szCs w:val="28"/>
          <w:lang w:val="zh-CN" w:eastAsia="zh-CN"/>
        </w:rPr>
      </w:pPr>
      <w:r>
        <w:rPr>
          <w:rFonts w:hint="eastAsia" w:ascii="宋体" w:hAnsi="宋体" w:eastAsia="宋体" w:cs="宋体"/>
          <w:sz w:val="28"/>
          <w:szCs w:val="28"/>
          <w:lang w:val="zh-CN" w:eastAsia="zh-CN"/>
        </w:rPr>
        <w:t>数学课程是中等职业学校各专业学生必修的公共基础</w:t>
      </w:r>
      <w:r>
        <w:rPr>
          <w:rFonts w:hint="eastAsia" w:ascii="宋体" w:hAnsi="宋体" w:eastAsia="宋体" w:cs="宋体"/>
          <w:sz w:val="28"/>
          <w:szCs w:val="28"/>
          <w:lang w:val="en-US" w:eastAsia="zh-CN"/>
        </w:rPr>
        <w:t>课</w:t>
      </w:r>
      <w:r>
        <w:rPr>
          <w:rFonts w:hint="eastAsia" w:ascii="宋体" w:hAnsi="宋体" w:eastAsia="宋体" w:cs="宋体"/>
          <w:sz w:val="28"/>
          <w:szCs w:val="28"/>
          <w:lang w:val="zh-CN" w:eastAsia="zh-CN"/>
        </w:rPr>
        <w:t>，承载着落实立德树人</w:t>
      </w:r>
      <w:r>
        <w:rPr>
          <w:rFonts w:hint="eastAsia" w:ascii="宋体" w:hAnsi="宋体" w:eastAsia="宋体" w:cs="宋体"/>
          <w:sz w:val="28"/>
          <w:szCs w:val="28"/>
          <w:lang w:val="en-US" w:eastAsia="zh-CN"/>
        </w:rPr>
        <w:t>根</w:t>
      </w:r>
      <w:r>
        <w:rPr>
          <w:rFonts w:hint="eastAsia" w:ascii="宋体" w:hAnsi="宋体" w:eastAsia="宋体" w:cs="宋体"/>
          <w:sz w:val="28"/>
          <w:szCs w:val="28"/>
          <w:lang w:val="zh-CN" w:eastAsia="zh-CN"/>
        </w:rPr>
        <w:t>本任务、发展素质教育的功能，具有基础性、发展性、应用性和职业性等特点。</w:t>
      </w:r>
    </w:p>
    <w:p w14:paraId="3E44E9F1">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zh-CN" w:eastAsia="zh-CN"/>
        </w:rPr>
        <w:t>通过本课程的学习，提高学生</w:t>
      </w:r>
      <w:r>
        <w:rPr>
          <w:rFonts w:hint="eastAsia" w:ascii="宋体" w:hAnsi="宋体" w:eastAsia="宋体" w:cs="宋体"/>
          <w:sz w:val="28"/>
          <w:szCs w:val="28"/>
          <w:lang w:val="en-US" w:eastAsia="zh-CN"/>
        </w:rPr>
        <w:t>得</w:t>
      </w:r>
      <w:r>
        <w:rPr>
          <w:rFonts w:hint="eastAsia" w:ascii="宋体" w:hAnsi="宋体" w:eastAsia="宋体" w:cs="宋体"/>
          <w:sz w:val="28"/>
          <w:szCs w:val="28"/>
          <w:lang w:val="zh-CN" w:eastAsia="zh-CN"/>
        </w:rPr>
        <w:t>文化素</w:t>
      </w:r>
      <w:r>
        <w:rPr>
          <w:rFonts w:hint="eastAsia" w:ascii="宋体" w:hAnsi="宋体" w:eastAsia="宋体" w:cs="宋体"/>
          <w:sz w:val="28"/>
          <w:szCs w:val="28"/>
          <w:lang w:val="en-US" w:eastAsia="zh-CN"/>
        </w:rPr>
        <w:t>养、</w:t>
      </w:r>
      <w:r>
        <w:rPr>
          <w:rFonts w:hint="eastAsia" w:ascii="宋体" w:hAnsi="宋体" w:eastAsia="宋体" w:cs="宋体"/>
          <w:sz w:val="28"/>
          <w:szCs w:val="28"/>
          <w:lang w:val="zh-CN" w:eastAsia="zh-CN"/>
        </w:rPr>
        <w:t>培养学生数学运算和数学应用能力、逻辑思维能力以及严谨求实的科学态度，为学生学习专业知识、掌握职业技能、继续学习和职业生涯发展奠定良好的基础</w:t>
      </w:r>
      <w:r>
        <w:rPr>
          <w:rFonts w:hint="eastAsia" w:ascii="宋体" w:hAnsi="宋体" w:eastAsia="宋体" w:cs="宋体"/>
          <w:sz w:val="28"/>
          <w:szCs w:val="28"/>
          <w:lang w:val="en-US" w:eastAsia="zh-CN"/>
        </w:rPr>
        <w:t>并</w:t>
      </w:r>
      <w:r>
        <w:rPr>
          <w:rFonts w:hint="eastAsia" w:ascii="宋体" w:hAnsi="宋体" w:eastAsia="宋体" w:cs="宋体"/>
          <w:sz w:val="28"/>
          <w:szCs w:val="28"/>
          <w:lang w:val="zh-CN" w:eastAsia="zh-CN"/>
        </w:rPr>
        <w:t>提供必需的数学基础知识和数学工具。</w:t>
      </w:r>
    </w:p>
    <w:p w14:paraId="147EA8BC">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中华优秀传统文化》：本课程是一门讲授中国优秀传统文化，传承中华文化和中国精神，提高学生人文素养的课程。本课程以中等职业教育为切入点，力求贴近学生生活，体现职业教育特色，注重科学性、知识性、趣味性相统一。提升学生文化涵养，丰富校园文化，发挥文化传承作用，增强学生民族文化自尊心、自信心、自豪感，引领学生形成高尚的道德情操、正确的价值取向。</w:t>
      </w:r>
    </w:p>
    <w:p w14:paraId="01BA473C">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铸牢中华民族共同体意识》：本课程是一门系统地讲授铸牢中华民族共同体意识相关内容的思想政治理论课。它的理论性、政策性、现实性、知识性和导向性很强。本课程主要包括十五个专题，通过本课程的学习，深刻领会和掌握铸牢中华民族共同体意识这一习近平总书记关于民族理论的重大原创性论断。理解马克思主义处理民族问题的基本原则，理解中国特色解决民族问题的正确道路的科学内涵，了解中国民族及民族关系的历史和现状等。</w:t>
      </w:r>
    </w:p>
    <w:p w14:paraId="4FA9AD18">
      <w:pPr>
        <w:spacing w:line="360" w:lineRule="auto"/>
        <w:ind w:firstLine="566" w:firstLineChars="200"/>
        <w:rPr>
          <w:rFonts w:ascii="仿宋_GB2312" w:hAnsi="仿宋_GB2312" w:eastAsia="仿宋_GB2312" w:cs="仿宋_GB2312"/>
          <w:sz w:val="28"/>
          <w:szCs w:val="28"/>
          <w:shd w:val="clear" w:color="auto" w:fill="FFFFFF"/>
        </w:rPr>
      </w:pPr>
      <w:r>
        <w:rPr>
          <w:rFonts w:hint="eastAsia" w:ascii="宋体" w:hAnsi="宋体" w:eastAsia="宋体" w:cs="宋体"/>
          <w:sz w:val="28"/>
          <w:szCs w:val="28"/>
          <w:lang w:val="en-US" w:eastAsia="zh-CN"/>
        </w:rPr>
        <w:t>6.《职业道德与法治》</w:t>
      </w:r>
      <w:bookmarkStart w:id="27" w:name="_Toc4372"/>
      <w:r>
        <w:rPr>
          <w:rFonts w:hint="eastAsia" w:ascii="宋体" w:hAnsi="宋体" w:eastAsia="宋体" w:cs="宋体"/>
          <w:sz w:val="28"/>
          <w:szCs w:val="28"/>
          <w:lang w:val="en-US" w:eastAsia="zh-CN"/>
        </w:rPr>
        <w:t>：本课程</w:t>
      </w:r>
      <w:bookmarkEnd w:id="27"/>
      <w:r>
        <w:rPr>
          <w:rFonts w:hint="eastAsia" w:ascii="宋体" w:hAnsi="宋体" w:eastAsia="宋体" w:cs="宋体"/>
          <w:sz w:val="28"/>
          <w:szCs w:val="28"/>
          <w:lang w:val="en-US" w:eastAsia="zh-CN"/>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14:paraId="3C0A9959">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心理健康与职业生涯》：本课程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14:paraId="6621608A">
      <w:pPr>
        <w:widowControl/>
        <w:spacing w:before="156" w:beforeLines="50" w:after="156" w:afterLines="50" w:line="560" w:lineRule="exact"/>
        <w:ind w:right="532" w:rightChars="250"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中国特色社会主义》：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 制度自信、文化自信，把爱国情、强国志、报国行自觉融入坚持和发展中国特色社会主义事业、建设社会主义现代化强国、实现中华民族伟大复兴的奋斗之中。</w:t>
      </w:r>
    </w:p>
    <w:p w14:paraId="6C7AAF36">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历史》：中职历史课程以立德树人为历史课程的根本任务，坚持正确的思想导向和价值判断，以培养和提高学生的唯物史观、时空观念、史料实证、历史解释、家国情怀五个方面在内的历史学科核心素养为目标。</w:t>
      </w:r>
    </w:p>
    <w:p w14:paraId="2AFFD943">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中职历史课程由基础模块和拓展模块两个部分构成。基础模块是各专业学生必修的基础性内容，是在义务教育历史课程的基础上，进一步运用历史唯物主义观点，以社会形态从低级到高级发展为主线，展现历史演进的基本过程以及人类在历史上创造的文明成果，揭示人类历史发展的基本规律和大趋势，促进学生全面发展的一门基础课程。学生通过中职历史课程的学习，进一步拓宽历史视野，发展历史思维，提高历史学科核心素养，能够从历史发展的角度理解并认同社会主义核心价值观和中华优秀传统文化，认识并弘扬以爱国主义为核心的民族精神和以改革创新为核心的时代精神，具有广阔的国际视野，树立正确的世界观、人生观、价值观和历史观，为未来的学习、工作与生活打下基础。</w:t>
      </w:r>
    </w:p>
    <w:p w14:paraId="2F3132D7">
      <w:pPr>
        <w:spacing w:line="360" w:lineRule="auto"/>
        <w:ind w:firstLine="566" w:firstLineChars="200"/>
        <w:rPr>
          <w:rFonts w:hint="eastAsia" w:ascii="宋体" w:hAnsi="宋体" w:eastAsia="宋体" w:cs="宋体"/>
          <w:sz w:val="28"/>
          <w:szCs w:val="28"/>
          <w:lang w:val="en-US" w:eastAsia="zh-CN"/>
        </w:rPr>
      </w:pPr>
      <w:bookmarkStart w:id="28" w:name="_Toc21581"/>
      <w:r>
        <w:rPr>
          <w:rFonts w:hint="eastAsia" w:ascii="宋体" w:hAnsi="宋体" w:eastAsia="宋体" w:cs="宋体"/>
          <w:sz w:val="28"/>
          <w:szCs w:val="28"/>
          <w:lang w:val="en-US" w:eastAsia="zh-CN"/>
        </w:rPr>
        <w:t>10.《军事训练和入学教育》</w:t>
      </w:r>
      <w:bookmarkEnd w:id="28"/>
      <w:r>
        <w:rPr>
          <w:rFonts w:hint="eastAsia" w:ascii="宋体" w:hAnsi="宋体" w:eastAsia="宋体" w:cs="宋体"/>
          <w:sz w:val="28"/>
          <w:szCs w:val="28"/>
          <w:lang w:val="en-US" w:eastAsia="zh-CN"/>
        </w:rPr>
        <w:t>：通过本课程的学习，使学生掌握一些基本军事技能，增强国防观念和国防安全意识，强化爱国主义精神，树立自觉履行国防义务的观念，加强集体主义观念，强化学生的组织纪律性，培养艰苦奋斗的作风，并帮助新生理解高等职业教育的目标，明确专业发展方向，迅速转变角色，尽快适应新的学习和生活，了解学校的各类规章制度以及与学生有关的各类机构设置，督促学生遵守校纪校规，养成良好的学习、生活习惯；帮助新生端正专业思想，明确学生的责任和义务，逐步确立奋斗目标。</w:t>
      </w:r>
    </w:p>
    <w:p w14:paraId="387B26D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劳动实践》：本课程是为了进一步贯彻落实党的教育方针，培养劳动意识，养成良好的劳动习惯，提高生活自理能力；培养学生热爱学校，热爱劳动和珍惜劳动成果的观念，增强学生积极参与学校管理的意识，维护正常的教学秩序，保障学生的身心健康，促进学生德智体美劳全面发展。</w:t>
      </w:r>
    </w:p>
    <w:p w14:paraId="0A704BC0">
      <w:pPr>
        <w:widowControl/>
        <w:spacing w:before="156" w:beforeLines="50" w:after="156" w:afterLines="50" w:line="560" w:lineRule="exact"/>
        <w:ind w:right="532" w:rightChars="250" w:firstLine="566" w:firstLineChars="200"/>
        <w:rPr>
          <w:rFonts w:hint="eastAsia" w:ascii="仿宋_GB2312" w:hAnsi="仿宋_GB2312" w:eastAsia="仿宋_GB2312" w:cs="仿宋_GB2312"/>
          <w:sz w:val="28"/>
          <w:szCs w:val="28"/>
          <w:shd w:val="clear" w:color="auto" w:fill="FFFFFF"/>
        </w:rPr>
      </w:pPr>
      <w:r>
        <w:rPr>
          <w:rFonts w:hint="eastAsia" w:ascii="宋体" w:hAnsi="宋体" w:eastAsia="宋体" w:cs="宋体"/>
          <w:sz w:val="28"/>
          <w:szCs w:val="28"/>
          <w:lang w:val="en-US" w:eastAsia="zh-CN"/>
        </w:rPr>
        <w:t>12.《劳动教育》：根据中共中央、国务院印发的《关于全面加强新时代大中小学劳动教育的意见》，劳动教育是中国特色社会主义教育制度的重要内容，劳动教育课程作为一门公共必修课，从职业院校学生的学习特点以及教学实际出发，以培育学生精益求精的工匠精神和爱岗敬业的劳动态度为目标，全方面深入加强劳动教育。</w:t>
      </w:r>
    </w:p>
    <w:p w14:paraId="1AB1037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职业素养》：课程是为了落实中共中央国务院“普遍提高大学生的人文素养“和教育部“针对高等职业院校学生的特点,培养学生的社会适应性,教育学生树立终身学习理念,提高学习能力,学会交流沟通和团队协作,提高学生的实践能力、创造能力、就业能力和创业能力”的文件精神,面向中职院校学生开设的一门重要必修公共基础课。通过课程学习，帮助学生提升职业意识，规范职业行为，养成优秀职业品质。引导学生了解职场、了解职业，以一个准职业人的身份要求自己。使学生成为崇尚劳动、敬业守信、创新务实的社会好公民；成为立足岗位、服务群众、奉献社会的铁路准员工；成为德才兼备、创新进取、精益求精的优秀工匠。</w:t>
      </w:r>
    </w:p>
    <w:p w14:paraId="2B0DEF9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14.《国家安全教育（含禁毒教育）》：本课程主要内容包括校园安全、消防安全、交通安全、饮食卫生与安全、网络安全和急救知识。本课程重点围绕理解人民福祉与国家关系，树立总体国家安全观。学生理解总体国家安全观，初步掌握国家安全各领域内涵及其关系，认识国家安全对国家发展的重要作用，树立忧患意识，增强自觉维护国家安全的使命感。</w:t>
      </w:r>
    </w:p>
    <w:p w14:paraId="2605FC6D">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哲学与人生》：是中等职业学校学生必修的一门德育课程。本课程以习近平新时代中国特色社会主义思想为指导，深入贯彻党的二十大精神，落实立德树人根本任务，对学生进行马克思主义哲学基本观点和方法及如何做人的教育。其任务是帮助学生学习运用辩证唯物主义和历史唯物主义的观点和方法，正确看待自然、社会的发展，正确认识和处理人生发展中的基本问题，树立和追求崇高理想，逐步形成正确的世界观、人生观和价值观。</w:t>
      </w:r>
    </w:p>
    <w:p w14:paraId="5B981AA6">
      <w:pPr>
        <w:pStyle w:val="4"/>
        <w:spacing w:line="440" w:lineRule="exact"/>
        <w:ind w:firstLine="566" w:firstLineChars="200"/>
        <w:rPr>
          <w:rFonts w:hint="eastAsia" w:eastAsia="宋体"/>
          <w:bCs/>
          <w:kern w:val="0"/>
          <w:sz w:val="28"/>
          <w:szCs w:val="20"/>
        </w:rPr>
      </w:pPr>
      <w:r>
        <w:rPr>
          <w:rFonts w:hint="eastAsia" w:eastAsia="宋体"/>
          <w:bCs/>
          <w:kern w:val="0"/>
          <w:sz w:val="28"/>
          <w:szCs w:val="20"/>
        </w:rPr>
        <w:t>（二）</w:t>
      </w:r>
      <w:r>
        <w:rPr>
          <w:rFonts w:hint="eastAsia" w:eastAsia="宋体"/>
          <w:bCs/>
          <w:kern w:val="0"/>
          <w:sz w:val="28"/>
          <w:szCs w:val="20"/>
          <w:lang w:val="en-US" w:eastAsia="zh-CN"/>
        </w:rPr>
        <w:t>专业技能课</w:t>
      </w:r>
      <w:bookmarkEnd w:id="25"/>
      <w:bookmarkEnd w:id="26"/>
    </w:p>
    <w:p w14:paraId="4B4FAABB">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课程设置将遵循循序渐进的规律，从培养职业认知、职业兴趣开始，到单项能力的培养，再到综合职业能力的培养，逐步提高学生的职业能力和综合素质。幼儿保育专业的目标是为学前教育机构培养应用型专业人才，需要具备很强的职业行动能力。以“校园和幼儿园”为主体，教学过程中采取“二园”双向互动，“双园共建”，共同培养实用型人才；从课程体系建设到授课计划的制定、从教学内容到实习实训的安排，都由本专业（校园）和实习单位（幼儿园）共同完成。</w:t>
      </w:r>
    </w:p>
    <w:p w14:paraId="01FCE596">
      <w:pPr>
        <w:spacing w:line="360" w:lineRule="auto"/>
        <w:ind w:firstLine="566"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1.专业基础课</w:t>
      </w:r>
    </w:p>
    <w:p w14:paraId="135C40B3">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w:t>
      </w:r>
      <w:r>
        <w:rPr>
          <w:rFonts w:hint="eastAsia" w:ascii="宋体" w:hAnsi="宋体" w:eastAsia="宋体" w:cs="宋体"/>
          <w:sz w:val="28"/>
          <w:szCs w:val="28"/>
          <w:lang w:val="en-US" w:eastAsia="zh-Hans"/>
        </w:rPr>
        <w:t>幼儿</w:t>
      </w:r>
      <w:r>
        <w:rPr>
          <w:rFonts w:hint="eastAsia" w:ascii="宋体" w:hAnsi="宋体" w:eastAsia="宋体" w:cs="宋体"/>
          <w:sz w:val="28"/>
          <w:szCs w:val="28"/>
          <w:lang w:val="en-US" w:eastAsia="zh-CN"/>
        </w:rPr>
        <w:t>卫生与保健》本课程的目的在于使学生初步掌握从事幼儿教育工作所必需的卫生保育基本知识，初步学会运用学前卫生保育知识解决幼儿园的保育问题，培养热爱幼儿、一切为了孩子的情感，树立热爱幼儿教育的专业思想。</w:t>
      </w:r>
    </w:p>
    <w:p w14:paraId="507CC671">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保教政策法规与职业道德》课程旨在提高学生的职业意识、法律意识和职业素质，其任务是教育引导学生在认识自我和幼儿园教师职业的基础上树立正确的职业理想；指导学生树立科学的儿童观和教育观；了解国家关于幼儿教育的相关法律政策及法规，提高对幼儿园教师职业的认识；明确成为合格的幼儿园教师应具备的职业道德修养和专业修养，正确的认识幼儿园教育活动、幼儿园生活活动和幼儿园游戏活动和幼儿园家园互动活动等，为以后的职业素养发展打下良好的基础。</w:t>
      </w:r>
    </w:p>
    <w:p w14:paraId="6A792237">
      <w:pPr>
        <w:spacing w:line="360" w:lineRule="auto"/>
        <w:ind w:firstLine="566" w:firstLineChars="200"/>
        <w:rPr>
          <w:rFonts w:hint="eastAsia" w:ascii="宋体" w:hAnsi="宋体" w:eastAsia="宋体" w:cs="宋体"/>
          <w:sz w:val="28"/>
          <w:szCs w:val="28"/>
          <w:lang w:val="en-US" w:eastAsia="zh-Hans"/>
        </w:rPr>
      </w:pPr>
      <w:r>
        <w:rPr>
          <w:rFonts w:hint="eastAsia" w:ascii="宋体" w:hAnsi="宋体" w:eastAsia="宋体" w:cs="宋体"/>
          <w:sz w:val="28"/>
          <w:szCs w:val="28"/>
          <w:lang w:val="en-US" w:eastAsia="zh-CN"/>
        </w:rPr>
        <w:t>《保育师口语与沟通》本课程</w:t>
      </w:r>
      <w:r>
        <w:rPr>
          <w:rFonts w:hint="eastAsia" w:ascii="宋体" w:hAnsi="宋体" w:eastAsia="宋体" w:cs="宋体"/>
          <w:sz w:val="28"/>
          <w:szCs w:val="28"/>
          <w:lang w:val="en-US" w:eastAsia="zh-Hans"/>
        </w:rPr>
        <w:t>旨在训练保育员口语与沟通能力</w:t>
      </w:r>
      <w:r>
        <w:rPr>
          <w:rFonts w:hint="default" w:ascii="宋体" w:hAnsi="宋体" w:eastAsia="宋体" w:cs="宋体"/>
          <w:sz w:val="28"/>
          <w:szCs w:val="28"/>
          <w:lang w:val="en-US" w:eastAsia="zh-Hans"/>
        </w:rPr>
        <w:t>，</w:t>
      </w:r>
      <w:r>
        <w:rPr>
          <w:rFonts w:hint="eastAsia" w:ascii="宋体" w:hAnsi="宋体" w:eastAsia="宋体" w:cs="宋体"/>
          <w:sz w:val="28"/>
          <w:szCs w:val="28"/>
          <w:lang w:val="en-US" w:eastAsia="zh-Hans"/>
        </w:rPr>
        <w:t>要求有语言表达能力，沟通技巧，情感表达能力。语言表达能力：保育员应具备良好的语言表达能力，能够清晰、准确地表达自己的意思，与孩子和家长进行有效的沟通</w:t>
      </w:r>
      <w:r>
        <w:rPr>
          <w:rFonts w:hint="default" w:ascii="宋体" w:hAnsi="宋体" w:eastAsia="宋体" w:cs="宋体"/>
          <w:sz w:val="28"/>
          <w:szCs w:val="28"/>
          <w:lang w:val="en-US" w:eastAsia="zh-Hans"/>
        </w:rPr>
        <w:t>；</w:t>
      </w:r>
      <w:r>
        <w:rPr>
          <w:rFonts w:hint="eastAsia" w:ascii="宋体" w:hAnsi="宋体" w:eastAsia="宋体" w:cs="宋体"/>
          <w:sz w:val="28"/>
          <w:szCs w:val="28"/>
          <w:lang w:val="en-US" w:eastAsia="zh-Hans"/>
        </w:rPr>
        <w:t>沟通技巧：保育员应该掌握一定的沟通技巧，包括倾听、提问、回应等方面，能够与不同年龄段的孩子和家长进行有效的沟通</w:t>
      </w:r>
      <w:r>
        <w:rPr>
          <w:rFonts w:hint="default" w:ascii="宋体" w:hAnsi="宋体" w:eastAsia="宋体" w:cs="宋体"/>
          <w:sz w:val="28"/>
          <w:szCs w:val="28"/>
          <w:lang w:val="en-US" w:eastAsia="zh-Hans"/>
        </w:rPr>
        <w:t>；</w:t>
      </w:r>
      <w:r>
        <w:rPr>
          <w:rFonts w:hint="eastAsia" w:ascii="宋体" w:hAnsi="宋体" w:eastAsia="宋体" w:cs="宋体"/>
          <w:sz w:val="28"/>
          <w:szCs w:val="28"/>
          <w:lang w:val="en-US" w:eastAsia="zh-Hans"/>
        </w:rPr>
        <w:t>情感表达能力：保育员应该能够在工作中表达出自己的情感，包括喜怒哀乐等方面，与孩子建立良好的情感关系。</w:t>
      </w:r>
    </w:p>
    <w:p w14:paraId="0A983B08">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美术》本课程涵盖了简笔画、色彩、装饰画和手工四个模块内容，旨在全面培养学生的美术教育理论与实践能力。在这门课程中，学生将系统学习简笔画技法、色彩的理论与运用及色彩表现能力、装饰画的基本构图与设计原则及创作能力、手工技能技巧，如剪纸、折纸、粘贴、玩教具制作等，培养其手工操作技能和审美意识。通过这些内容的学习与实践，学生将全面提升其美术教育能力，为未来从事幼儿美术教育工作奠定坚实的基础。</w:t>
      </w:r>
    </w:p>
    <w:p w14:paraId="62E8A436">
      <w:pPr>
        <w:spacing w:line="360" w:lineRule="auto"/>
        <w:ind w:firstLine="566" w:firstLineChars="200"/>
        <w:rPr>
          <w:rFonts w:hint="eastAsia" w:ascii="宋体" w:hAnsi="宋体" w:eastAsia="宋体" w:cs="宋体"/>
          <w:sz w:val="28"/>
          <w:szCs w:val="28"/>
          <w:lang w:val="en-US" w:eastAsia="zh-CN"/>
        </w:rPr>
      </w:pPr>
      <w:r>
        <w:rPr>
          <w:rFonts w:hint="default" w:ascii="宋体" w:hAnsi="宋体" w:eastAsia="宋体" w:cs="宋体"/>
          <w:sz w:val="28"/>
          <w:szCs w:val="28"/>
          <w:lang w:val="en-US" w:eastAsia="zh-Hans"/>
        </w:rPr>
        <w:t>《</w:t>
      </w:r>
      <w:r>
        <w:rPr>
          <w:rFonts w:hint="eastAsia" w:ascii="宋体" w:hAnsi="宋体" w:eastAsia="宋体" w:cs="宋体"/>
          <w:sz w:val="28"/>
          <w:szCs w:val="28"/>
          <w:lang w:val="en-US" w:eastAsia="zh-Hans"/>
        </w:rPr>
        <w:t>唱歌与幼儿歌曲弹唱一/二</w:t>
      </w:r>
      <w:r>
        <w:rPr>
          <w:rFonts w:hint="default" w:ascii="宋体" w:hAnsi="宋体" w:eastAsia="宋体" w:cs="宋体"/>
          <w:sz w:val="28"/>
          <w:szCs w:val="28"/>
          <w:lang w:val="en-US" w:eastAsia="zh-Hans"/>
        </w:rPr>
        <w:t>》</w:t>
      </w:r>
      <w:r>
        <w:rPr>
          <w:rFonts w:hint="eastAsia" w:ascii="宋体" w:hAnsi="宋体" w:eastAsia="宋体" w:cs="宋体"/>
          <w:sz w:val="28"/>
          <w:szCs w:val="28"/>
          <w:lang w:val="en-US" w:eastAsia="zh-CN"/>
        </w:rPr>
        <w:t>本课程要求学生学会和掌握正确的发声方法,具有一定的演唱技能技巧。学会正确的分析和处理风格各异、类别不同的声乐作品,并具有一定的范唱能力。掌握童声和变声期歌唱发声的训练方法，具备从事幼儿园音乐唱歌教学。</w:t>
      </w:r>
      <w:r>
        <w:rPr>
          <w:rFonts w:hint="eastAsia" w:ascii="宋体" w:hAnsi="宋体" w:eastAsia="宋体" w:cs="宋体"/>
          <w:sz w:val="28"/>
          <w:szCs w:val="28"/>
          <w:lang w:val="en-US" w:eastAsia="zh-Hans"/>
        </w:rPr>
        <w:t>基于幼儿教师职业能力成长路径，</w:t>
      </w:r>
      <w:r>
        <w:rPr>
          <w:rFonts w:hint="eastAsia" w:ascii="宋体" w:hAnsi="宋体" w:eastAsia="宋体" w:cs="宋体"/>
          <w:sz w:val="28"/>
          <w:szCs w:val="28"/>
          <w:lang w:val="en-US" w:eastAsia="zh-CN"/>
        </w:rPr>
        <w:t>融合岗课证赛，</w:t>
      </w:r>
      <w:r>
        <w:rPr>
          <w:rFonts w:hint="eastAsia" w:ascii="宋体" w:hAnsi="宋体" w:eastAsia="宋体" w:cs="宋体"/>
          <w:sz w:val="28"/>
          <w:szCs w:val="28"/>
          <w:lang w:val="en-US" w:eastAsia="zh-Hans"/>
        </w:rPr>
        <w:t>确定由“个人幼教能力达成—幼教职业岗位能力提级—幼教综合职业能力优秀”的增值培养教学新标准</w:t>
      </w:r>
      <w:r>
        <w:rPr>
          <w:rFonts w:hint="eastAsia" w:ascii="宋体" w:hAnsi="宋体" w:eastAsia="宋体" w:cs="宋体"/>
          <w:sz w:val="28"/>
          <w:szCs w:val="28"/>
          <w:lang w:val="en-US" w:eastAsia="zh-CN"/>
        </w:rPr>
        <w:t>，让学生在“声乐技能与岗位能力”双轨并行、“美育与德育”双重建构的课堂中享受声乐带来的快乐，落实“师德情怀”思政育人。</w:t>
      </w:r>
    </w:p>
    <w:p w14:paraId="0A3BF27D">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键盘与幼儿歌曲伴奏》本课程是幼儿保育专业必修课程，是幼儿保育专业所掌握必要的艺术技能之一，也是学前教育工作者在幼儿音乐教育工作中不可或缺的重要技能。该课程旨在提高学生必须具备的钢琴演奏技能，教学内容包括钢琴基本演奏及幼儿歌曲伴奏的基本演奏方法、手指和节奏训练、幼儿乐曲的演奏。本课程旨在培养较全面音乐综合素质的技能型人才，为幼儿园培养合格的教师。</w:t>
      </w:r>
    </w:p>
    <w:p w14:paraId="3C2B64E7">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舞蹈》本课程主要介绍舞蹈教育形象、生动活泼、感染力强,是幼儿十分喜爱、易于接受的一种艺术形式,舞蹈教育适合幼儿的发育成长,使之更好地掌握身体以表达丰富的内心世界。课程让学生对动作、音乐、节奏等的感知更敏锐，培养儿童创造力、即兴表演能力以及艺术欣赏力和鉴别力。</w:t>
      </w:r>
    </w:p>
    <w:p w14:paraId="30AF506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2.专业核心课</w:t>
      </w:r>
    </w:p>
    <w:p w14:paraId="2314D080">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《幼儿生活照护》本课程需要掌握幼儿保育的基本理念、目标、任务及要求，能结合一日生活各环节保育 要求开展生活照护。 能进行清洁消毒和安全隐患排查。</w:t>
      </w:r>
    </w:p>
    <w:p w14:paraId="2CB337B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《幼儿早期学习支持》本课程需要幼儿身体、语言、认知、情感和 社会性发展规律及特点、目标和主要内容。 能根据不同发展水平的幼儿特点， 支持幼儿早期发展。能科学合理运用新材料、新技术玩 教具，支持幼儿早期学习与发展。</w:t>
      </w:r>
    </w:p>
    <w:p w14:paraId="40D809F3">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《幼儿安全照护》本课程需要掌握安全工作的内容与要求，能进 行安全维护与指导。掌握突发事件、意外伤害的预防、 判断、应对处理原则及措施。能配合做好意外伤害的预防、判断、 汇报、现场安抚及与家长沟通等工作。</w:t>
      </w:r>
    </w:p>
    <w:p w14:paraId="467B66D4">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行为观察与引导》本课程需要掌握幼儿行为观察的内涵、意义和原则。能有效利用信息技术对观察记录进行分析。掌握幼儿典型行为的内涵、特征和基本判断标准。能识别并分析幼儿行为，与家长进行有效沟通，并反思改进。</w:t>
      </w:r>
    </w:p>
    <w:p w14:paraId="07CD6ED3">
      <w:pPr>
        <w:pStyle w:val="2"/>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专业选修课</w:t>
      </w:r>
    </w:p>
    <w:p w14:paraId="6FC9C5E8">
      <w:pPr>
        <w:spacing w:line="360" w:lineRule="auto"/>
        <w:ind w:firstLine="426" w:firstLineChars="200"/>
        <w:rPr>
          <w:rFonts w:hint="eastAsia" w:ascii="宋体" w:hAnsi="宋体" w:eastAsia="宋体" w:cs="宋体"/>
          <w:sz w:val="28"/>
          <w:szCs w:val="28"/>
          <w:lang w:val="en-US" w:eastAsia="zh-CN"/>
        </w:rPr>
      </w:pPr>
      <w:r>
        <w:rPr>
          <w:rFonts w:hint="eastAsia"/>
          <w:lang w:val="en-US" w:eastAsia="zh-CN"/>
        </w:rPr>
        <w:t xml:space="preserve">  </w:t>
      </w:r>
      <w:r>
        <w:rPr>
          <w:rFonts w:hint="eastAsia" w:ascii="宋体" w:hAnsi="宋体" w:eastAsia="宋体" w:cs="宋体"/>
          <w:sz w:val="28"/>
          <w:szCs w:val="28"/>
          <w:lang w:val="en-US" w:eastAsia="zh-CN"/>
        </w:rPr>
        <w:t>《幼儿园游戏支持与引导》：本课程的目的在于使学生初步掌握从事幼儿教育工作所必需的语言、科学、艺术、健康和社会五大领域的专业理论知识储备及实践能力。</w:t>
      </w:r>
    </w:p>
    <w:p w14:paraId="7AEAD4B8">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《托幼园所环境创设》：利用环境设计要素，进行托幼园主题环境及户外环境设计。根据教育内容和幼儿身心发展特点，创设区域活动环境，为区域活动提供适宜的玩具和材料。打造托幼园所特色环境。</w:t>
      </w:r>
    </w:p>
    <w:p w14:paraId="0BF260A0">
      <w:pPr>
        <w:spacing w:line="360" w:lineRule="auto"/>
        <w:ind w:firstLine="566" w:firstLineChars="200"/>
        <w:rPr>
          <w:rFonts w:hint="default"/>
          <w:lang w:val="en-US" w:eastAsia="zh-CN"/>
        </w:rPr>
      </w:pPr>
      <w:r>
        <w:rPr>
          <w:rFonts w:hint="eastAsia" w:ascii="宋体" w:hAnsi="宋体" w:eastAsia="宋体" w:cs="宋体"/>
          <w:sz w:val="28"/>
          <w:szCs w:val="28"/>
          <w:lang w:val="en-US" w:eastAsia="zh-CN"/>
        </w:rPr>
        <w:t>《数字化教学应用》：培养学生对事物的好奇心，使其产生强烈的探究兴趣，具有问题意识，是探究性学习的前提。兴趣是最好的老师，是学生主动学习、积极思考、探索知识的内在动力，而情境又是激发学生兴趣的动力和源泉。因此，教学中，教师要合理运用数字化资源创设情境，以情激趣，以趣促学。</w:t>
      </w:r>
    </w:p>
    <w:p w14:paraId="4DD6B5F5">
      <w:pPr>
        <w:spacing w:line="360" w:lineRule="auto"/>
        <w:outlineLvl w:val="0"/>
        <w:rPr>
          <w:rFonts w:ascii="黑体" w:hAnsi="黑体" w:eastAsia="黑体" w:cs="黑体"/>
          <w:b/>
          <w:bCs/>
          <w:sz w:val="28"/>
          <w:szCs w:val="28"/>
        </w:rPr>
      </w:pPr>
      <w:bookmarkStart w:id="29" w:name="_Toc12313"/>
      <w:r>
        <w:rPr>
          <w:rFonts w:hint="eastAsia" w:ascii="黑体" w:hAnsi="黑体" w:eastAsia="黑体" w:cs="黑体"/>
          <w:b/>
          <w:bCs/>
          <w:sz w:val="28"/>
          <w:szCs w:val="28"/>
        </w:rPr>
        <w:t>七、教学进程总体安排</w:t>
      </w:r>
      <w:bookmarkEnd w:id="29"/>
    </w:p>
    <w:p w14:paraId="5CD3D875">
      <w:pPr>
        <w:spacing w:line="360" w:lineRule="auto"/>
        <w:outlineLvl w:val="1"/>
        <w:rPr>
          <w:rFonts w:hint="eastAsia" w:ascii="宋体" w:hAnsi="宋体" w:eastAsia="宋体" w:cs="宋体"/>
          <w:sz w:val="28"/>
          <w:szCs w:val="28"/>
          <w:lang w:val="en-US" w:eastAsia="zh-CN"/>
        </w:rPr>
      </w:pPr>
      <w:r>
        <w:rPr>
          <w:rFonts w:hint="eastAsia" w:ascii="黑体" w:hAnsi="黑体" w:eastAsia="黑体" w:cs="黑体"/>
          <w:b/>
          <w:bCs/>
          <w:sz w:val="28"/>
          <w:szCs w:val="28"/>
        </w:rPr>
        <w:t xml:space="preserve">   </w:t>
      </w:r>
      <w:bookmarkStart w:id="30" w:name="_Toc13590"/>
      <w:r>
        <w:rPr>
          <w:rFonts w:hint="eastAsia" w:ascii="宋体" w:hAnsi="宋体" w:eastAsia="宋体" w:cs="宋体"/>
          <w:sz w:val="28"/>
          <w:szCs w:val="28"/>
          <w:lang w:val="en-US" w:eastAsia="zh-CN"/>
        </w:rPr>
        <w:t>课程设置与教学活动安排（见附表1.2.3）</w:t>
      </w:r>
      <w:bookmarkEnd w:id="30"/>
    </w:p>
    <w:p w14:paraId="14C9ED74">
      <w:pPr>
        <w:adjustRightInd w:val="0"/>
        <w:snapToGrid w:val="0"/>
        <w:spacing w:line="360" w:lineRule="auto"/>
        <w:outlineLvl w:val="0"/>
        <w:rPr>
          <w:rFonts w:ascii="黑体" w:hAnsi="黑体" w:eastAsia="黑体" w:cs="黑体"/>
          <w:b/>
          <w:kern w:val="44"/>
          <w:sz w:val="28"/>
          <w:szCs w:val="28"/>
        </w:rPr>
      </w:pPr>
      <w:bookmarkStart w:id="31" w:name="_Toc21476"/>
      <w:r>
        <w:rPr>
          <w:rFonts w:hint="eastAsia" w:ascii="黑体" w:hAnsi="黑体" w:eastAsia="黑体" w:cs="黑体"/>
          <w:b/>
          <w:kern w:val="44"/>
          <w:sz w:val="28"/>
          <w:szCs w:val="28"/>
        </w:rPr>
        <w:t>八、实施保障</w:t>
      </w:r>
      <w:bookmarkEnd w:id="31"/>
    </w:p>
    <w:p w14:paraId="533C5960">
      <w:pPr>
        <w:ind w:firstLine="566" w:firstLineChars="200"/>
        <w:outlineLvl w:val="1"/>
        <w:rPr>
          <w:rFonts w:ascii="宋体" w:hAnsi="宋体" w:eastAsia="宋体" w:cs="宋体"/>
          <w:b/>
          <w:sz w:val="28"/>
          <w:szCs w:val="28"/>
        </w:rPr>
      </w:pPr>
      <w:bookmarkStart w:id="32" w:name="_Toc18267"/>
      <w:r>
        <w:rPr>
          <w:rFonts w:hint="eastAsia" w:ascii="宋体" w:hAnsi="宋体" w:eastAsia="宋体" w:cs="宋体"/>
          <w:b/>
          <w:sz w:val="28"/>
          <w:szCs w:val="28"/>
        </w:rPr>
        <w:t>（一）师资队伍</w:t>
      </w:r>
      <w:bookmarkEnd w:id="32"/>
    </w:p>
    <w:p w14:paraId="77E3B0A3">
      <w:pPr>
        <w:spacing w:line="360" w:lineRule="auto"/>
        <w:ind w:firstLine="566"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1.基本情况</w:t>
      </w:r>
    </w:p>
    <w:p w14:paraId="395F673C">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现有专任教师34人，兼职教师2人，专职辅导员3人。其中专任教师中具有副高职称以上9人，具有中级职称17人；具有“双师”素质教师30人。教师数量(含外聘教师)按师生比例1:18左右配备。本专业人才培养方案探索具有适应高职发展的鲜明特色，根据“以工作过程化为导向”的课程体系，在教学团队建设上，培养1名专业带头人，1名骨干教师，以专业带头人引领专业建设发展。同时，聘请来自幼儿园具有丰富工作经验的外聘教师1名，以提升专业教师队伍整体水平。</w:t>
      </w:r>
    </w:p>
    <w:p w14:paraId="05E6D89F">
      <w:pPr>
        <w:spacing w:line="360" w:lineRule="auto"/>
        <w:ind w:firstLine="566"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2.校内专任教师</w:t>
      </w:r>
    </w:p>
    <w:p w14:paraId="38E3629A">
      <w:pPr>
        <w:spacing w:line="360" w:lineRule="auto"/>
        <w:ind w:firstLine="566"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(1)专业带头人</w:t>
      </w:r>
    </w:p>
    <w:p w14:paraId="5DB9904D">
      <w:pPr>
        <w:spacing w:line="360" w:lineRule="auto"/>
        <w:ind w:firstLine="566" w:firstLineChars="200"/>
        <w:rPr>
          <w:rFonts w:hint="default" w:ascii="宋体" w:hAnsi="宋体" w:eastAsia="宋体" w:cs="宋体"/>
          <w:sz w:val="28"/>
          <w:szCs w:val="28"/>
          <w:highlight w:val="none"/>
          <w:lang w:eastAsia="zh-CN"/>
        </w:rPr>
      </w:pPr>
      <w:r>
        <w:rPr>
          <w:rFonts w:hint="default" w:ascii="宋体" w:hAnsi="宋体" w:eastAsia="宋体" w:cs="宋体"/>
          <w:sz w:val="28"/>
          <w:szCs w:val="28"/>
          <w:highlight w:val="none"/>
          <w:lang w:eastAsia="zh-CN"/>
        </w:rPr>
        <w:t>专业带头人具有丰富的儿童心理咨询的经验，同时也是学前教育专业教研室主任，多年来积累了大量的教学经验，积极主持和参与课题研究，具有较强的教学、科研实力，完成了多篇科研论文。在专业建设和发展的过程中，积极探索，经常到幼儿园实地考察，了解社会和市场对本专业学生培养的要求，并对培养方案作出相应的调整。近两年，践行本专业“校园共建、工学交替、岗位分析、能力培养”的特色理念，深入幼儿园教育一线，将专业建设中的实践教学与社会服务紧密结合，使本专业团队的影响力日趋扩大。在专业建设中，积极发挥辐射带头作用，引领青年教师成长，推广教改经验，促进教学改革的深入开展。</w:t>
      </w:r>
    </w:p>
    <w:p w14:paraId="3D3F5824">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(2)双师素质与骨干教师</w:t>
      </w:r>
    </w:p>
    <w:p w14:paraId="5F3FEDCD">
      <w:pPr>
        <w:spacing w:line="360" w:lineRule="auto"/>
        <w:ind w:firstLine="566"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本专业专任教师均具有高校教师资格证书和普通话证书，其中具有保育师资格证书</w:t>
      </w:r>
      <w:r>
        <w:rPr>
          <w:rFonts w:hint="eastAsia" w:ascii="宋体" w:hAnsi="宋体" w:eastAsia="宋体" w:cs="宋体"/>
          <w:sz w:val="28"/>
          <w:szCs w:val="28"/>
          <w:lang w:val="en-US" w:eastAsia="zh-CN"/>
        </w:rPr>
        <w:t>16</w:t>
      </w:r>
      <w:r>
        <w:rPr>
          <w:rFonts w:hint="default" w:ascii="宋体" w:hAnsi="宋体" w:eastAsia="宋体" w:cs="宋体"/>
          <w:sz w:val="28"/>
          <w:szCs w:val="28"/>
          <w:lang w:val="en-US" w:eastAsia="zh-CN"/>
        </w:rPr>
        <w:t>人、高级育婴员资格证书5人，1+X幼儿照护考评员</w:t>
      </w:r>
      <w:r>
        <w:rPr>
          <w:rFonts w:hint="eastAsia" w:ascii="宋体" w:hAnsi="宋体" w:eastAsia="宋体" w:cs="宋体"/>
          <w:sz w:val="28"/>
          <w:szCs w:val="28"/>
          <w:lang w:val="en-US" w:eastAsia="zh-CN"/>
        </w:rPr>
        <w:t>8</w:t>
      </w:r>
      <w:r>
        <w:rPr>
          <w:rFonts w:hint="default" w:ascii="宋体" w:hAnsi="宋体" w:eastAsia="宋体" w:cs="宋体"/>
          <w:sz w:val="28"/>
          <w:szCs w:val="28"/>
          <w:lang w:val="en-US" w:eastAsia="zh-CN"/>
        </w:rPr>
        <w:t>人</w:t>
      </w:r>
      <w:r>
        <w:rPr>
          <w:rFonts w:hint="eastAsia" w:ascii="宋体" w:hAnsi="宋体" w:eastAsia="宋体" w:cs="宋体"/>
          <w:sz w:val="28"/>
          <w:szCs w:val="28"/>
          <w:lang w:val="en-US" w:eastAsia="zh-CN"/>
        </w:rPr>
        <w:t>。</w:t>
      </w:r>
      <w:r>
        <w:rPr>
          <w:rFonts w:hint="default" w:ascii="宋体" w:hAnsi="宋体" w:eastAsia="宋体" w:cs="宋体"/>
          <w:sz w:val="28"/>
          <w:szCs w:val="28"/>
          <w:lang w:val="en-US" w:eastAsia="zh-CN"/>
        </w:rPr>
        <w:t>教师专业知识扎实，技能水平卓越，均有理想信念、有道德情操、有扎实学识、有仁爱之心，具有教育学、心理学、学前教育、教育管理、美术、音乐、舞蹈、汉语言文学等相关专业本科及以上学历；具有扎实的本专业相关理论功底和实践能力；具有较强的信息化教学能力，能够开展课程教学改革和科学研究；有每</w:t>
      </w:r>
      <w:r>
        <w:rPr>
          <w:rFonts w:hint="eastAsia" w:ascii="宋体" w:hAnsi="宋体" w:eastAsia="宋体" w:cs="宋体"/>
          <w:sz w:val="28"/>
          <w:szCs w:val="28"/>
          <w:lang w:val="en-US" w:eastAsia="zh-CN"/>
        </w:rPr>
        <w:t>5</w:t>
      </w:r>
      <w:r>
        <w:rPr>
          <w:rFonts w:hint="default" w:ascii="宋体" w:hAnsi="宋体" w:eastAsia="宋体" w:cs="宋体"/>
          <w:sz w:val="28"/>
          <w:szCs w:val="28"/>
          <w:lang w:val="en-US" w:eastAsia="zh-CN"/>
        </w:rPr>
        <w:t xml:space="preserve">年累计不少于6个月的企业实践经历。 </w:t>
      </w:r>
    </w:p>
    <w:p w14:paraId="69CD913A">
      <w:pPr>
        <w:spacing w:line="360" w:lineRule="auto"/>
        <w:ind w:firstLine="566" w:firstLineChars="200"/>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3.校外兼职教师</w:t>
      </w:r>
    </w:p>
    <w:p w14:paraId="159FC6ED">
      <w:pPr>
        <w:spacing w:line="360" w:lineRule="auto"/>
        <w:ind w:firstLine="566" w:firstLineChars="200"/>
        <w:rPr>
          <w:rFonts w:hint="default" w:ascii="宋体" w:hAnsi="宋体" w:eastAsia="宋体" w:cs="宋体"/>
          <w:sz w:val="28"/>
          <w:szCs w:val="28"/>
          <w:lang w:val="en-US" w:eastAsia="zh-CN"/>
        </w:rPr>
      </w:pPr>
      <w:r>
        <w:rPr>
          <w:rFonts w:hint="default" w:ascii="宋体" w:hAnsi="宋体" w:eastAsia="宋体" w:cs="宋体"/>
          <w:sz w:val="28"/>
          <w:szCs w:val="28"/>
          <w:lang w:val="en-US" w:eastAsia="zh-CN"/>
        </w:rPr>
        <w:t>本专业现有兼职教师</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人，均来自于校企合作单位的园长和骨干教师，具备良好的思想政治素质、职业道德，具有扎实的专业知识和丰富的实际工作经验，具有中级及以上相关职称，能承担专业课程教学、实习实训指导和学生职业发展规划指导等教学任务。</w:t>
      </w:r>
    </w:p>
    <w:p w14:paraId="03D57851">
      <w:pPr>
        <w:ind w:firstLine="566" w:firstLineChars="200"/>
        <w:outlineLvl w:val="1"/>
        <w:rPr>
          <w:rFonts w:ascii="宋体" w:hAnsi="宋体" w:eastAsia="宋体" w:cs="宋体"/>
          <w:b/>
          <w:sz w:val="28"/>
          <w:szCs w:val="28"/>
        </w:rPr>
      </w:pPr>
      <w:bookmarkStart w:id="33" w:name="_Toc12735"/>
      <w:r>
        <w:rPr>
          <w:rFonts w:hint="eastAsia" w:ascii="宋体" w:hAnsi="宋体" w:eastAsia="宋体" w:cs="宋体"/>
          <w:b/>
          <w:sz w:val="28"/>
          <w:szCs w:val="28"/>
        </w:rPr>
        <w:t>（二）教学设施</w:t>
      </w:r>
      <w:bookmarkEnd w:id="33"/>
    </w:p>
    <w:p w14:paraId="6C0DB384">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1.校内实训室</w:t>
      </w:r>
    </w:p>
    <w:p w14:paraId="3844BECE">
      <w:pPr>
        <w:spacing w:line="360" w:lineRule="auto"/>
        <w:ind w:firstLine="566" w:firstLineChars="200"/>
        <w:rPr>
          <w:rFonts w:hint="eastAsia" w:ascii="宋体" w:hAnsi="宋体" w:eastAsia="宋体" w:cs="宋体"/>
          <w:sz w:val="28"/>
          <w:szCs w:val="28"/>
          <w:lang w:eastAsia="zh-CN"/>
        </w:rPr>
      </w:pPr>
      <w:r>
        <w:rPr>
          <w:rFonts w:hint="eastAsia" w:ascii="宋体" w:hAnsi="宋体" w:eastAsia="宋体" w:cs="宋体"/>
          <w:sz w:val="28"/>
          <w:szCs w:val="28"/>
        </w:rPr>
        <w:t>建有</w:t>
      </w:r>
      <w:r>
        <w:rPr>
          <w:rFonts w:hint="eastAsia" w:ascii="宋体" w:hAnsi="宋体" w:eastAsia="宋体" w:cs="宋体"/>
          <w:sz w:val="28"/>
          <w:szCs w:val="28"/>
          <w:lang w:val="en-US" w:eastAsia="zh-CN"/>
        </w:rPr>
        <w:t>模拟幼儿园</w:t>
      </w:r>
      <w:r>
        <w:rPr>
          <w:rFonts w:hint="eastAsia" w:ascii="宋体" w:hAnsi="宋体" w:eastAsia="宋体" w:cs="宋体"/>
          <w:sz w:val="28"/>
          <w:szCs w:val="28"/>
        </w:rPr>
        <w:t>、</w:t>
      </w:r>
      <w:r>
        <w:rPr>
          <w:rFonts w:hint="eastAsia" w:ascii="宋体" w:hAnsi="宋体" w:eastAsia="宋体" w:cs="宋体"/>
          <w:sz w:val="28"/>
          <w:szCs w:val="28"/>
          <w:lang w:val="en-US" w:eastAsia="zh-CN"/>
        </w:rPr>
        <w:t>奥尔夫音乐</w:t>
      </w:r>
      <w:r>
        <w:rPr>
          <w:rFonts w:hint="eastAsia" w:ascii="宋体" w:hAnsi="宋体" w:eastAsia="宋体" w:cs="宋体"/>
          <w:sz w:val="28"/>
          <w:szCs w:val="28"/>
        </w:rPr>
        <w:t>实训室</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电钢琴实训室、科学探索实训室、音乐排练厅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文创工作室</w:t>
      </w:r>
      <w:r>
        <w:rPr>
          <w:rFonts w:hint="eastAsia" w:ascii="宋体" w:hAnsi="宋体" w:eastAsia="宋体" w:cs="宋体"/>
          <w:sz w:val="28"/>
          <w:szCs w:val="28"/>
        </w:rPr>
        <w:t>等</w:t>
      </w:r>
      <w:r>
        <w:rPr>
          <w:rFonts w:hint="eastAsia" w:ascii="宋体" w:hAnsi="宋体" w:eastAsia="宋体" w:cs="宋体"/>
          <w:sz w:val="28"/>
          <w:szCs w:val="28"/>
          <w:lang w:val="en-US" w:eastAsia="zh-CN"/>
        </w:rPr>
        <w:t>9</w:t>
      </w:r>
      <w:r>
        <w:rPr>
          <w:rFonts w:hint="eastAsia" w:ascii="宋体" w:hAnsi="宋体" w:eastAsia="宋体" w:cs="宋体"/>
          <w:sz w:val="28"/>
          <w:szCs w:val="28"/>
        </w:rPr>
        <w:t>个校内实训室</w:t>
      </w:r>
      <w:r>
        <w:rPr>
          <w:rFonts w:hint="eastAsia" w:ascii="宋体" w:hAnsi="宋体" w:eastAsia="宋体" w:cs="宋体"/>
          <w:sz w:val="28"/>
          <w:szCs w:val="28"/>
          <w:lang w:eastAsia="zh-CN"/>
        </w:rPr>
        <w:t>。</w:t>
      </w:r>
    </w:p>
    <w:p w14:paraId="53A823A8">
      <w:pPr>
        <w:jc w:val="center"/>
        <w:rPr>
          <w:rFonts w:hint="default"/>
          <w:lang w:val="en-US" w:eastAsia="zh-CN"/>
        </w:rPr>
      </w:pPr>
      <w:r>
        <w:rPr>
          <w:rFonts w:hint="eastAsia" w:ascii="黑体" w:hAnsi="黑体" w:eastAsia="黑体" w:cs="宋体"/>
          <w:color w:val="000000"/>
          <w:kern w:val="0"/>
          <w:sz w:val="23"/>
          <w:szCs w:val="23"/>
        </w:rPr>
        <w:t>表</w:t>
      </w:r>
      <w:r>
        <w:rPr>
          <w:rFonts w:hint="eastAsia" w:ascii="黑体" w:hAnsi="黑体" w:eastAsia="黑体" w:cs="宋体"/>
          <w:color w:val="000000"/>
          <w:kern w:val="0"/>
          <w:sz w:val="23"/>
          <w:szCs w:val="23"/>
          <w:lang w:val="en-US" w:eastAsia="zh-CN"/>
        </w:rPr>
        <w:t>2实训室功能</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2044"/>
        <w:gridCol w:w="1276"/>
        <w:gridCol w:w="1371"/>
        <w:gridCol w:w="1428"/>
        <w:gridCol w:w="1500"/>
      </w:tblGrid>
      <w:tr w14:paraId="12D6B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shd w:val="clear" w:color="auto" w:fill="B8CCE4" w:themeFill="accent1" w:themeFillTint="66"/>
            <w:vAlign w:val="center"/>
          </w:tcPr>
          <w:p w14:paraId="41E95272">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2044" w:type="dxa"/>
            <w:shd w:val="clear" w:color="auto" w:fill="B8CCE4" w:themeFill="accent1" w:themeFillTint="66"/>
            <w:vAlign w:val="center"/>
          </w:tcPr>
          <w:p w14:paraId="6DFF2CF1">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校内实训室名称</w:t>
            </w:r>
          </w:p>
        </w:tc>
        <w:tc>
          <w:tcPr>
            <w:tcW w:w="1276" w:type="dxa"/>
            <w:shd w:val="clear" w:color="auto" w:fill="B8CCE4" w:themeFill="accent1" w:themeFillTint="66"/>
            <w:vAlign w:val="center"/>
          </w:tcPr>
          <w:p w14:paraId="4B7767B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主要设备</w:t>
            </w:r>
          </w:p>
        </w:tc>
        <w:tc>
          <w:tcPr>
            <w:tcW w:w="1371" w:type="dxa"/>
            <w:shd w:val="clear" w:color="auto" w:fill="B8CCE4" w:themeFill="accent1" w:themeFillTint="66"/>
            <w:vAlign w:val="center"/>
          </w:tcPr>
          <w:p w14:paraId="622C1F9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主要功能</w:t>
            </w:r>
          </w:p>
        </w:tc>
        <w:tc>
          <w:tcPr>
            <w:tcW w:w="1428" w:type="dxa"/>
            <w:shd w:val="clear" w:color="auto" w:fill="B8CCE4" w:themeFill="accent1" w:themeFillTint="66"/>
            <w:vAlign w:val="center"/>
          </w:tcPr>
          <w:p w14:paraId="29BD889D">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适用课程</w:t>
            </w:r>
          </w:p>
        </w:tc>
        <w:tc>
          <w:tcPr>
            <w:tcW w:w="1500" w:type="dxa"/>
            <w:shd w:val="clear" w:color="auto" w:fill="B8CCE4" w:themeFill="accent1" w:themeFillTint="66"/>
            <w:vAlign w:val="center"/>
          </w:tcPr>
          <w:p w14:paraId="77B7DA67">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适用范围（职业鉴定项目）</w:t>
            </w:r>
          </w:p>
        </w:tc>
      </w:tr>
      <w:tr w14:paraId="5D81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 w:type="dxa"/>
            <w:vAlign w:val="center"/>
          </w:tcPr>
          <w:p w14:paraId="102323B5">
            <w:pPr>
              <w:spacing w:line="360" w:lineRule="auto"/>
              <w:ind w:firstLine="213" w:firstLineChars="1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2044" w:type="dxa"/>
            <w:vAlign w:val="center"/>
          </w:tcPr>
          <w:p w14:paraId="01E683D1">
            <w:pPr>
              <w:spacing w:line="360" w:lineRule="auto"/>
              <w:ind w:firstLine="426"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模拟幼儿园</w:t>
            </w:r>
          </w:p>
        </w:tc>
        <w:tc>
          <w:tcPr>
            <w:tcW w:w="1276" w:type="dxa"/>
            <w:vAlign w:val="center"/>
          </w:tcPr>
          <w:p w14:paraId="39493F0A">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教具</w:t>
            </w:r>
            <w:r>
              <w:rPr>
                <w:rFonts w:hint="eastAsia" w:ascii="宋体" w:hAnsi="宋体" w:eastAsia="宋体" w:cs="宋体"/>
                <w:sz w:val="21"/>
                <w:szCs w:val="21"/>
              </w:rPr>
              <w:t>、</w:t>
            </w:r>
            <w:r>
              <w:rPr>
                <w:rFonts w:hint="eastAsia" w:ascii="宋体" w:hAnsi="宋体" w:eastAsia="宋体" w:cs="宋体"/>
                <w:sz w:val="21"/>
                <w:szCs w:val="21"/>
                <w:lang w:val="en-US" w:eastAsia="zh-CN"/>
              </w:rPr>
              <w:t>幼儿园</w:t>
            </w:r>
            <w:r>
              <w:rPr>
                <w:rFonts w:hint="eastAsia" w:ascii="宋体" w:hAnsi="宋体" w:eastAsia="宋体" w:cs="宋体"/>
                <w:sz w:val="21"/>
                <w:szCs w:val="21"/>
              </w:rPr>
              <w:t>桌</w:t>
            </w:r>
            <w:r>
              <w:rPr>
                <w:rFonts w:hint="eastAsia" w:ascii="宋体" w:hAnsi="宋体" w:eastAsia="宋体" w:cs="宋体"/>
                <w:sz w:val="21"/>
                <w:szCs w:val="21"/>
                <w:lang w:val="en-US" w:eastAsia="zh-CN"/>
              </w:rPr>
              <w:t>椅</w:t>
            </w:r>
            <w:r>
              <w:rPr>
                <w:rFonts w:hint="eastAsia" w:ascii="宋体" w:hAnsi="宋体" w:eastAsia="宋体" w:cs="宋体"/>
                <w:sz w:val="21"/>
                <w:szCs w:val="21"/>
              </w:rPr>
              <w:t>、智慧黑板</w:t>
            </w:r>
            <w:r>
              <w:rPr>
                <w:rFonts w:hint="eastAsia" w:ascii="宋体" w:hAnsi="宋体" w:eastAsia="宋体" w:cs="宋体"/>
                <w:sz w:val="21"/>
                <w:szCs w:val="21"/>
                <w:lang w:val="en-US" w:eastAsia="zh-CN"/>
              </w:rPr>
              <w:t>等</w:t>
            </w:r>
          </w:p>
        </w:tc>
        <w:tc>
          <w:tcPr>
            <w:tcW w:w="1371" w:type="dxa"/>
            <w:vAlign w:val="center"/>
          </w:tcPr>
          <w:p w14:paraId="1D8225B8">
            <w:pPr>
              <w:spacing w:line="36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lang w:val="en-US" w:eastAsia="zh-CN"/>
              </w:rPr>
              <w:t>五大领域教学设计</w:t>
            </w:r>
          </w:p>
        </w:tc>
        <w:tc>
          <w:tcPr>
            <w:tcW w:w="1428" w:type="dxa"/>
            <w:vAlign w:val="center"/>
          </w:tcPr>
          <w:p w14:paraId="66F7D340">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学前五大领域教育课程、教玩具制作</w:t>
            </w:r>
          </w:p>
        </w:tc>
        <w:tc>
          <w:tcPr>
            <w:tcW w:w="1500" w:type="dxa"/>
            <w:vAlign w:val="center"/>
          </w:tcPr>
          <w:p w14:paraId="0BF69E79">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幼儿教师资格</w:t>
            </w:r>
          </w:p>
        </w:tc>
      </w:tr>
      <w:tr w14:paraId="7521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503A4FB9">
            <w:pPr>
              <w:spacing w:line="360" w:lineRule="auto"/>
              <w:ind w:firstLine="213" w:firstLineChars="100"/>
              <w:jc w:val="left"/>
              <w:rPr>
                <w:rFonts w:hint="eastAsia" w:ascii="宋体" w:hAnsi="宋体" w:eastAsia="宋体" w:cs="宋体"/>
                <w:sz w:val="21"/>
                <w:szCs w:val="21"/>
              </w:rPr>
            </w:pPr>
            <w:r>
              <w:rPr>
                <w:rFonts w:hint="eastAsia" w:ascii="宋体" w:hAnsi="宋体" w:eastAsia="宋体" w:cs="宋体"/>
                <w:sz w:val="21"/>
                <w:szCs w:val="21"/>
              </w:rPr>
              <w:t>2</w:t>
            </w:r>
          </w:p>
        </w:tc>
        <w:tc>
          <w:tcPr>
            <w:tcW w:w="2044" w:type="dxa"/>
            <w:vAlign w:val="center"/>
          </w:tcPr>
          <w:p w14:paraId="44A19AB8">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奥尔夫音乐实训室</w:t>
            </w:r>
          </w:p>
        </w:tc>
        <w:tc>
          <w:tcPr>
            <w:tcW w:w="1276" w:type="dxa"/>
            <w:vAlign w:val="center"/>
          </w:tcPr>
          <w:p w14:paraId="081E32F7">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教具</w:t>
            </w:r>
            <w:r>
              <w:rPr>
                <w:rFonts w:hint="eastAsia" w:ascii="宋体" w:hAnsi="宋体" w:eastAsia="宋体" w:cs="宋体"/>
                <w:sz w:val="21"/>
                <w:szCs w:val="21"/>
              </w:rPr>
              <w:t>、</w:t>
            </w:r>
            <w:r>
              <w:rPr>
                <w:rFonts w:hint="eastAsia" w:ascii="宋体" w:hAnsi="宋体" w:eastAsia="宋体" w:cs="宋体"/>
                <w:sz w:val="21"/>
                <w:szCs w:val="21"/>
                <w:lang w:val="en-US" w:eastAsia="zh-CN"/>
              </w:rPr>
              <w:t>玩具</w:t>
            </w:r>
            <w:r>
              <w:rPr>
                <w:rFonts w:hint="eastAsia" w:ascii="宋体" w:hAnsi="宋体" w:eastAsia="宋体" w:cs="宋体"/>
                <w:sz w:val="21"/>
                <w:szCs w:val="21"/>
              </w:rPr>
              <w:t>、智慧黑板</w:t>
            </w:r>
            <w:r>
              <w:rPr>
                <w:rFonts w:hint="eastAsia" w:ascii="宋体" w:hAnsi="宋体" w:eastAsia="宋体" w:cs="宋体"/>
                <w:sz w:val="21"/>
                <w:szCs w:val="21"/>
                <w:lang w:val="en-US" w:eastAsia="zh-CN"/>
              </w:rPr>
              <w:t>等</w:t>
            </w:r>
          </w:p>
        </w:tc>
        <w:tc>
          <w:tcPr>
            <w:tcW w:w="1371" w:type="dxa"/>
            <w:vAlign w:val="center"/>
          </w:tcPr>
          <w:p w14:paraId="1450A431">
            <w:pPr>
              <w:spacing w:line="360" w:lineRule="auto"/>
              <w:jc w:val="both"/>
              <w:rPr>
                <w:rFonts w:hint="eastAsia" w:ascii="宋体" w:hAnsi="宋体" w:eastAsia="宋体" w:cs="宋体"/>
                <w:sz w:val="21"/>
                <w:szCs w:val="21"/>
              </w:rPr>
            </w:pPr>
            <w:r>
              <w:rPr>
                <w:rFonts w:hint="eastAsia" w:ascii="宋体" w:hAnsi="宋体" w:eastAsia="宋体" w:cs="宋体"/>
                <w:sz w:val="21"/>
                <w:szCs w:val="21"/>
              </w:rPr>
              <w:t>完成</w:t>
            </w:r>
            <w:r>
              <w:rPr>
                <w:rFonts w:hint="eastAsia" w:ascii="宋体" w:hAnsi="宋体" w:eastAsia="宋体" w:cs="宋体"/>
                <w:sz w:val="21"/>
                <w:szCs w:val="21"/>
                <w:lang w:val="en-US" w:eastAsia="zh-CN"/>
              </w:rPr>
              <w:t>音乐教学活动</w:t>
            </w:r>
            <w:r>
              <w:rPr>
                <w:rFonts w:hint="eastAsia" w:ascii="宋体" w:hAnsi="宋体" w:eastAsia="宋体" w:cs="宋体"/>
                <w:sz w:val="21"/>
                <w:szCs w:val="21"/>
              </w:rPr>
              <w:t>等</w:t>
            </w:r>
          </w:p>
        </w:tc>
        <w:tc>
          <w:tcPr>
            <w:tcW w:w="1428" w:type="dxa"/>
            <w:vAlign w:val="center"/>
          </w:tcPr>
          <w:p w14:paraId="233BFACE">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奥尔夫音乐教学法</w:t>
            </w:r>
          </w:p>
        </w:tc>
        <w:tc>
          <w:tcPr>
            <w:tcW w:w="1500" w:type="dxa"/>
            <w:vAlign w:val="center"/>
          </w:tcPr>
          <w:p w14:paraId="5E3BC54F">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1+X职业证书、奥尔夫音乐教师资格证</w:t>
            </w:r>
          </w:p>
        </w:tc>
      </w:tr>
      <w:tr w14:paraId="1E15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3B180199">
            <w:pPr>
              <w:spacing w:line="360" w:lineRule="auto"/>
              <w:ind w:firstLine="213" w:firstLineChars="100"/>
              <w:jc w:val="left"/>
              <w:rPr>
                <w:rFonts w:hint="eastAsia" w:ascii="宋体" w:hAnsi="宋体" w:eastAsia="宋体" w:cs="宋体"/>
                <w:sz w:val="21"/>
                <w:szCs w:val="21"/>
              </w:rPr>
            </w:pPr>
            <w:r>
              <w:rPr>
                <w:rFonts w:hint="eastAsia" w:ascii="宋体" w:hAnsi="宋体" w:eastAsia="宋体" w:cs="宋体"/>
                <w:sz w:val="21"/>
                <w:szCs w:val="21"/>
              </w:rPr>
              <w:t>3</w:t>
            </w:r>
          </w:p>
        </w:tc>
        <w:tc>
          <w:tcPr>
            <w:tcW w:w="2044" w:type="dxa"/>
            <w:vAlign w:val="center"/>
          </w:tcPr>
          <w:p w14:paraId="4D35F674">
            <w:pPr>
              <w:spacing w:line="360" w:lineRule="auto"/>
              <w:ind w:firstLine="213" w:firstLineChars="100"/>
              <w:jc w:val="both"/>
              <w:rPr>
                <w:rFonts w:hint="eastAsia" w:ascii="宋体" w:hAnsi="宋体" w:eastAsia="宋体" w:cs="宋体"/>
                <w:sz w:val="21"/>
                <w:szCs w:val="21"/>
                <w:lang w:val="en-US" w:eastAsia="zh-CN"/>
              </w:rPr>
            </w:pPr>
            <w:r>
              <w:rPr>
                <w:rFonts w:hint="eastAsia" w:ascii="宋体" w:hAnsi="宋体" w:eastAsia="宋体" w:cs="宋体"/>
                <w:sz w:val="21"/>
                <w:szCs w:val="21"/>
                <w:lang w:eastAsia="zh-CN"/>
              </w:rPr>
              <w:t>电钢琴</w:t>
            </w:r>
            <w:r>
              <w:rPr>
                <w:rFonts w:hint="eastAsia" w:ascii="宋体" w:hAnsi="宋体" w:eastAsia="宋体" w:cs="宋体"/>
                <w:sz w:val="21"/>
                <w:szCs w:val="21"/>
                <w:lang w:val="en-US" w:eastAsia="zh-CN"/>
              </w:rPr>
              <w:t>实训室</w:t>
            </w:r>
          </w:p>
        </w:tc>
        <w:tc>
          <w:tcPr>
            <w:tcW w:w="1276" w:type="dxa"/>
            <w:vAlign w:val="center"/>
          </w:tcPr>
          <w:p w14:paraId="567B1E8C">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电钢琴、多媒体等</w:t>
            </w:r>
          </w:p>
        </w:tc>
        <w:tc>
          <w:tcPr>
            <w:tcW w:w="1371" w:type="dxa"/>
            <w:vAlign w:val="center"/>
          </w:tcPr>
          <w:p w14:paraId="41F46916">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完成弹、唱基本功训练</w:t>
            </w:r>
          </w:p>
        </w:tc>
        <w:tc>
          <w:tcPr>
            <w:tcW w:w="1428" w:type="dxa"/>
            <w:vAlign w:val="center"/>
          </w:tcPr>
          <w:p w14:paraId="64D51F19">
            <w:pPr>
              <w:spacing w:line="360" w:lineRule="auto"/>
              <w:jc w:val="both"/>
              <w:rPr>
                <w:rFonts w:hint="eastAsia" w:ascii="宋体" w:hAnsi="宋体" w:eastAsia="宋体" w:cs="宋体"/>
                <w:sz w:val="21"/>
                <w:szCs w:val="21"/>
              </w:rPr>
            </w:pPr>
            <w:r>
              <w:rPr>
                <w:rFonts w:hint="eastAsia" w:ascii="宋体" w:hAnsi="宋体" w:eastAsia="宋体" w:cs="宋体"/>
                <w:sz w:val="21"/>
                <w:szCs w:val="21"/>
              </w:rPr>
              <w:t>钢琴与幼儿歌曲伴奏</w:t>
            </w:r>
          </w:p>
        </w:tc>
        <w:tc>
          <w:tcPr>
            <w:tcW w:w="1500" w:type="dxa"/>
            <w:vAlign w:val="center"/>
          </w:tcPr>
          <w:p w14:paraId="1C38F3E7">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1+X职业证书</w:t>
            </w:r>
          </w:p>
        </w:tc>
      </w:tr>
      <w:tr w14:paraId="02C51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79C7D575">
            <w:pPr>
              <w:spacing w:line="360" w:lineRule="auto"/>
              <w:ind w:firstLine="213"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2044" w:type="dxa"/>
            <w:vAlign w:val="center"/>
          </w:tcPr>
          <w:p w14:paraId="721853D7">
            <w:pPr>
              <w:spacing w:line="360" w:lineRule="auto"/>
              <w:ind w:firstLine="426"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音乐排练厅</w:t>
            </w:r>
          </w:p>
        </w:tc>
        <w:tc>
          <w:tcPr>
            <w:tcW w:w="1276" w:type="dxa"/>
            <w:vAlign w:val="center"/>
          </w:tcPr>
          <w:p w14:paraId="22AA3233">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钢琴、桌椅、智慧黑板等</w:t>
            </w:r>
          </w:p>
        </w:tc>
        <w:tc>
          <w:tcPr>
            <w:tcW w:w="1371" w:type="dxa"/>
            <w:vAlign w:val="center"/>
          </w:tcPr>
          <w:p w14:paraId="2F185487">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完成音乐教学活动、组织合唱活动等</w:t>
            </w:r>
          </w:p>
        </w:tc>
        <w:tc>
          <w:tcPr>
            <w:tcW w:w="1428" w:type="dxa"/>
            <w:vAlign w:val="center"/>
          </w:tcPr>
          <w:p w14:paraId="4F235971">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乐理与视唱、幼儿教师声乐教学、合唱</w:t>
            </w:r>
          </w:p>
        </w:tc>
        <w:tc>
          <w:tcPr>
            <w:tcW w:w="1500" w:type="dxa"/>
            <w:vAlign w:val="center"/>
          </w:tcPr>
          <w:p w14:paraId="0931C788">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幼儿教师资格、1+X职业证书</w:t>
            </w:r>
          </w:p>
        </w:tc>
      </w:tr>
      <w:tr w14:paraId="0637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7141167D">
            <w:pPr>
              <w:spacing w:line="360" w:lineRule="auto"/>
              <w:ind w:firstLine="213" w:firstLineChars="1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044" w:type="dxa"/>
            <w:vAlign w:val="center"/>
          </w:tcPr>
          <w:p w14:paraId="5B0B96ED">
            <w:pPr>
              <w:spacing w:line="360" w:lineRule="auto"/>
              <w:ind w:firstLine="426"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舞蹈实训室</w:t>
            </w:r>
          </w:p>
        </w:tc>
        <w:tc>
          <w:tcPr>
            <w:tcW w:w="1276" w:type="dxa"/>
            <w:vAlign w:val="center"/>
          </w:tcPr>
          <w:p w14:paraId="483AA4F0">
            <w:pPr>
              <w:spacing w:line="360" w:lineRule="auto"/>
              <w:jc w:val="both"/>
              <w:rPr>
                <w:rFonts w:hint="eastAsia" w:ascii="宋体" w:hAnsi="宋体" w:eastAsia="宋体" w:cs="宋体"/>
                <w:sz w:val="21"/>
                <w:szCs w:val="21"/>
              </w:rPr>
            </w:pPr>
            <w:r>
              <w:rPr>
                <w:rFonts w:hint="eastAsia" w:ascii="宋体" w:hAnsi="宋体" w:eastAsia="宋体" w:cs="宋体"/>
                <w:sz w:val="21"/>
                <w:szCs w:val="21"/>
              </w:rPr>
              <w:t>镜子、</w:t>
            </w:r>
            <w:r>
              <w:rPr>
                <w:rFonts w:hint="eastAsia" w:ascii="宋体" w:hAnsi="宋体" w:eastAsia="宋体" w:cs="宋体"/>
                <w:sz w:val="21"/>
                <w:szCs w:val="21"/>
                <w:lang w:val="en-US" w:eastAsia="zh-CN"/>
              </w:rPr>
              <w:t>瑜伽垫、</w:t>
            </w:r>
            <w:r>
              <w:rPr>
                <w:rFonts w:hint="eastAsia" w:ascii="宋体" w:hAnsi="宋体" w:eastAsia="宋体" w:cs="宋体"/>
                <w:sz w:val="21"/>
                <w:szCs w:val="21"/>
              </w:rPr>
              <w:t>把杆等</w:t>
            </w:r>
          </w:p>
        </w:tc>
        <w:tc>
          <w:tcPr>
            <w:tcW w:w="1371" w:type="dxa"/>
            <w:vAlign w:val="center"/>
          </w:tcPr>
          <w:p w14:paraId="5828C7FC">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完成跳、舞蹈排练等活动</w:t>
            </w:r>
          </w:p>
        </w:tc>
        <w:tc>
          <w:tcPr>
            <w:tcW w:w="1428" w:type="dxa"/>
            <w:vAlign w:val="center"/>
          </w:tcPr>
          <w:p w14:paraId="5AFD6202">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舞蹈与幼儿舞蹈创编</w:t>
            </w:r>
          </w:p>
        </w:tc>
        <w:tc>
          <w:tcPr>
            <w:tcW w:w="1500" w:type="dxa"/>
            <w:vAlign w:val="center"/>
          </w:tcPr>
          <w:p w14:paraId="560BF8CB">
            <w:pPr>
              <w:spacing w:line="360" w:lineRule="auto"/>
              <w:jc w:val="both"/>
              <w:rPr>
                <w:rFonts w:hint="eastAsia" w:ascii="宋体" w:hAnsi="宋体" w:eastAsia="宋体" w:cs="宋体"/>
                <w:sz w:val="21"/>
                <w:szCs w:val="21"/>
              </w:rPr>
            </w:pPr>
            <w:r>
              <w:rPr>
                <w:rFonts w:hint="eastAsia" w:ascii="宋体" w:hAnsi="宋体" w:eastAsia="宋体" w:cs="宋体"/>
                <w:sz w:val="21"/>
                <w:szCs w:val="21"/>
                <w:lang w:val="en-US" w:eastAsia="zh-CN"/>
              </w:rPr>
              <w:t>幼儿教师资格、1+X职业证书</w:t>
            </w:r>
          </w:p>
        </w:tc>
      </w:tr>
      <w:tr w14:paraId="351F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 w:type="dxa"/>
            <w:vAlign w:val="center"/>
          </w:tcPr>
          <w:p w14:paraId="1471D7BA">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2044" w:type="dxa"/>
            <w:vAlign w:val="center"/>
          </w:tcPr>
          <w:p w14:paraId="3A130C23">
            <w:pPr>
              <w:spacing w:line="360" w:lineRule="auto"/>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文创工作室</w:t>
            </w:r>
          </w:p>
        </w:tc>
        <w:tc>
          <w:tcPr>
            <w:tcW w:w="1276" w:type="dxa"/>
            <w:vAlign w:val="center"/>
          </w:tcPr>
          <w:p w14:paraId="209D8C26">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画架</w:t>
            </w:r>
          </w:p>
        </w:tc>
        <w:tc>
          <w:tcPr>
            <w:tcW w:w="1371" w:type="dxa"/>
            <w:vAlign w:val="center"/>
          </w:tcPr>
          <w:p w14:paraId="7FF8997C">
            <w:pPr>
              <w:spacing w:line="360" w:lineRule="auto"/>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完成幼儿美术与幼儿美术创编、手工等活动</w:t>
            </w:r>
          </w:p>
        </w:tc>
        <w:tc>
          <w:tcPr>
            <w:tcW w:w="1428" w:type="dxa"/>
            <w:vAlign w:val="center"/>
          </w:tcPr>
          <w:p w14:paraId="438B7B73">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幼儿美术与幼儿美术创编、手工、儿童画</w:t>
            </w:r>
          </w:p>
        </w:tc>
        <w:tc>
          <w:tcPr>
            <w:tcW w:w="1500" w:type="dxa"/>
            <w:vAlign w:val="center"/>
          </w:tcPr>
          <w:p w14:paraId="10182AFC">
            <w:pPr>
              <w:spacing w:line="360" w:lineRule="auto"/>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幼儿教师资格</w:t>
            </w:r>
          </w:p>
        </w:tc>
      </w:tr>
    </w:tbl>
    <w:p w14:paraId="07A24262">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2.校外实习实训基地</w:t>
      </w:r>
    </w:p>
    <w:p w14:paraId="29018D4A">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幼儿保育专业依托学前教育专业，已建立63所签约幼儿园作为校外专业实训基地，并和北京、青岛、本地多家幼教集团建立长期合作关系。学校和幼儿园签订相关协议，明确职责任务，保障学生见习与实习质量。学校与校外实习基地共同对实习过程进行全程监督管理。专业实训基地将对学生的实习进行指导、管理及实习成绩的认定工作，并且有选择地从中接收毕业生就业。</w:t>
      </w:r>
    </w:p>
    <w:p w14:paraId="4A09AB7E">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3.实习基地基本要求</w:t>
      </w:r>
    </w:p>
    <w:p w14:paraId="7B787D39">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现有实习基地共</w:t>
      </w:r>
      <w:r>
        <w:rPr>
          <w:rFonts w:hint="eastAsia" w:ascii="宋体" w:hAnsi="宋体" w:eastAsia="宋体" w:cs="宋体"/>
          <w:sz w:val="28"/>
          <w:szCs w:val="28"/>
          <w:lang w:val="en-US" w:eastAsia="zh-CN"/>
        </w:rPr>
        <w:t>121</w:t>
      </w:r>
      <w:r>
        <w:rPr>
          <w:rFonts w:hint="eastAsia" w:ascii="宋体" w:hAnsi="宋体" w:eastAsia="宋体" w:cs="宋体"/>
          <w:sz w:val="28"/>
          <w:szCs w:val="28"/>
        </w:rPr>
        <w:t>所幼儿园</w:t>
      </w:r>
      <w:r>
        <w:rPr>
          <w:rFonts w:hint="eastAsia" w:ascii="宋体" w:hAnsi="宋体" w:eastAsia="宋体" w:cs="宋体"/>
          <w:sz w:val="28"/>
          <w:szCs w:val="28"/>
          <w:lang w:val="en-US" w:eastAsia="zh-CN"/>
        </w:rPr>
        <w:t>，均是</w:t>
      </w:r>
      <w:r>
        <w:rPr>
          <w:rFonts w:hint="eastAsia" w:ascii="宋体" w:hAnsi="宋体" w:eastAsia="宋体" w:cs="宋体"/>
          <w:sz w:val="28"/>
          <w:szCs w:val="28"/>
        </w:rPr>
        <w:t>具有良好的办学条件和师资队伍的公办幼儿园。校外实训基地主要承担学生认知实习、保育实习与顶岗实习。作为以教学实践及学生顶岗实习为主的实训基地，能够提供真实的岗位训练环境，按照校园合作共同制订的实习计划，保证接纳学生进入幼儿园班级，并在教师指导下完成观摩、实践、实习任务。</w:t>
      </w:r>
    </w:p>
    <w:p w14:paraId="4BAB81EA">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4.专业教室基本条件</w:t>
      </w:r>
    </w:p>
    <w:p w14:paraId="2B68A795">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lang w:val="en-US" w:eastAsia="zh-CN"/>
        </w:rPr>
        <w:t>幼儿保育专业依托学前教育</w:t>
      </w:r>
      <w:r>
        <w:rPr>
          <w:rFonts w:hint="eastAsia" w:ascii="宋体" w:hAnsi="宋体" w:eastAsia="宋体" w:cs="宋体"/>
          <w:sz w:val="28"/>
          <w:szCs w:val="28"/>
        </w:rPr>
        <w:t>专业具有可利用的数字化教学资源库</w:t>
      </w:r>
      <w:r>
        <w:rPr>
          <w:rFonts w:hint="eastAsia" w:ascii="宋体" w:hAnsi="宋体" w:eastAsia="宋体" w:cs="宋体"/>
          <w:sz w:val="28"/>
          <w:szCs w:val="28"/>
          <w:lang w:val="en-US" w:eastAsia="zh-CN"/>
        </w:rPr>
        <w:t>2个</w:t>
      </w:r>
      <w:r>
        <w:rPr>
          <w:rFonts w:hint="eastAsia" w:ascii="宋体" w:hAnsi="宋体" w:eastAsia="宋体" w:cs="宋体"/>
          <w:sz w:val="28"/>
          <w:szCs w:val="28"/>
        </w:rPr>
        <w:t>、文献资料</w:t>
      </w:r>
      <w:r>
        <w:rPr>
          <w:rFonts w:hint="eastAsia" w:ascii="宋体" w:hAnsi="宋体" w:eastAsia="宋体" w:cs="宋体"/>
          <w:sz w:val="28"/>
          <w:szCs w:val="28"/>
          <w:lang w:val="en-US" w:eastAsia="zh-CN"/>
        </w:rPr>
        <w:t>25余种</w:t>
      </w:r>
      <w:r>
        <w:rPr>
          <w:rFonts w:hint="eastAsia" w:ascii="宋体" w:hAnsi="宋体" w:eastAsia="宋体" w:cs="宋体"/>
          <w:sz w:val="28"/>
          <w:szCs w:val="28"/>
        </w:rPr>
        <w:t>、</w:t>
      </w:r>
      <w:r>
        <w:rPr>
          <w:rFonts w:hint="eastAsia" w:ascii="宋体" w:hAnsi="宋体" w:eastAsia="宋体" w:cs="宋体"/>
          <w:sz w:val="28"/>
          <w:szCs w:val="28"/>
          <w:lang w:val="en-US" w:eastAsia="zh-CN"/>
        </w:rPr>
        <w:t>新型活页式校本教材1册</w:t>
      </w:r>
      <w:r>
        <w:rPr>
          <w:rFonts w:hint="eastAsia" w:ascii="宋体" w:hAnsi="宋体" w:eastAsia="宋体" w:cs="宋体"/>
          <w:sz w:val="28"/>
          <w:szCs w:val="28"/>
        </w:rPr>
        <w:t>等</w:t>
      </w:r>
      <w:r>
        <w:rPr>
          <w:rFonts w:hint="eastAsia" w:ascii="宋体" w:hAnsi="宋体" w:eastAsia="宋体" w:cs="宋体"/>
          <w:sz w:val="28"/>
          <w:szCs w:val="28"/>
          <w:lang w:val="en-US" w:eastAsia="zh-CN"/>
        </w:rPr>
        <w:t>数字</w:t>
      </w:r>
      <w:r>
        <w:rPr>
          <w:rFonts w:hint="eastAsia" w:ascii="宋体" w:hAnsi="宋体" w:eastAsia="宋体" w:cs="宋体"/>
          <w:sz w:val="28"/>
          <w:szCs w:val="28"/>
        </w:rPr>
        <w:t>化条件；建立</w:t>
      </w:r>
      <w:r>
        <w:rPr>
          <w:rFonts w:hint="eastAsia" w:ascii="宋体" w:hAnsi="宋体" w:eastAsia="宋体" w:cs="宋体"/>
          <w:sz w:val="28"/>
          <w:szCs w:val="28"/>
          <w:lang w:val="en-US" w:eastAsia="zh-CN"/>
        </w:rPr>
        <w:t>模拟幼儿园1个，奥尔夫音乐实训室1个，</w:t>
      </w:r>
      <w:r>
        <w:rPr>
          <w:rFonts w:hint="eastAsia" w:ascii="宋体" w:hAnsi="宋体" w:eastAsia="宋体" w:cs="宋体"/>
          <w:sz w:val="28"/>
          <w:szCs w:val="28"/>
        </w:rPr>
        <w:t>鼓励教师开发并利用</w:t>
      </w:r>
      <w:r>
        <w:rPr>
          <w:rFonts w:hint="eastAsia" w:ascii="宋体" w:hAnsi="宋体" w:eastAsia="宋体" w:cs="宋体"/>
          <w:sz w:val="28"/>
          <w:szCs w:val="28"/>
          <w:lang w:val="en-US" w:eastAsia="zh-CN"/>
        </w:rPr>
        <w:t>数字</w:t>
      </w:r>
      <w:r>
        <w:rPr>
          <w:rFonts w:hint="eastAsia" w:ascii="宋体" w:hAnsi="宋体" w:eastAsia="宋体" w:cs="宋体"/>
          <w:sz w:val="28"/>
          <w:szCs w:val="28"/>
        </w:rPr>
        <w:t>化教学资源、教学</w:t>
      </w:r>
      <w:r>
        <w:rPr>
          <w:rFonts w:hint="eastAsia" w:ascii="宋体" w:hAnsi="宋体" w:eastAsia="宋体" w:cs="宋体"/>
          <w:sz w:val="28"/>
          <w:szCs w:val="28"/>
          <w:lang w:val="en-US" w:eastAsia="zh-CN"/>
        </w:rPr>
        <w:t>虚拟仿真</w:t>
      </w:r>
      <w:r>
        <w:rPr>
          <w:rFonts w:hint="eastAsia" w:ascii="宋体" w:hAnsi="宋体" w:eastAsia="宋体" w:cs="宋体"/>
          <w:sz w:val="28"/>
          <w:szCs w:val="28"/>
        </w:rPr>
        <w:t>平台，创新教学方法，引导学生利用信息化教学条件自主学习，提升教学效果。</w:t>
      </w:r>
    </w:p>
    <w:p w14:paraId="37ED7234">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5.支持信息化教学方面的基本要求</w:t>
      </w:r>
    </w:p>
    <w:p w14:paraId="47D18A46">
      <w:pPr>
        <w:spacing w:line="360" w:lineRule="auto"/>
        <w:ind w:firstLine="566" w:firstLineChars="200"/>
        <w:rPr>
          <w:rFonts w:hint="eastAsia"/>
        </w:rPr>
      </w:pPr>
      <w:r>
        <w:rPr>
          <w:rFonts w:hint="eastAsia" w:ascii="宋体" w:hAnsi="宋体" w:eastAsia="宋体" w:cs="宋体"/>
          <w:sz w:val="28"/>
          <w:szCs w:val="28"/>
        </w:rPr>
        <w:t>具有利用数字化教学资源库、文献资料、常见问题解答等的信息化条件。鼓励教师开发并利用多样化的信息化教学资源、教学平台，如超星学习通平台、智慧云、职教云等。创新教学方法，引导学生利用信息化教学条件自主学习，提升教学效果。打破传统课堂的弊端，调动学生上课积极性，提供学习的参与性。</w:t>
      </w:r>
    </w:p>
    <w:p w14:paraId="047D538F">
      <w:pPr>
        <w:ind w:firstLine="566" w:firstLineChars="200"/>
        <w:outlineLvl w:val="1"/>
        <w:rPr>
          <w:rFonts w:ascii="宋体" w:hAnsi="宋体" w:eastAsia="宋体" w:cs="宋体"/>
          <w:b/>
          <w:sz w:val="28"/>
          <w:szCs w:val="28"/>
        </w:rPr>
      </w:pPr>
      <w:bookmarkStart w:id="34" w:name="_Toc18152"/>
      <w:r>
        <w:rPr>
          <w:rFonts w:hint="eastAsia" w:ascii="宋体" w:hAnsi="宋体" w:eastAsia="宋体" w:cs="宋体"/>
          <w:b/>
          <w:sz w:val="28"/>
          <w:szCs w:val="28"/>
        </w:rPr>
        <w:t>（三）教学资源</w:t>
      </w:r>
      <w:bookmarkEnd w:id="34"/>
    </w:p>
    <w:p w14:paraId="165C7E60">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教学资源主要包括能够满足学生专业学习、教师专业教学研究和教学实施需要的教材、图书、课程教学资源及数字化资源等。</w:t>
      </w:r>
    </w:p>
    <w:p w14:paraId="08C40308">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1.教材使用及开发情况</w:t>
      </w:r>
    </w:p>
    <w:p w14:paraId="2FE49D41">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按照国家规定选用优质教材，禁止不合格教材进入课堂</w:t>
      </w:r>
      <w:r>
        <w:rPr>
          <w:rFonts w:hint="eastAsia" w:ascii="宋体" w:hAnsi="宋体" w:eastAsia="宋体" w:cs="宋体"/>
          <w:sz w:val="28"/>
          <w:szCs w:val="28"/>
          <w:lang w:eastAsia="zh-CN"/>
        </w:rPr>
        <w:t>。</w:t>
      </w:r>
      <w:r>
        <w:rPr>
          <w:rFonts w:hint="eastAsia" w:ascii="宋体" w:hAnsi="宋体" w:eastAsia="宋体" w:cs="宋体"/>
          <w:sz w:val="28"/>
          <w:szCs w:val="28"/>
        </w:rPr>
        <w:t>教材选用近三年出版的</w:t>
      </w:r>
      <w:r>
        <w:rPr>
          <w:rFonts w:hint="eastAsia" w:ascii="宋体" w:hAnsi="宋体" w:eastAsia="宋体" w:cs="宋体"/>
          <w:sz w:val="28"/>
          <w:szCs w:val="28"/>
          <w:lang w:val="en-US" w:eastAsia="zh-CN"/>
        </w:rPr>
        <w:t>中职</w:t>
      </w:r>
      <w:r>
        <w:rPr>
          <w:rFonts w:hint="eastAsia" w:ascii="宋体" w:hAnsi="宋体" w:eastAsia="宋体" w:cs="宋体"/>
          <w:sz w:val="28"/>
          <w:szCs w:val="28"/>
        </w:rPr>
        <w:t>职业教育国家级规划教材、行指委推荐教材、省级规划教材、获奖教材、校本教材以及互联网+教育新型态教材。并在网上开通了超星数字图书馆，实现了电子期刊和电子图书的在线查阅，充分发挥了图书资料在教学中的重要作用。</w:t>
      </w:r>
    </w:p>
    <w:p w14:paraId="64EC3773">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2.图书</w:t>
      </w:r>
    </w:p>
    <w:p w14:paraId="1ACDF605">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为使学生能够多渠道获得专业知识，加强图书资料建设非常必要。为此，我</w:t>
      </w:r>
      <w:r>
        <w:rPr>
          <w:rFonts w:hint="eastAsia" w:ascii="宋体" w:hAnsi="宋体" w:eastAsia="宋体" w:cs="宋体"/>
          <w:sz w:val="28"/>
          <w:szCs w:val="28"/>
          <w:lang w:val="en-US" w:eastAsia="zh-CN"/>
        </w:rPr>
        <w:t>校</w:t>
      </w:r>
      <w:r>
        <w:rPr>
          <w:rFonts w:hint="eastAsia" w:ascii="宋体" w:hAnsi="宋体" w:eastAsia="宋体" w:cs="宋体"/>
          <w:sz w:val="28"/>
          <w:szCs w:val="28"/>
        </w:rPr>
        <w:t>购置了大量的专业书籍和报刊，建设了数字化期刊网，全文查阅维普(VIP)及中国知网(CNK)数据库中的多种中文科技期刊可以做到师生共享。并在网上开通了超星数字图书馆，实现了电子期刊和电子图书的在线查阅，充分发挥了图书资料在教学中的重要作用。</w:t>
      </w:r>
    </w:p>
    <w:p w14:paraId="115F7DBC">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3.课程教学资源</w:t>
      </w:r>
    </w:p>
    <w:p w14:paraId="135BBA32">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反映</w:t>
      </w:r>
      <w:r>
        <w:rPr>
          <w:rFonts w:hint="eastAsia" w:ascii="宋体" w:hAnsi="宋体" w:eastAsia="宋体" w:cs="宋体"/>
          <w:sz w:val="28"/>
          <w:szCs w:val="28"/>
          <w:lang w:val="en-US" w:eastAsia="zh-CN"/>
        </w:rPr>
        <w:t>幼儿保育</w:t>
      </w:r>
      <w:r>
        <w:rPr>
          <w:rFonts w:hint="eastAsia" w:ascii="宋体" w:hAnsi="宋体" w:eastAsia="宋体" w:cs="宋体"/>
          <w:sz w:val="28"/>
          <w:szCs w:val="28"/>
          <w:lang w:eastAsia="zh-CN"/>
        </w:rPr>
        <w:t>专业</w:t>
      </w:r>
      <w:r>
        <w:rPr>
          <w:rFonts w:hint="eastAsia" w:ascii="宋体" w:hAnsi="宋体" w:eastAsia="宋体" w:cs="宋体"/>
          <w:sz w:val="28"/>
          <w:szCs w:val="28"/>
        </w:rPr>
        <w:t>教学理念、教学思想、教学设计、教学内容、教学方法、教学过程和教学评价的课程教学文件，包括课程标准、教学日历、课程项目实施指导书、教案或演示文稿、重点难点指导、作业系统等反映学习活动必需的资源，能够有力支撑培养目标的实现。</w:t>
      </w:r>
    </w:p>
    <w:p w14:paraId="63160002">
      <w:pPr>
        <w:spacing w:line="360" w:lineRule="auto"/>
        <w:ind w:firstLine="566"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4.数字化教学资源建设与使用情况</w:t>
      </w:r>
    </w:p>
    <w:p w14:paraId="2BDCF7EE">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本专业正在建设专业教学资源库，通过系统设计、先进技术支撑、开放式管理、网络运行、持续更新的方式，按计划逐步推进数字化教学资源库建设，不断完善课件、教室、授课录像等教学文件与教学资源，共享型专业教学资源库，做到优质资源共享。</w:t>
      </w:r>
    </w:p>
    <w:p w14:paraId="69D29AA6">
      <w:pPr>
        <w:ind w:firstLine="566" w:firstLineChars="200"/>
        <w:outlineLvl w:val="1"/>
        <w:rPr>
          <w:rFonts w:ascii="宋体" w:hAnsi="宋体" w:eastAsia="宋体" w:cs="宋体"/>
          <w:b/>
          <w:sz w:val="28"/>
          <w:szCs w:val="28"/>
        </w:rPr>
      </w:pPr>
      <w:bookmarkStart w:id="35" w:name="_Toc25183"/>
      <w:r>
        <w:rPr>
          <w:rFonts w:hint="eastAsia" w:ascii="宋体" w:hAnsi="宋体" w:eastAsia="宋体" w:cs="宋体"/>
          <w:b/>
          <w:sz w:val="28"/>
          <w:szCs w:val="28"/>
        </w:rPr>
        <w:t>（四）教学方法</w:t>
      </w:r>
      <w:bookmarkEnd w:id="35"/>
    </w:p>
    <w:p w14:paraId="155A74A1">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根据不同的教学内容和教学要求，积极采用和推广先进的多元化教学方法，广泛运用启发式、探究式、讨论式等教学方法，推广翻转课堂、混合式教学、线上线下教学以及理实一体化等新型教学模式，不拘泥于某一种固定的模式。教学方法的多样性增强了教学的直观性、动态性和信息量，提高了学生的学习兴趣，调动了他们的学习积极性，使他们能够真正参与到教学过程中来，系统掌握</w:t>
      </w:r>
      <w:r>
        <w:rPr>
          <w:rFonts w:hint="eastAsia" w:ascii="宋体" w:hAnsi="宋体" w:eastAsia="宋体" w:cs="宋体"/>
          <w:sz w:val="28"/>
          <w:szCs w:val="28"/>
          <w:lang w:val="en-US" w:eastAsia="zh-CN"/>
        </w:rPr>
        <w:t>专业</w:t>
      </w:r>
      <w:r>
        <w:rPr>
          <w:rFonts w:hint="eastAsia" w:ascii="宋体" w:hAnsi="宋体" w:eastAsia="宋体" w:cs="宋体"/>
          <w:sz w:val="28"/>
          <w:szCs w:val="28"/>
        </w:rPr>
        <w:t>相关知识，提高灵活运用理论知识的能力，为学生营造浓厚的职业氛围，大大增强了学生的职业意识。</w:t>
      </w:r>
    </w:p>
    <w:p w14:paraId="12EA7C16">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明确国家安全教育相关内容和要求，纳入课程思政教学体系。教师要强化国家安全意识，通过延伸拓展学科知识，引导学生主动运用所学知识分析国家安全问题着力强化学生国家安全意识，丰富国家安全知识；理解总体国家安全观，掌握国家安全基础知识，结合学科专业领域特点，在课程思政中有机融入国家安全教育内容，避免简单添加、生硬联系，注重教学实效。</w:t>
      </w:r>
    </w:p>
    <w:p w14:paraId="49771D85">
      <w:pPr>
        <w:ind w:firstLine="566" w:firstLineChars="200"/>
        <w:outlineLvl w:val="1"/>
        <w:rPr>
          <w:rFonts w:ascii="宋体" w:hAnsi="宋体" w:eastAsia="宋体" w:cs="宋体"/>
          <w:b/>
          <w:sz w:val="28"/>
          <w:szCs w:val="28"/>
        </w:rPr>
      </w:pPr>
      <w:bookmarkStart w:id="36" w:name="_Toc14170"/>
      <w:r>
        <w:rPr>
          <w:rFonts w:hint="eastAsia" w:ascii="宋体" w:hAnsi="宋体" w:eastAsia="宋体" w:cs="宋体"/>
          <w:b/>
          <w:sz w:val="28"/>
          <w:szCs w:val="28"/>
        </w:rPr>
        <w:t>（五）学习评价</w:t>
      </w:r>
      <w:bookmarkEnd w:id="36"/>
    </w:p>
    <w:p w14:paraId="7E0F5ED0">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1.评价主体</w:t>
      </w:r>
    </w:p>
    <w:p w14:paraId="1109B7A0">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以教师评价为主，广泛吸收就业单位、合作企业、社区、家长参与对学生的评价，建立多方共同参与评价的开放式综合评价方式。 </w:t>
      </w:r>
    </w:p>
    <w:p w14:paraId="26A6D099">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2.评价方法</w:t>
      </w:r>
    </w:p>
    <w:p w14:paraId="0718C18F">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采取过程评价与结果评价相结合，单项评价与综合评价相结合，总结性评价与发展性评价相结合的多种评价方式。要把学习态度、平时作业、单项项目完成情况作为学生评价的重要组成部分。不断改革评价方法，逐步建立以学生作品为导向的教育质量评价方式。 </w:t>
      </w:r>
    </w:p>
    <w:p w14:paraId="328898EC">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3.评价内容 </w:t>
      </w:r>
    </w:p>
    <w:p w14:paraId="6B20B002">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思想品德与职业素养。依据国家布的《中等职业学校德育大纲》、学校制定的学生日常行为规范，制定思想品德评价方案与细则；依据行业规范与岗位要求，制定职业素养评价方案与细则，把职业素养评价贯穿到教育教学全过程。</w:t>
      </w:r>
    </w:p>
    <w:p w14:paraId="12E5E07B">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（2）专业知识与技能。依据课程标准，针对幼儿保育专业教学特点，制定具体的专业知识与技能评价细则。</w:t>
      </w:r>
    </w:p>
    <w:p w14:paraId="292D3396">
      <w:pPr>
        <w:spacing w:before="155" w:line="360" w:lineRule="auto"/>
        <w:ind w:firstLine="566" w:firstLineChars="200"/>
        <w:jc w:val="both"/>
        <w:outlineLvl w:val="1"/>
        <w:rPr>
          <w:rFonts w:hint="eastAsia" w:ascii="宋体" w:hAnsi="宋体" w:eastAsia="宋体" w:cs="宋体"/>
          <w:sz w:val="28"/>
          <w:szCs w:val="28"/>
          <w:lang w:val="en-US" w:eastAsia="zh-CN"/>
        </w:rPr>
      </w:pPr>
      <w:bookmarkStart w:id="37" w:name="_Toc22971"/>
      <w:r>
        <w:rPr>
          <w:rFonts w:hint="eastAsia" w:ascii="宋体" w:hAnsi="宋体" w:eastAsia="宋体" w:cs="宋体"/>
          <w:sz w:val="28"/>
          <w:szCs w:val="28"/>
          <w:lang w:val="en-US" w:eastAsia="zh-CN"/>
        </w:rPr>
        <w:t>（3）科学文化知识与人文素养。依据教育部颁布的课程教学大纲、自治区教育厅颁布的公共课教学指导方案，制定公共课教学质量评价细则。</w:t>
      </w:r>
      <w:bookmarkEnd w:id="21"/>
      <w:bookmarkEnd w:id="37"/>
      <w:bookmarkStart w:id="38" w:name="_Toc18769"/>
      <w:bookmarkStart w:id="39" w:name="_Toc28653"/>
    </w:p>
    <w:p w14:paraId="1B7BB263">
      <w:pPr>
        <w:spacing w:before="155" w:line="360" w:lineRule="auto"/>
        <w:ind w:firstLine="622" w:firstLineChars="200"/>
        <w:jc w:val="both"/>
        <w:outlineLvl w:val="1"/>
        <w:rPr>
          <w:rFonts w:hint="eastAsia" w:ascii="宋体" w:hAnsi="宋体" w:eastAsia="宋体" w:cs="宋体"/>
          <w:b/>
          <w:bCs/>
          <w:spacing w:val="14"/>
          <w:sz w:val="28"/>
          <w:szCs w:val="28"/>
          <w:lang w:eastAsia="zh-CN"/>
        </w:rPr>
      </w:pPr>
      <w:bookmarkStart w:id="40" w:name="_Toc2126"/>
      <w:r>
        <w:rPr>
          <w:rFonts w:hint="eastAsia" w:ascii="宋体" w:hAnsi="宋体" w:eastAsia="宋体" w:cs="宋体"/>
          <w:b/>
          <w:bCs/>
          <w:spacing w:val="14"/>
          <w:sz w:val="28"/>
          <w:szCs w:val="28"/>
          <w:lang w:eastAsia="zh-CN"/>
        </w:rPr>
        <w:t>(六)质量管理</w:t>
      </w:r>
      <w:bookmarkEnd w:id="38"/>
      <w:bookmarkEnd w:id="39"/>
      <w:bookmarkEnd w:id="40"/>
    </w:p>
    <w:p w14:paraId="57983725">
      <w:pPr>
        <w:spacing w:line="360" w:lineRule="auto"/>
        <w:ind w:firstLine="566" w:firstLineChars="200"/>
        <w:rPr>
          <w:rFonts w:ascii="宋体" w:hAnsi="宋体" w:eastAsia="宋体" w:cs="宋体"/>
          <w:sz w:val="28"/>
          <w:szCs w:val="28"/>
        </w:rPr>
      </w:pPr>
      <w:r>
        <w:rPr>
          <w:rFonts w:hint="eastAsia" w:ascii="宋体" w:hAnsi="宋体" w:eastAsia="宋体" w:cs="宋体"/>
          <w:sz w:val="28"/>
          <w:szCs w:val="28"/>
        </w:rPr>
        <w:t>健全教学计划管理、教学组织管理、教学运行管理等制度。本着校内评价和幼儿园评价相结合的原则，建立</w:t>
      </w:r>
      <w:r>
        <w:rPr>
          <w:rFonts w:hint="eastAsia" w:ascii="宋体" w:hAnsi="宋体" w:eastAsia="宋体" w:cs="宋体"/>
          <w:sz w:val="28"/>
          <w:szCs w:val="28"/>
          <w:lang w:val="en-US" w:eastAsia="zh-CN"/>
        </w:rPr>
        <w:t>学校</w:t>
      </w:r>
      <w:r>
        <w:rPr>
          <w:rFonts w:hint="eastAsia" w:ascii="宋体" w:hAnsi="宋体" w:eastAsia="宋体" w:cs="宋体"/>
          <w:sz w:val="28"/>
          <w:szCs w:val="28"/>
        </w:rPr>
        <w:t>、幼儿园、学生三方的教学质量评价和监控机制，形成以学校为核心，社会参与的教学质量保障体系。校内实行院、教研室两级督导和院、教研室、学生三级监控制度，采取质量保障和奖励机制相结合的质量管理措施。校外依据社会调查和毕业生跟踪调查结果、企业评估结果进行客观的质量评价。建立校内、校外质量评价互通机制，及时进行整改，确保教学工作高质量运行。 </w:t>
      </w:r>
    </w:p>
    <w:p w14:paraId="14D6EA4D">
      <w:pPr>
        <w:spacing w:line="360" w:lineRule="auto"/>
        <w:ind w:firstLine="566" w:firstLineChars="200"/>
        <w:rPr>
          <w:rFonts w:ascii="宋体" w:hAnsi="宋体" w:eastAsia="宋体" w:cs="宋体"/>
          <w:sz w:val="28"/>
          <w:szCs w:val="28"/>
        </w:rPr>
      </w:pPr>
      <w:r>
        <w:rPr>
          <w:rFonts w:hint="eastAsia" w:ascii="宋体" w:hAnsi="宋体" w:eastAsia="宋体" w:cs="宋体"/>
          <w:sz w:val="28"/>
          <w:szCs w:val="28"/>
        </w:rPr>
        <w:t>质量保障包括教学督导、同行评教、学生评教、教师评学等信息反馈手段，奖励机制包括</w:t>
      </w:r>
      <w:r>
        <w:rPr>
          <w:rFonts w:hint="eastAsia" w:ascii="宋体" w:hAnsi="宋体" w:eastAsia="宋体" w:cs="宋体"/>
          <w:sz w:val="28"/>
          <w:szCs w:val="28"/>
          <w:lang w:eastAsia="zh-CN"/>
        </w:rPr>
        <w:t>部门</w:t>
      </w:r>
      <w:r>
        <w:rPr>
          <w:rFonts w:hint="eastAsia" w:ascii="宋体" w:hAnsi="宋体" w:eastAsia="宋体" w:cs="宋体"/>
          <w:sz w:val="28"/>
          <w:szCs w:val="28"/>
        </w:rPr>
        <w:t>教学工作评估、教研室工作评价、优质课程评比、教学成果评比、教师技能竞赛、学生技能竞赛等要素。</w:t>
      </w:r>
      <w:bookmarkStart w:id="41" w:name="_Toc29148"/>
      <w:bookmarkEnd w:id="41"/>
    </w:p>
    <w:p w14:paraId="4472D5AC">
      <w:pPr>
        <w:adjustRightInd w:val="0"/>
        <w:snapToGrid w:val="0"/>
        <w:spacing w:line="360" w:lineRule="auto"/>
        <w:outlineLvl w:val="0"/>
        <w:rPr>
          <w:rFonts w:hint="eastAsia" w:ascii="黑体" w:hAnsi="黑体" w:eastAsia="黑体" w:cs="黑体"/>
          <w:b/>
          <w:kern w:val="44"/>
          <w:sz w:val="28"/>
          <w:szCs w:val="28"/>
          <w:lang w:val="en-US" w:eastAsia="zh-CN"/>
        </w:rPr>
      </w:pPr>
      <w:bookmarkStart w:id="42" w:name="_Toc3678"/>
      <w:r>
        <w:rPr>
          <w:rFonts w:hint="eastAsia" w:ascii="黑体" w:hAnsi="黑体" w:eastAsia="黑体" w:cs="黑体"/>
          <w:b/>
          <w:kern w:val="44"/>
          <w:sz w:val="28"/>
          <w:szCs w:val="28"/>
          <w:lang w:val="en-US" w:eastAsia="zh-CN"/>
        </w:rPr>
        <w:t>九</w:t>
      </w:r>
      <w:r>
        <w:rPr>
          <w:rFonts w:hint="eastAsia" w:ascii="黑体" w:hAnsi="黑体" w:eastAsia="黑体" w:cs="黑体"/>
          <w:b/>
          <w:kern w:val="44"/>
          <w:sz w:val="28"/>
          <w:szCs w:val="28"/>
        </w:rPr>
        <w:t>、毕业</w:t>
      </w:r>
      <w:bookmarkEnd w:id="42"/>
      <w:r>
        <w:rPr>
          <w:rFonts w:hint="eastAsia" w:ascii="黑体" w:hAnsi="黑体" w:eastAsia="黑体" w:cs="黑体"/>
          <w:b/>
          <w:kern w:val="44"/>
          <w:sz w:val="28"/>
          <w:szCs w:val="28"/>
          <w:lang w:val="en-US" w:eastAsia="zh-CN"/>
        </w:rPr>
        <w:t>要求</w:t>
      </w:r>
    </w:p>
    <w:p w14:paraId="2FD00A1E">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（一）按规定完成本专业教学计划规定的全部教学环节学习，各门课程成绩合格；</w:t>
      </w:r>
    </w:p>
    <w:p w14:paraId="4875CF8A">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（二）学分达到</w:t>
      </w:r>
      <w:r>
        <w:rPr>
          <w:rFonts w:hint="eastAsia" w:ascii="宋体" w:hAnsi="宋体" w:eastAsia="宋体" w:cs="宋体"/>
          <w:sz w:val="28"/>
          <w:szCs w:val="28"/>
          <w:lang w:val="en-US" w:eastAsia="zh-CN"/>
        </w:rPr>
        <w:t>175</w:t>
      </w:r>
      <w:r>
        <w:rPr>
          <w:rFonts w:hint="eastAsia" w:ascii="宋体" w:hAnsi="宋体" w:eastAsia="宋体" w:cs="宋体"/>
          <w:sz w:val="28"/>
          <w:szCs w:val="28"/>
        </w:rPr>
        <w:t>标准，毕业时上交一份完整的幼儿保教活动案例分析。</w:t>
      </w:r>
    </w:p>
    <w:p w14:paraId="489045BE">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（三）思想品德考核合格。</w:t>
      </w:r>
    </w:p>
    <w:p w14:paraId="6FE5D369">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（四）实习要求：参加专业实习全过程，经考核合格；</w:t>
      </w:r>
    </w:p>
    <w:p w14:paraId="02D0EA05">
      <w:pPr>
        <w:spacing w:line="360" w:lineRule="auto"/>
        <w:ind w:firstLine="566" w:firstLineChars="200"/>
        <w:rPr>
          <w:rFonts w:hint="eastAsia" w:ascii="宋体" w:hAnsi="宋体" w:eastAsia="宋体" w:cs="宋体"/>
          <w:sz w:val="28"/>
          <w:szCs w:val="28"/>
        </w:rPr>
      </w:pPr>
      <w:r>
        <w:rPr>
          <w:rFonts w:hint="eastAsia" w:ascii="宋体" w:hAnsi="宋体" w:eastAsia="宋体" w:cs="宋体"/>
          <w:sz w:val="28"/>
          <w:szCs w:val="28"/>
        </w:rPr>
        <w:t>（五）国家或行业职业资格证书：获得普通话二级乙等及以上证书</w:t>
      </w:r>
      <w:r>
        <w:rPr>
          <w:rFonts w:hint="eastAsia" w:ascii="宋体" w:hAnsi="宋体" w:eastAsia="宋体" w:cs="宋体"/>
          <w:sz w:val="28"/>
          <w:szCs w:val="28"/>
          <w:lang w:val="en-US" w:eastAsia="zh-CN"/>
        </w:rPr>
        <w:t>和</w:t>
      </w:r>
      <w:r>
        <w:rPr>
          <w:rFonts w:hint="eastAsia" w:ascii="宋体" w:hAnsi="宋体" w:eastAsia="宋体" w:cs="宋体"/>
          <w:sz w:val="28"/>
          <w:szCs w:val="28"/>
        </w:rPr>
        <w:t>与本专业相关的职业资格证书：保育</w:t>
      </w:r>
      <w:r>
        <w:rPr>
          <w:rFonts w:hint="eastAsia" w:ascii="宋体" w:hAnsi="宋体" w:eastAsia="宋体" w:cs="宋体"/>
          <w:sz w:val="28"/>
          <w:szCs w:val="28"/>
          <w:lang w:val="en-US" w:eastAsia="zh-CN"/>
        </w:rPr>
        <w:t>师</w:t>
      </w:r>
      <w:r>
        <w:rPr>
          <w:rFonts w:hint="eastAsia" w:ascii="宋体" w:hAnsi="宋体" w:eastAsia="宋体" w:cs="宋体"/>
          <w:sz w:val="28"/>
          <w:szCs w:val="28"/>
        </w:rPr>
        <w:t>证书、幼儿照护证书。</w:t>
      </w:r>
    </w:p>
    <w:p w14:paraId="5B3C341F">
      <w:pPr>
        <w:spacing w:line="360" w:lineRule="auto"/>
        <w:ind w:firstLine="566" w:firstLineChars="200"/>
        <w:rPr>
          <w:rFonts w:hint="eastAsia" w:ascii="宋体" w:hAnsi="宋体" w:eastAsia="宋体" w:cs="宋体"/>
          <w:sz w:val="28"/>
          <w:szCs w:val="28"/>
          <w:lang w:val="en-US" w:eastAsia="zh-CN"/>
        </w:rPr>
      </w:pPr>
      <w:bookmarkStart w:id="43" w:name="_Toc29144"/>
      <w:bookmarkStart w:id="44" w:name="_Toc12241"/>
      <w:bookmarkStart w:id="45" w:name="_Toc18579"/>
      <w:r>
        <w:rPr>
          <w:rFonts w:hint="eastAsia" w:ascii="宋体" w:hAnsi="宋体" w:eastAsia="宋体" w:cs="宋体"/>
          <w:sz w:val="28"/>
          <w:szCs w:val="28"/>
          <w:lang w:val="en-US" w:eastAsia="zh-CN"/>
        </w:rPr>
        <w:t>(六) 职业技能加学分细则</w:t>
      </w:r>
      <w:bookmarkEnd w:id="43"/>
      <w:bookmarkEnd w:id="44"/>
      <w:bookmarkEnd w:id="45"/>
    </w:p>
    <w:p w14:paraId="52D12DA1">
      <w:pPr>
        <w:spacing w:line="360" w:lineRule="auto"/>
        <w:ind w:firstLine="566"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职业技能等级标准与各个层次职业教育专业教学标准相互对接。这种对接是由学历证书与职业技能等级证书的关系决定的。早期教育专业学生应获取相应的普通话等级证书、计算机水平等级考试证书，专业证书包括：幼儿教师资格证书、保育员证不同等级的职业技能标准应与不同教育阶段学历职业教育的培养目标和专业核心课程的学习目标相对应。</w:t>
      </w:r>
    </w:p>
    <w:p w14:paraId="493862FD">
      <w:pPr>
        <w:pStyle w:val="2"/>
        <w:rPr>
          <w:rFonts w:hint="eastAsia" w:ascii="宋体" w:hAnsi="宋体" w:eastAsia="宋体" w:cs="宋体"/>
          <w:sz w:val="28"/>
          <w:szCs w:val="28"/>
          <w:lang w:val="en-US" w:eastAsia="zh-CN"/>
        </w:rPr>
      </w:pPr>
    </w:p>
    <w:p w14:paraId="6F400E1A">
      <w:pPr>
        <w:rPr>
          <w:rFonts w:hint="eastAsia" w:ascii="宋体" w:hAnsi="宋体" w:eastAsia="宋体" w:cs="宋体"/>
          <w:sz w:val="28"/>
          <w:szCs w:val="28"/>
          <w:lang w:val="en-US" w:eastAsia="zh-CN"/>
        </w:rPr>
      </w:pPr>
    </w:p>
    <w:p w14:paraId="55DA6E70">
      <w:pPr>
        <w:pStyle w:val="2"/>
        <w:rPr>
          <w:rFonts w:hint="eastAsia" w:ascii="宋体" w:hAnsi="宋体" w:eastAsia="宋体" w:cs="宋体"/>
          <w:sz w:val="28"/>
          <w:szCs w:val="28"/>
          <w:lang w:val="en-US" w:eastAsia="zh-CN"/>
        </w:rPr>
      </w:pPr>
    </w:p>
    <w:p w14:paraId="4DAA1608">
      <w:pPr>
        <w:rPr>
          <w:rFonts w:hint="eastAsia" w:ascii="宋体" w:hAnsi="宋体" w:eastAsia="宋体" w:cs="宋体"/>
          <w:sz w:val="28"/>
          <w:szCs w:val="28"/>
          <w:lang w:val="en-US" w:eastAsia="zh-CN"/>
        </w:rPr>
      </w:pPr>
    </w:p>
    <w:p w14:paraId="4AD5B255">
      <w:pPr>
        <w:pStyle w:val="2"/>
        <w:rPr>
          <w:rFonts w:hint="eastAsia" w:ascii="宋体" w:hAnsi="宋体" w:eastAsia="宋体" w:cs="宋体"/>
          <w:sz w:val="28"/>
          <w:szCs w:val="28"/>
          <w:lang w:val="en-US" w:eastAsia="zh-CN"/>
        </w:rPr>
      </w:pPr>
    </w:p>
    <w:p w14:paraId="440486D4">
      <w:pPr>
        <w:rPr>
          <w:rFonts w:hint="eastAsia"/>
          <w:lang w:val="en-US" w:eastAsia="zh-CN"/>
        </w:rPr>
      </w:pPr>
    </w:p>
    <w:p w14:paraId="2667DF0D">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黑体" w:hAnsi="黑体" w:eastAsia="黑体" w:cs="宋体"/>
          <w:color w:val="000000"/>
          <w:kern w:val="0"/>
          <w:sz w:val="23"/>
          <w:szCs w:val="23"/>
          <w:lang w:val="en-US" w:eastAsia="zh-CN"/>
        </w:rPr>
      </w:pPr>
    </w:p>
    <w:p w14:paraId="6B404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pPr>
      <w:r>
        <w:rPr>
          <w:rFonts w:hint="eastAsia" w:ascii="黑体" w:hAnsi="黑体" w:eastAsia="黑体" w:cs="宋体"/>
          <w:color w:val="000000"/>
          <w:kern w:val="0"/>
          <w:sz w:val="23"/>
          <w:szCs w:val="23"/>
          <w:lang w:val="en-US" w:eastAsia="zh-CN"/>
        </w:rPr>
        <w:t>职业技能加学分细则</w:t>
      </w:r>
    </w:p>
    <w:p w14:paraId="7683D0ED">
      <w:pPr>
        <w:pStyle w:val="2"/>
      </w:pPr>
    </w:p>
    <w:tbl>
      <w:tblPr>
        <w:tblStyle w:val="84"/>
        <w:tblW w:w="8761"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3"/>
        <w:gridCol w:w="1705"/>
        <w:gridCol w:w="2886"/>
        <w:gridCol w:w="1751"/>
        <w:gridCol w:w="1756"/>
      </w:tblGrid>
      <w:tr w14:paraId="3B291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63" w:type="dxa"/>
            <w:shd w:val="clear" w:color="auto" w:fill="8DB3E2"/>
            <w:vAlign w:val="center"/>
          </w:tcPr>
          <w:p w14:paraId="089A83F3">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序号</w:t>
            </w:r>
          </w:p>
        </w:tc>
        <w:tc>
          <w:tcPr>
            <w:tcW w:w="1705" w:type="dxa"/>
            <w:shd w:val="clear" w:color="auto" w:fill="8DB3E2"/>
            <w:vAlign w:val="center"/>
          </w:tcPr>
          <w:p w14:paraId="4CA108A7">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项目</w:t>
            </w:r>
          </w:p>
        </w:tc>
        <w:tc>
          <w:tcPr>
            <w:tcW w:w="4637" w:type="dxa"/>
            <w:gridSpan w:val="2"/>
            <w:shd w:val="clear" w:color="auto" w:fill="8DB3E2"/>
            <w:vAlign w:val="center"/>
          </w:tcPr>
          <w:p w14:paraId="24565859">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要求</w:t>
            </w:r>
          </w:p>
        </w:tc>
        <w:tc>
          <w:tcPr>
            <w:tcW w:w="1756" w:type="dxa"/>
            <w:shd w:val="clear" w:color="auto" w:fill="8DB3E2"/>
            <w:vAlign w:val="center"/>
          </w:tcPr>
          <w:p w14:paraId="3A1998A0">
            <w:pPr>
              <w:spacing w:line="320" w:lineRule="exact"/>
              <w:jc w:val="center"/>
              <w:rPr>
                <w:rFonts w:hint="eastAsia" w:ascii="黑体" w:hAnsi="黑体" w:eastAsia="黑体" w:cs="黑体"/>
                <w:b w:val="0"/>
                <w:bCs w:val="0"/>
                <w:kern w:val="0"/>
                <w:sz w:val="21"/>
                <w:szCs w:val="21"/>
              </w:rPr>
            </w:pPr>
            <w:r>
              <w:rPr>
                <w:rFonts w:hint="eastAsia" w:ascii="黑体" w:hAnsi="黑体" w:eastAsia="黑体" w:cs="黑体"/>
                <w:b w:val="0"/>
                <w:bCs w:val="0"/>
                <w:kern w:val="0"/>
                <w:sz w:val="21"/>
                <w:szCs w:val="21"/>
              </w:rPr>
              <w:t>课外学分</w:t>
            </w:r>
          </w:p>
        </w:tc>
      </w:tr>
      <w:tr w14:paraId="26C40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63" w:type="dxa"/>
            <w:vMerge w:val="restart"/>
            <w:tcBorders>
              <w:bottom w:val="nil"/>
            </w:tcBorders>
            <w:vAlign w:val="top"/>
          </w:tcPr>
          <w:p w14:paraId="049877A5">
            <w:pPr>
              <w:spacing w:line="309" w:lineRule="auto"/>
              <w:rPr>
                <w:rFonts w:ascii="Arial"/>
                <w:sz w:val="21"/>
              </w:rPr>
            </w:pPr>
          </w:p>
          <w:p w14:paraId="74639673">
            <w:pPr>
              <w:spacing w:line="309" w:lineRule="auto"/>
              <w:rPr>
                <w:rFonts w:ascii="Arial"/>
                <w:sz w:val="21"/>
              </w:rPr>
            </w:pPr>
          </w:p>
          <w:p w14:paraId="0DD61A47">
            <w:pPr>
              <w:spacing w:before="65" w:line="193" w:lineRule="auto"/>
              <w:ind w:left="299"/>
              <w:rPr>
                <w:rFonts w:ascii="宋体" w:hAnsi="宋体" w:eastAsia="宋体" w:cs="宋体"/>
                <w:sz w:val="20"/>
                <w:szCs w:val="20"/>
              </w:rPr>
            </w:pPr>
            <w:r>
              <w:rPr>
                <w:rFonts w:ascii="宋体" w:hAnsi="宋体" w:eastAsia="宋体" w:cs="宋体"/>
                <w:sz w:val="20"/>
                <w:szCs w:val="20"/>
              </w:rPr>
              <w:t>1</w:t>
            </w:r>
          </w:p>
        </w:tc>
        <w:tc>
          <w:tcPr>
            <w:tcW w:w="1705" w:type="dxa"/>
            <w:vMerge w:val="restart"/>
            <w:tcBorders>
              <w:bottom w:val="nil"/>
            </w:tcBorders>
            <w:vAlign w:val="top"/>
          </w:tcPr>
          <w:p w14:paraId="1A5F5EAB">
            <w:pPr>
              <w:spacing w:line="293" w:lineRule="auto"/>
              <w:rPr>
                <w:rFonts w:ascii="Arial"/>
                <w:sz w:val="21"/>
              </w:rPr>
            </w:pPr>
          </w:p>
          <w:p w14:paraId="22AC1494">
            <w:pPr>
              <w:spacing w:line="293" w:lineRule="auto"/>
              <w:rPr>
                <w:rFonts w:ascii="Arial"/>
                <w:sz w:val="21"/>
              </w:rPr>
            </w:pPr>
          </w:p>
          <w:p w14:paraId="47D29232">
            <w:pPr>
              <w:spacing w:before="65" w:line="227" w:lineRule="auto"/>
              <w:ind w:left="229"/>
              <w:rPr>
                <w:rFonts w:ascii="宋体" w:hAnsi="宋体" w:eastAsia="宋体" w:cs="宋体"/>
                <w:sz w:val="20"/>
                <w:szCs w:val="20"/>
              </w:rPr>
            </w:pPr>
            <w:r>
              <w:rPr>
                <w:rFonts w:ascii="宋体" w:hAnsi="宋体" w:eastAsia="宋体" w:cs="宋体"/>
                <w:spacing w:val="8"/>
                <w:sz w:val="20"/>
                <w:szCs w:val="20"/>
              </w:rPr>
              <w:t>社会实践活</w:t>
            </w:r>
            <w:r>
              <w:rPr>
                <w:rFonts w:ascii="宋体" w:hAnsi="宋体" w:eastAsia="宋体" w:cs="宋体"/>
                <w:spacing w:val="7"/>
                <w:sz w:val="20"/>
                <w:szCs w:val="20"/>
              </w:rPr>
              <w:t>动</w:t>
            </w:r>
          </w:p>
        </w:tc>
        <w:tc>
          <w:tcPr>
            <w:tcW w:w="4637" w:type="dxa"/>
            <w:gridSpan w:val="2"/>
            <w:vAlign w:val="top"/>
          </w:tcPr>
          <w:p w14:paraId="6F28777E">
            <w:pPr>
              <w:bidi w:val="0"/>
              <w:jc w:val="center"/>
              <w:rPr>
                <w:rFonts w:hint="eastAsia" w:ascii="宋体" w:hAnsi="宋体" w:eastAsia="宋体" w:cs="宋体"/>
                <w:sz w:val="20"/>
                <w:szCs w:val="20"/>
              </w:rPr>
            </w:pPr>
            <w:r>
              <w:rPr>
                <w:rFonts w:hint="eastAsia" w:ascii="宋体" w:hAnsi="宋体" w:eastAsia="宋体" w:cs="宋体"/>
                <w:sz w:val="20"/>
                <w:szCs w:val="20"/>
              </w:rPr>
              <w:t>个人被评为</w:t>
            </w:r>
            <w:r>
              <w:rPr>
                <w:rFonts w:hint="eastAsia" w:ascii="宋体" w:hAnsi="宋体" w:eastAsia="宋体" w:cs="宋体"/>
                <w:sz w:val="20"/>
                <w:szCs w:val="20"/>
                <w:lang w:val="en-US" w:eastAsia="zh-CN"/>
              </w:rPr>
              <w:t>校</w:t>
            </w:r>
            <w:r>
              <w:rPr>
                <w:rFonts w:hint="eastAsia" w:ascii="宋体" w:hAnsi="宋体" w:eastAsia="宋体" w:cs="宋体"/>
                <w:sz w:val="20"/>
                <w:szCs w:val="20"/>
              </w:rPr>
              <w:t>级或</w:t>
            </w:r>
            <w:r>
              <w:rPr>
                <w:rFonts w:hint="eastAsia" w:ascii="宋体" w:hAnsi="宋体" w:eastAsia="宋体" w:cs="宋体"/>
                <w:sz w:val="20"/>
                <w:szCs w:val="20"/>
                <w:lang w:val="en-US" w:eastAsia="zh-CN"/>
              </w:rPr>
              <w:t>校</w:t>
            </w:r>
            <w:r>
              <w:rPr>
                <w:rFonts w:hint="eastAsia" w:ascii="宋体" w:hAnsi="宋体" w:eastAsia="宋体" w:cs="宋体"/>
                <w:sz w:val="20"/>
                <w:szCs w:val="20"/>
              </w:rPr>
              <w:t>级以上社会实践活动积极分</w:t>
            </w:r>
          </w:p>
          <w:p w14:paraId="74362A8E">
            <w:pPr>
              <w:bidi w:val="0"/>
              <w:jc w:val="center"/>
              <w:rPr>
                <w:rFonts w:ascii="宋体" w:hAnsi="宋体" w:eastAsia="宋体" w:cs="宋体"/>
                <w:szCs w:val="20"/>
              </w:rPr>
            </w:pPr>
            <w:r>
              <w:rPr>
                <w:rFonts w:hint="eastAsia" w:ascii="宋体" w:hAnsi="宋体" w:eastAsia="宋体" w:cs="宋体"/>
                <w:sz w:val="20"/>
                <w:szCs w:val="20"/>
              </w:rPr>
              <w:t>子，集体被评为</w:t>
            </w:r>
            <w:r>
              <w:rPr>
                <w:rFonts w:hint="eastAsia" w:ascii="宋体" w:hAnsi="宋体" w:eastAsia="宋体" w:cs="宋体"/>
                <w:sz w:val="20"/>
                <w:szCs w:val="20"/>
                <w:lang w:val="en-US" w:eastAsia="zh-CN"/>
              </w:rPr>
              <w:t>校</w:t>
            </w:r>
            <w:r>
              <w:rPr>
                <w:rFonts w:hint="eastAsia" w:ascii="宋体" w:hAnsi="宋体" w:eastAsia="宋体" w:cs="宋体"/>
                <w:sz w:val="20"/>
                <w:szCs w:val="20"/>
              </w:rPr>
              <w:t>级或</w:t>
            </w:r>
            <w:r>
              <w:rPr>
                <w:rFonts w:hint="eastAsia" w:ascii="宋体" w:hAnsi="宋体" w:eastAsia="宋体" w:cs="宋体"/>
                <w:sz w:val="20"/>
                <w:szCs w:val="20"/>
                <w:lang w:val="en-US" w:eastAsia="zh-CN"/>
              </w:rPr>
              <w:t>校</w:t>
            </w:r>
            <w:r>
              <w:rPr>
                <w:rFonts w:hint="eastAsia" w:ascii="宋体" w:hAnsi="宋体" w:eastAsia="宋体" w:cs="宋体"/>
                <w:sz w:val="20"/>
                <w:szCs w:val="20"/>
              </w:rPr>
              <w:t>级以上优秀社会实践队</w:t>
            </w:r>
          </w:p>
        </w:tc>
        <w:tc>
          <w:tcPr>
            <w:tcW w:w="1756" w:type="dxa"/>
            <w:vAlign w:val="top"/>
          </w:tcPr>
          <w:p w14:paraId="60C64C38">
            <w:pPr>
              <w:spacing w:before="189" w:line="459" w:lineRule="exact"/>
              <w:ind w:left="437"/>
              <w:rPr>
                <w:rFonts w:ascii="宋体" w:hAnsi="宋体" w:eastAsia="宋体" w:cs="宋体"/>
                <w:sz w:val="20"/>
                <w:szCs w:val="20"/>
              </w:rPr>
            </w:pPr>
            <w:r>
              <w:rPr>
                <w:rFonts w:ascii="宋体" w:hAnsi="宋体" w:eastAsia="宋体" w:cs="宋体"/>
                <w:spacing w:val="16"/>
                <w:position w:val="19"/>
                <w:sz w:val="20"/>
                <w:szCs w:val="20"/>
              </w:rPr>
              <w:t>个</w:t>
            </w:r>
            <w:r>
              <w:rPr>
                <w:rFonts w:ascii="宋体" w:hAnsi="宋体" w:eastAsia="宋体" w:cs="宋体"/>
                <w:spacing w:val="13"/>
                <w:position w:val="19"/>
                <w:sz w:val="20"/>
                <w:szCs w:val="20"/>
              </w:rPr>
              <w:t>人 1~2</w:t>
            </w:r>
          </w:p>
          <w:p w14:paraId="6CC898C4">
            <w:pPr>
              <w:spacing w:line="227" w:lineRule="auto"/>
              <w:ind w:left="226"/>
              <w:rPr>
                <w:rFonts w:ascii="宋体" w:hAnsi="宋体" w:eastAsia="宋体" w:cs="宋体"/>
                <w:sz w:val="20"/>
                <w:szCs w:val="20"/>
              </w:rPr>
            </w:pPr>
            <w:r>
              <w:rPr>
                <w:rFonts w:ascii="宋体" w:hAnsi="宋体" w:eastAsia="宋体" w:cs="宋体"/>
                <w:spacing w:val="13"/>
                <w:sz w:val="20"/>
                <w:szCs w:val="20"/>
              </w:rPr>
              <w:t>集体每人 2~</w:t>
            </w:r>
            <w:r>
              <w:rPr>
                <w:rFonts w:ascii="宋体" w:hAnsi="宋体" w:eastAsia="宋体" w:cs="宋体"/>
                <w:spacing w:val="12"/>
                <w:sz w:val="20"/>
                <w:szCs w:val="20"/>
              </w:rPr>
              <w:t>3</w:t>
            </w:r>
          </w:p>
        </w:tc>
      </w:tr>
      <w:tr w14:paraId="4A32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63" w:type="dxa"/>
            <w:vMerge w:val="continue"/>
            <w:tcBorders>
              <w:top w:val="nil"/>
            </w:tcBorders>
            <w:vAlign w:val="top"/>
          </w:tcPr>
          <w:p w14:paraId="24849196">
            <w:pPr>
              <w:rPr>
                <w:rFonts w:ascii="Arial"/>
                <w:sz w:val="21"/>
              </w:rPr>
            </w:pPr>
          </w:p>
        </w:tc>
        <w:tc>
          <w:tcPr>
            <w:tcW w:w="1705" w:type="dxa"/>
            <w:vMerge w:val="continue"/>
            <w:tcBorders>
              <w:top w:val="nil"/>
            </w:tcBorders>
            <w:vAlign w:val="top"/>
          </w:tcPr>
          <w:p w14:paraId="7BC8A11F">
            <w:pPr>
              <w:rPr>
                <w:rFonts w:ascii="Arial"/>
                <w:sz w:val="21"/>
              </w:rPr>
            </w:pPr>
          </w:p>
        </w:tc>
        <w:tc>
          <w:tcPr>
            <w:tcW w:w="4637" w:type="dxa"/>
            <w:gridSpan w:val="2"/>
            <w:vAlign w:val="top"/>
          </w:tcPr>
          <w:p w14:paraId="33C772B8">
            <w:pPr>
              <w:spacing w:before="189" w:line="227" w:lineRule="auto"/>
              <w:ind w:left="1066"/>
              <w:rPr>
                <w:rFonts w:ascii="宋体" w:hAnsi="宋体" w:eastAsia="宋体" w:cs="宋体"/>
                <w:sz w:val="20"/>
                <w:szCs w:val="20"/>
              </w:rPr>
            </w:pPr>
            <w:r>
              <w:rPr>
                <w:rFonts w:ascii="宋体" w:hAnsi="宋体" w:eastAsia="宋体" w:cs="宋体"/>
                <w:spacing w:val="9"/>
                <w:sz w:val="20"/>
                <w:szCs w:val="20"/>
              </w:rPr>
              <w:t>参加各类社会工作并获表</w:t>
            </w:r>
            <w:r>
              <w:rPr>
                <w:rFonts w:ascii="宋体" w:hAnsi="宋体" w:eastAsia="宋体" w:cs="宋体"/>
                <w:spacing w:val="8"/>
                <w:sz w:val="20"/>
                <w:szCs w:val="20"/>
              </w:rPr>
              <w:t>彰</w:t>
            </w:r>
          </w:p>
        </w:tc>
        <w:tc>
          <w:tcPr>
            <w:tcW w:w="1756" w:type="dxa"/>
            <w:vAlign w:val="top"/>
          </w:tcPr>
          <w:p w14:paraId="11525E01">
            <w:pPr>
              <w:spacing w:before="189" w:line="269" w:lineRule="exact"/>
              <w:ind w:left="688"/>
              <w:rPr>
                <w:rFonts w:ascii="宋体" w:hAnsi="宋体" w:eastAsia="宋体" w:cs="宋体"/>
                <w:sz w:val="20"/>
                <w:szCs w:val="20"/>
              </w:rPr>
            </w:pPr>
            <w:r>
              <w:rPr>
                <w:rFonts w:ascii="宋体" w:hAnsi="宋体" w:eastAsia="宋体" w:cs="宋体"/>
                <w:spacing w:val="33"/>
                <w:sz w:val="20"/>
                <w:szCs w:val="20"/>
              </w:rPr>
              <w:t>1</w:t>
            </w:r>
            <w:r>
              <w:rPr>
                <w:rFonts w:ascii="宋体" w:hAnsi="宋体" w:eastAsia="宋体" w:cs="宋体"/>
                <w:spacing w:val="32"/>
                <w:sz w:val="20"/>
                <w:szCs w:val="20"/>
              </w:rPr>
              <w:t>~3</w:t>
            </w:r>
          </w:p>
        </w:tc>
      </w:tr>
      <w:tr w14:paraId="673287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63" w:type="dxa"/>
            <w:vMerge w:val="restart"/>
            <w:tcBorders>
              <w:bottom w:val="nil"/>
            </w:tcBorders>
            <w:vAlign w:val="top"/>
          </w:tcPr>
          <w:p w14:paraId="2241E938">
            <w:pPr>
              <w:spacing w:line="391" w:lineRule="auto"/>
              <w:rPr>
                <w:rFonts w:ascii="Arial"/>
                <w:sz w:val="21"/>
              </w:rPr>
            </w:pPr>
          </w:p>
          <w:p w14:paraId="3C95E97F">
            <w:pPr>
              <w:spacing w:before="65" w:line="192" w:lineRule="auto"/>
              <w:ind w:left="286"/>
              <w:rPr>
                <w:rFonts w:ascii="宋体" w:hAnsi="宋体" w:eastAsia="宋体" w:cs="宋体"/>
                <w:sz w:val="20"/>
                <w:szCs w:val="20"/>
              </w:rPr>
            </w:pPr>
            <w:r>
              <w:rPr>
                <w:rFonts w:ascii="宋体" w:hAnsi="宋体" w:eastAsia="宋体" w:cs="宋体"/>
                <w:sz w:val="20"/>
                <w:szCs w:val="20"/>
              </w:rPr>
              <w:t>2</w:t>
            </w:r>
          </w:p>
        </w:tc>
        <w:tc>
          <w:tcPr>
            <w:tcW w:w="1705" w:type="dxa"/>
            <w:vMerge w:val="restart"/>
            <w:tcBorders>
              <w:bottom w:val="nil"/>
            </w:tcBorders>
            <w:vAlign w:val="top"/>
          </w:tcPr>
          <w:p w14:paraId="276E3C13">
            <w:pPr>
              <w:spacing w:before="195" w:line="461" w:lineRule="exact"/>
              <w:ind w:left="122"/>
              <w:rPr>
                <w:rFonts w:ascii="宋体" w:hAnsi="宋体" w:eastAsia="宋体" w:cs="宋体"/>
                <w:sz w:val="20"/>
                <w:szCs w:val="20"/>
              </w:rPr>
            </w:pPr>
            <w:r>
              <w:rPr>
                <w:rFonts w:ascii="宋体" w:hAnsi="宋体" w:eastAsia="宋体" w:cs="宋体"/>
                <w:spacing w:val="12"/>
                <w:position w:val="19"/>
                <w:sz w:val="20"/>
                <w:szCs w:val="20"/>
              </w:rPr>
              <w:t>计</w:t>
            </w:r>
            <w:r>
              <w:rPr>
                <w:rFonts w:ascii="宋体" w:hAnsi="宋体" w:eastAsia="宋体" w:cs="宋体"/>
                <w:spacing w:val="8"/>
                <w:position w:val="19"/>
                <w:sz w:val="20"/>
                <w:szCs w:val="20"/>
              </w:rPr>
              <w:t>算机等级考试</w:t>
            </w:r>
          </w:p>
          <w:p w14:paraId="7F71E7DD">
            <w:pPr>
              <w:spacing w:line="226" w:lineRule="auto"/>
              <w:ind w:left="121"/>
              <w:rPr>
                <w:rFonts w:ascii="宋体" w:hAnsi="宋体" w:eastAsia="宋体" w:cs="宋体"/>
                <w:sz w:val="20"/>
                <w:szCs w:val="20"/>
              </w:rPr>
            </w:pPr>
            <w:r>
              <w:rPr>
                <w:rFonts w:ascii="宋体" w:hAnsi="宋体" w:eastAsia="宋体" w:cs="宋体"/>
                <w:spacing w:val="9"/>
                <w:sz w:val="20"/>
                <w:szCs w:val="20"/>
              </w:rPr>
              <w:t>及职业资格证</w:t>
            </w:r>
            <w:r>
              <w:rPr>
                <w:rFonts w:ascii="宋体" w:hAnsi="宋体" w:eastAsia="宋体" w:cs="宋体"/>
                <w:spacing w:val="7"/>
                <w:sz w:val="20"/>
                <w:szCs w:val="20"/>
              </w:rPr>
              <w:t>书</w:t>
            </w:r>
          </w:p>
        </w:tc>
        <w:tc>
          <w:tcPr>
            <w:tcW w:w="4637" w:type="dxa"/>
            <w:gridSpan w:val="2"/>
            <w:vAlign w:val="top"/>
          </w:tcPr>
          <w:p w14:paraId="710C49CB">
            <w:pPr>
              <w:spacing w:before="190" w:line="227" w:lineRule="auto"/>
              <w:ind w:left="1170"/>
              <w:rPr>
                <w:rFonts w:ascii="宋体" w:hAnsi="宋体" w:eastAsia="宋体" w:cs="宋体"/>
                <w:sz w:val="20"/>
                <w:szCs w:val="20"/>
              </w:rPr>
            </w:pPr>
            <w:r>
              <w:rPr>
                <w:rFonts w:ascii="宋体" w:hAnsi="宋体" w:eastAsia="宋体" w:cs="宋体"/>
                <w:spacing w:val="11"/>
                <w:sz w:val="20"/>
                <w:szCs w:val="20"/>
              </w:rPr>
              <w:t>职</w:t>
            </w:r>
            <w:r>
              <w:rPr>
                <w:rFonts w:ascii="宋体" w:hAnsi="宋体" w:eastAsia="宋体" w:cs="宋体"/>
                <w:spacing w:val="7"/>
                <w:sz w:val="20"/>
                <w:szCs w:val="20"/>
              </w:rPr>
              <w:t>业资格证书 (保育员)</w:t>
            </w:r>
          </w:p>
        </w:tc>
        <w:tc>
          <w:tcPr>
            <w:tcW w:w="1756" w:type="dxa"/>
            <w:vAlign w:val="top"/>
          </w:tcPr>
          <w:p w14:paraId="1C603BD8">
            <w:pPr>
              <w:spacing w:before="223" w:line="192" w:lineRule="auto"/>
              <w:ind w:left="834"/>
              <w:rPr>
                <w:rFonts w:ascii="宋体" w:hAnsi="宋体" w:eastAsia="宋体" w:cs="宋体"/>
                <w:sz w:val="20"/>
                <w:szCs w:val="20"/>
              </w:rPr>
            </w:pPr>
            <w:r>
              <w:rPr>
                <w:rFonts w:ascii="宋体" w:hAnsi="宋体" w:eastAsia="宋体" w:cs="宋体"/>
                <w:sz w:val="20"/>
                <w:szCs w:val="20"/>
              </w:rPr>
              <w:t>2</w:t>
            </w:r>
          </w:p>
        </w:tc>
      </w:tr>
      <w:tr w14:paraId="214A1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663" w:type="dxa"/>
            <w:vMerge w:val="continue"/>
            <w:tcBorders>
              <w:top w:val="nil"/>
            </w:tcBorders>
            <w:vAlign w:val="top"/>
          </w:tcPr>
          <w:p w14:paraId="13C28856">
            <w:pPr>
              <w:rPr>
                <w:rFonts w:ascii="Arial"/>
                <w:sz w:val="21"/>
              </w:rPr>
            </w:pPr>
          </w:p>
        </w:tc>
        <w:tc>
          <w:tcPr>
            <w:tcW w:w="1705" w:type="dxa"/>
            <w:vMerge w:val="continue"/>
            <w:tcBorders>
              <w:top w:val="nil"/>
            </w:tcBorders>
            <w:vAlign w:val="top"/>
          </w:tcPr>
          <w:p w14:paraId="5664A4D6">
            <w:pPr>
              <w:rPr>
                <w:rFonts w:ascii="Arial"/>
                <w:sz w:val="21"/>
              </w:rPr>
            </w:pPr>
          </w:p>
        </w:tc>
        <w:tc>
          <w:tcPr>
            <w:tcW w:w="4637" w:type="dxa"/>
            <w:gridSpan w:val="2"/>
            <w:vAlign w:val="top"/>
          </w:tcPr>
          <w:p w14:paraId="43FC3FB4">
            <w:pPr>
              <w:spacing w:before="192" w:line="227" w:lineRule="auto"/>
              <w:ind w:left="1170"/>
              <w:rPr>
                <w:rFonts w:ascii="宋体" w:hAnsi="宋体" w:eastAsia="宋体" w:cs="宋体"/>
                <w:sz w:val="20"/>
                <w:szCs w:val="20"/>
              </w:rPr>
            </w:pPr>
            <w:r>
              <w:rPr>
                <w:rFonts w:ascii="宋体" w:hAnsi="宋体" w:eastAsia="宋体" w:cs="宋体"/>
                <w:spacing w:val="10"/>
                <w:sz w:val="20"/>
                <w:szCs w:val="20"/>
              </w:rPr>
              <w:t>全</w:t>
            </w:r>
            <w:r>
              <w:rPr>
                <w:rFonts w:ascii="宋体" w:hAnsi="宋体" w:eastAsia="宋体" w:cs="宋体"/>
                <w:spacing w:val="9"/>
                <w:sz w:val="20"/>
                <w:szCs w:val="20"/>
              </w:rPr>
              <w:t>国计算机等级考试通过</w:t>
            </w:r>
          </w:p>
        </w:tc>
        <w:tc>
          <w:tcPr>
            <w:tcW w:w="1756" w:type="dxa"/>
            <w:vAlign w:val="top"/>
          </w:tcPr>
          <w:p w14:paraId="37C39CED">
            <w:pPr>
              <w:spacing w:before="225" w:line="192" w:lineRule="auto"/>
              <w:ind w:left="834"/>
              <w:rPr>
                <w:rFonts w:ascii="宋体" w:hAnsi="宋体" w:eastAsia="宋体" w:cs="宋体"/>
                <w:sz w:val="20"/>
                <w:szCs w:val="20"/>
              </w:rPr>
            </w:pPr>
            <w:r>
              <w:rPr>
                <w:rFonts w:ascii="宋体" w:hAnsi="宋体" w:eastAsia="宋体" w:cs="宋体"/>
                <w:sz w:val="20"/>
                <w:szCs w:val="20"/>
              </w:rPr>
              <w:t>2</w:t>
            </w:r>
          </w:p>
        </w:tc>
      </w:tr>
      <w:tr w14:paraId="5CDA22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restart"/>
            <w:tcBorders>
              <w:bottom w:val="nil"/>
            </w:tcBorders>
            <w:vAlign w:val="top"/>
          </w:tcPr>
          <w:p w14:paraId="699C6D6B">
            <w:pPr>
              <w:spacing w:line="253" w:lineRule="auto"/>
              <w:rPr>
                <w:rFonts w:ascii="Arial"/>
                <w:sz w:val="21"/>
              </w:rPr>
            </w:pPr>
          </w:p>
          <w:p w14:paraId="1CFBFE7D">
            <w:pPr>
              <w:spacing w:line="253" w:lineRule="auto"/>
              <w:rPr>
                <w:rFonts w:ascii="Arial"/>
                <w:sz w:val="21"/>
              </w:rPr>
            </w:pPr>
          </w:p>
          <w:p w14:paraId="7CBCEC7B">
            <w:pPr>
              <w:spacing w:line="253" w:lineRule="auto"/>
              <w:rPr>
                <w:rFonts w:ascii="Arial"/>
                <w:sz w:val="21"/>
              </w:rPr>
            </w:pPr>
          </w:p>
          <w:p w14:paraId="3CF1821E">
            <w:pPr>
              <w:spacing w:line="253" w:lineRule="auto"/>
              <w:rPr>
                <w:rFonts w:ascii="Arial"/>
                <w:sz w:val="21"/>
              </w:rPr>
            </w:pPr>
          </w:p>
          <w:p w14:paraId="575B086E">
            <w:pPr>
              <w:spacing w:line="254" w:lineRule="auto"/>
              <w:rPr>
                <w:rFonts w:ascii="Arial"/>
                <w:sz w:val="21"/>
              </w:rPr>
            </w:pPr>
          </w:p>
          <w:p w14:paraId="7652CC58">
            <w:pPr>
              <w:spacing w:line="254" w:lineRule="auto"/>
              <w:rPr>
                <w:rFonts w:ascii="Arial"/>
                <w:sz w:val="21"/>
              </w:rPr>
            </w:pPr>
          </w:p>
          <w:p w14:paraId="254ED00B">
            <w:pPr>
              <w:spacing w:line="254" w:lineRule="auto"/>
              <w:rPr>
                <w:rFonts w:ascii="Arial"/>
                <w:sz w:val="21"/>
              </w:rPr>
            </w:pPr>
          </w:p>
          <w:p w14:paraId="33836812">
            <w:pPr>
              <w:spacing w:line="254" w:lineRule="auto"/>
              <w:rPr>
                <w:rFonts w:ascii="Arial"/>
                <w:sz w:val="21"/>
              </w:rPr>
            </w:pPr>
          </w:p>
          <w:p w14:paraId="4CF8B9E0">
            <w:pPr>
              <w:spacing w:before="65" w:line="190" w:lineRule="auto"/>
              <w:ind w:left="287"/>
              <w:rPr>
                <w:rFonts w:ascii="宋体" w:hAnsi="宋体" w:eastAsia="宋体" w:cs="宋体"/>
                <w:sz w:val="20"/>
                <w:szCs w:val="20"/>
              </w:rPr>
            </w:pPr>
            <w:r>
              <w:rPr>
                <w:rFonts w:ascii="宋体" w:hAnsi="宋体" w:eastAsia="宋体" w:cs="宋体"/>
                <w:sz w:val="20"/>
                <w:szCs w:val="20"/>
              </w:rPr>
              <w:t>3</w:t>
            </w:r>
          </w:p>
        </w:tc>
        <w:tc>
          <w:tcPr>
            <w:tcW w:w="1705" w:type="dxa"/>
            <w:vMerge w:val="restart"/>
            <w:tcBorders>
              <w:bottom w:val="nil"/>
            </w:tcBorders>
            <w:vAlign w:val="top"/>
          </w:tcPr>
          <w:p w14:paraId="7ED25BCB">
            <w:pPr>
              <w:spacing w:line="249" w:lineRule="auto"/>
              <w:rPr>
                <w:rFonts w:ascii="Arial"/>
                <w:sz w:val="21"/>
              </w:rPr>
            </w:pPr>
          </w:p>
          <w:p w14:paraId="3E920A57">
            <w:pPr>
              <w:spacing w:line="249" w:lineRule="auto"/>
              <w:rPr>
                <w:rFonts w:ascii="Arial"/>
                <w:sz w:val="21"/>
              </w:rPr>
            </w:pPr>
          </w:p>
          <w:p w14:paraId="79C27640">
            <w:pPr>
              <w:spacing w:line="249" w:lineRule="auto"/>
              <w:rPr>
                <w:rFonts w:ascii="Arial"/>
                <w:sz w:val="21"/>
              </w:rPr>
            </w:pPr>
          </w:p>
          <w:p w14:paraId="04B095E1">
            <w:pPr>
              <w:spacing w:line="249" w:lineRule="auto"/>
              <w:rPr>
                <w:rFonts w:ascii="Arial"/>
                <w:sz w:val="21"/>
              </w:rPr>
            </w:pPr>
          </w:p>
          <w:p w14:paraId="69EE71A2">
            <w:pPr>
              <w:spacing w:line="249" w:lineRule="auto"/>
              <w:rPr>
                <w:rFonts w:ascii="Arial"/>
                <w:sz w:val="21"/>
              </w:rPr>
            </w:pPr>
          </w:p>
          <w:p w14:paraId="62DF20D9">
            <w:pPr>
              <w:spacing w:line="250" w:lineRule="auto"/>
              <w:rPr>
                <w:rFonts w:ascii="Arial"/>
                <w:sz w:val="21"/>
              </w:rPr>
            </w:pPr>
          </w:p>
          <w:p w14:paraId="549BAC8C">
            <w:pPr>
              <w:spacing w:line="250" w:lineRule="auto"/>
              <w:rPr>
                <w:rFonts w:ascii="Arial"/>
                <w:sz w:val="21"/>
              </w:rPr>
            </w:pPr>
          </w:p>
          <w:p w14:paraId="78F00F87">
            <w:pPr>
              <w:spacing w:line="250" w:lineRule="auto"/>
              <w:rPr>
                <w:rFonts w:ascii="Arial"/>
                <w:sz w:val="21"/>
              </w:rPr>
            </w:pPr>
          </w:p>
          <w:p w14:paraId="25036849">
            <w:pPr>
              <w:spacing w:before="65" w:line="228" w:lineRule="auto"/>
              <w:ind w:left="437"/>
              <w:rPr>
                <w:rFonts w:ascii="宋体" w:hAnsi="宋体" w:eastAsia="宋体" w:cs="宋体"/>
                <w:sz w:val="20"/>
                <w:szCs w:val="20"/>
              </w:rPr>
            </w:pPr>
            <w:r>
              <w:rPr>
                <w:rFonts w:ascii="宋体" w:hAnsi="宋体" w:eastAsia="宋体" w:cs="宋体"/>
                <w:spacing w:val="7"/>
                <w:sz w:val="20"/>
                <w:szCs w:val="20"/>
              </w:rPr>
              <w:t>技能竞赛</w:t>
            </w:r>
          </w:p>
        </w:tc>
        <w:tc>
          <w:tcPr>
            <w:tcW w:w="2886" w:type="dxa"/>
            <w:vMerge w:val="restart"/>
            <w:tcBorders>
              <w:bottom w:val="nil"/>
            </w:tcBorders>
            <w:vAlign w:val="top"/>
          </w:tcPr>
          <w:p w14:paraId="5EA2A42A">
            <w:pPr>
              <w:spacing w:line="297" w:lineRule="auto"/>
              <w:rPr>
                <w:rFonts w:ascii="Arial"/>
                <w:sz w:val="21"/>
              </w:rPr>
            </w:pPr>
          </w:p>
          <w:p w14:paraId="393BF221">
            <w:pPr>
              <w:spacing w:line="298" w:lineRule="auto"/>
              <w:rPr>
                <w:rFonts w:ascii="Arial"/>
                <w:sz w:val="21"/>
              </w:rPr>
            </w:pPr>
          </w:p>
          <w:p w14:paraId="76778D62">
            <w:pPr>
              <w:spacing w:before="65" w:line="228" w:lineRule="auto"/>
              <w:ind w:left="1253"/>
              <w:rPr>
                <w:rFonts w:ascii="宋体" w:hAnsi="宋体" w:eastAsia="宋体" w:cs="宋体"/>
                <w:sz w:val="20"/>
                <w:szCs w:val="20"/>
              </w:rPr>
            </w:pPr>
            <w:r>
              <w:rPr>
                <w:rFonts w:hint="eastAsia" w:ascii="宋体" w:hAnsi="宋体" w:eastAsia="宋体" w:cs="宋体"/>
                <w:spacing w:val="-3"/>
                <w:sz w:val="20"/>
                <w:szCs w:val="20"/>
                <w:lang w:val="en-US" w:eastAsia="zh-CN"/>
              </w:rPr>
              <w:t>校</w:t>
            </w:r>
            <w:r>
              <w:rPr>
                <w:rFonts w:ascii="宋体" w:hAnsi="宋体" w:eastAsia="宋体" w:cs="宋体"/>
                <w:spacing w:val="-2"/>
                <w:sz w:val="20"/>
                <w:szCs w:val="20"/>
              </w:rPr>
              <w:t>级</w:t>
            </w:r>
          </w:p>
        </w:tc>
        <w:tc>
          <w:tcPr>
            <w:tcW w:w="1751" w:type="dxa"/>
            <w:vAlign w:val="top"/>
          </w:tcPr>
          <w:p w14:paraId="730F5A31">
            <w:pPr>
              <w:spacing w:before="193" w:line="228" w:lineRule="auto"/>
              <w:ind w:left="572"/>
              <w:rPr>
                <w:rFonts w:ascii="宋体" w:hAnsi="宋体" w:eastAsia="宋体" w:cs="宋体"/>
                <w:sz w:val="20"/>
                <w:szCs w:val="20"/>
              </w:rPr>
            </w:pPr>
            <w:r>
              <w:rPr>
                <w:rFonts w:ascii="宋体" w:hAnsi="宋体" w:eastAsia="宋体" w:cs="宋体"/>
                <w:spacing w:val="6"/>
                <w:sz w:val="20"/>
                <w:szCs w:val="20"/>
              </w:rPr>
              <w:t>一等</w:t>
            </w:r>
            <w:r>
              <w:rPr>
                <w:rFonts w:ascii="宋体" w:hAnsi="宋体" w:eastAsia="宋体" w:cs="宋体"/>
                <w:spacing w:val="5"/>
                <w:sz w:val="20"/>
                <w:szCs w:val="20"/>
              </w:rPr>
              <w:t>奖</w:t>
            </w:r>
          </w:p>
        </w:tc>
        <w:tc>
          <w:tcPr>
            <w:tcW w:w="1756" w:type="dxa"/>
            <w:vAlign w:val="top"/>
          </w:tcPr>
          <w:p w14:paraId="4065DCB4">
            <w:pPr>
              <w:spacing w:before="227" w:line="190" w:lineRule="auto"/>
              <w:ind w:left="835"/>
              <w:rPr>
                <w:rFonts w:ascii="宋体" w:hAnsi="宋体" w:eastAsia="宋体" w:cs="宋体"/>
                <w:sz w:val="20"/>
                <w:szCs w:val="20"/>
              </w:rPr>
            </w:pPr>
            <w:r>
              <w:rPr>
                <w:rFonts w:ascii="宋体" w:hAnsi="宋体" w:eastAsia="宋体" w:cs="宋体"/>
                <w:sz w:val="20"/>
                <w:szCs w:val="20"/>
              </w:rPr>
              <w:t>3</w:t>
            </w:r>
          </w:p>
        </w:tc>
      </w:tr>
      <w:tr w14:paraId="58FCC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3C027432">
            <w:pPr>
              <w:rPr>
                <w:rFonts w:ascii="Arial"/>
                <w:sz w:val="21"/>
              </w:rPr>
            </w:pPr>
          </w:p>
        </w:tc>
        <w:tc>
          <w:tcPr>
            <w:tcW w:w="1705" w:type="dxa"/>
            <w:vMerge w:val="continue"/>
            <w:tcBorders>
              <w:top w:val="nil"/>
              <w:bottom w:val="nil"/>
            </w:tcBorders>
            <w:vAlign w:val="top"/>
          </w:tcPr>
          <w:p w14:paraId="75CBB7BA">
            <w:pPr>
              <w:rPr>
                <w:rFonts w:ascii="Arial"/>
                <w:sz w:val="21"/>
              </w:rPr>
            </w:pPr>
          </w:p>
        </w:tc>
        <w:tc>
          <w:tcPr>
            <w:tcW w:w="2886" w:type="dxa"/>
            <w:vMerge w:val="continue"/>
            <w:tcBorders>
              <w:top w:val="nil"/>
              <w:bottom w:val="nil"/>
            </w:tcBorders>
            <w:vAlign w:val="top"/>
          </w:tcPr>
          <w:p w14:paraId="4CBFA590">
            <w:pPr>
              <w:rPr>
                <w:rFonts w:ascii="Arial"/>
                <w:sz w:val="21"/>
              </w:rPr>
            </w:pPr>
          </w:p>
        </w:tc>
        <w:tc>
          <w:tcPr>
            <w:tcW w:w="1751" w:type="dxa"/>
            <w:vAlign w:val="top"/>
          </w:tcPr>
          <w:p w14:paraId="4F188623">
            <w:pPr>
              <w:spacing w:before="193" w:line="228" w:lineRule="auto"/>
              <w:ind w:left="572"/>
              <w:rPr>
                <w:rFonts w:ascii="宋体" w:hAnsi="宋体" w:eastAsia="宋体" w:cs="宋体"/>
                <w:sz w:val="20"/>
                <w:szCs w:val="20"/>
              </w:rPr>
            </w:pPr>
            <w:r>
              <w:rPr>
                <w:rFonts w:ascii="宋体" w:hAnsi="宋体" w:eastAsia="宋体" w:cs="宋体"/>
                <w:spacing w:val="6"/>
                <w:sz w:val="20"/>
                <w:szCs w:val="20"/>
              </w:rPr>
              <w:t>二等</w:t>
            </w:r>
            <w:r>
              <w:rPr>
                <w:rFonts w:ascii="宋体" w:hAnsi="宋体" w:eastAsia="宋体" w:cs="宋体"/>
                <w:spacing w:val="5"/>
                <w:sz w:val="20"/>
                <w:szCs w:val="20"/>
              </w:rPr>
              <w:t>奖</w:t>
            </w:r>
          </w:p>
        </w:tc>
        <w:tc>
          <w:tcPr>
            <w:tcW w:w="1756" w:type="dxa"/>
            <w:vAlign w:val="top"/>
          </w:tcPr>
          <w:p w14:paraId="5940FDBD">
            <w:pPr>
              <w:spacing w:before="227" w:line="192" w:lineRule="auto"/>
              <w:ind w:left="834"/>
              <w:rPr>
                <w:rFonts w:ascii="宋体" w:hAnsi="宋体" w:eastAsia="宋体" w:cs="宋体"/>
                <w:sz w:val="20"/>
                <w:szCs w:val="20"/>
              </w:rPr>
            </w:pPr>
            <w:r>
              <w:rPr>
                <w:rFonts w:ascii="宋体" w:hAnsi="宋体" w:eastAsia="宋体" w:cs="宋体"/>
                <w:sz w:val="20"/>
                <w:szCs w:val="20"/>
              </w:rPr>
              <w:t>2</w:t>
            </w:r>
          </w:p>
        </w:tc>
      </w:tr>
      <w:tr w14:paraId="009B4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3F2500C9">
            <w:pPr>
              <w:rPr>
                <w:rFonts w:ascii="Arial"/>
                <w:sz w:val="21"/>
              </w:rPr>
            </w:pPr>
          </w:p>
        </w:tc>
        <w:tc>
          <w:tcPr>
            <w:tcW w:w="1705" w:type="dxa"/>
            <w:vMerge w:val="continue"/>
            <w:tcBorders>
              <w:top w:val="nil"/>
              <w:bottom w:val="nil"/>
            </w:tcBorders>
            <w:vAlign w:val="top"/>
          </w:tcPr>
          <w:p w14:paraId="5DD5A220">
            <w:pPr>
              <w:rPr>
                <w:rFonts w:ascii="Arial"/>
                <w:sz w:val="21"/>
              </w:rPr>
            </w:pPr>
          </w:p>
        </w:tc>
        <w:tc>
          <w:tcPr>
            <w:tcW w:w="2886" w:type="dxa"/>
            <w:vMerge w:val="continue"/>
            <w:tcBorders>
              <w:top w:val="nil"/>
            </w:tcBorders>
            <w:vAlign w:val="top"/>
          </w:tcPr>
          <w:p w14:paraId="147FF04C">
            <w:pPr>
              <w:rPr>
                <w:rFonts w:ascii="Arial"/>
                <w:sz w:val="21"/>
              </w:rPr>
            </w:pPr>
          </w:p>
        </w:tc>
        <w:tc>
          <w:tcPr>
            <w:tcW w:w="1751" w:type="dxa"/>
            <w:vAlign w:val="top"/>
          </w:tcPr>
          <w:p w14:paraId="103DB848">
            <w:pPr>
              <w:spacing w:before="191" w:line="228" w:lineRule="auto"/>
              <w:ind w:left="568"/>
              <w:rPr>
                <w:rFonts w:ascii="宋体" w:hAnsi="宋体" w:eastAsia="宋体" w:cs="宋体"/>
                <w:sz w:val="20"/>
                <w:szCs w:val="20"/>
              </w:rPr>
            </w:pPr>
            <w:r>
              <w:rPr>
                <w:rFonts w:ascii="宋体" w:hAnsi="宋体" w:eastAsia="宋体" w:cs="宋体"/>
                <w:spacing w:val="7"/>
                <w:sz w:val="20"/>
                <w:szCs w:val="20"/>
              </w:rPr>
              <w:t>三等</w:t>
            </w:r>
            <w:r>
              <w:rPr>
                <w:rFonts w:ascii="宋体" w:hAnsi="宋体" w:eastAsia="宋体" w:cs="宋体"/>
                <w:spacing w:val="6"/>
                <w:sz w:val="20"/>
                <w:szCs w:val="20"/>
              </w:rPr>
              <w:t>奖</w:t>
            </w:r>
          </w:p>
        </w:tc>
        <w:tc>
          <w:tcPr>
            <w:tcW w:w="1756" w:type="dxa"/>
            <w:vAlign w:val="top"/>
          </w:tcPr>
          <w:p w14:paraId="79FC56E7">
            <w:pPr>
              <w:spacing w:before="223" w:line="193" w:lineRule="auto"/>
              <w:ind w:left="847"/>
              <w:rPr>
                <w:rFonts w:ascii="宋体" w:hAnsi="宋体" w:eastAsia="宋体" w:cs="宋体"/>
                <w:sz w:val="20"/>
                <w:szCs w:val="20"/>
              </w:rPr>
            </w:pPr>
            <w:r>
              <w:rPr>
                <w:rFonts w:ascii="宋体" w:hAnsi="宋体" w:eastAsia="宋体" w:cs="宋体"/>
                <w:sz w:val="20"/>
                <w:szCs w:val="20"/>
              </w:rPr>
              <w:t>1</w:t>
            </w:r>
          </w:p>
        </w:tc>
      </w:tr>
      <w:tr w14:paraId="65905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4127DC55">
            <w:pPr>
              <w:rPr>
                <w:rFonts w:ascii="Arial"/>
                <w:sz w:val="21"/>
              </w:rPr>
            </w:pPr>
          </w:p>
        </w:tc>
        <w:tc>
          <w:tcPr>
            <w:tcW w:w="1705" w:type="dxa"/>
            <w:vMerge w:val="continue"/>
            <w:tcBorders>
              <w:top w:val="nil"/>
              <w:bottom w:val="nil"/>
            </w:tcBorders>
            <w:vAlign w:val="top"/>
          </w:tcPr>
          <w:p w14:paraId="4D121B04">
            <w:pPr>
              <w:rPr>
                <w:rFonts w:ascii="Arial"/>
                <w:sz w:val="21"/>
              </w:rPr>
            </w:pPr>
          </w:p>
        </w:tc>
        <w:tc>
          <w:tcPr>
            <w:tcW w:w="2886" w:type="dxa"/>
            <w:vMerge w:val="restart"/>
            <w:tcBorders>
              <w:bottom w:val="nil"/>
            </w:tcBorders>
            <w:vAlign w:val="top"/>
          </w:tcPr>
          <w:p w14:paraId="4A8EEDFF">
            <w:pPr>
              <w:spacing w:line="297" w:lineRule="auto"/>
              <w:rPr>
                <w:rFonts w:ascii="Arial"/>
                <w:sz w:val="21"/>
              </w:rPr>
            </w:pPr>
          </w:p>
          <w:p w14:paraId="66081665">
            <w:pPr>
              <w:spacing w:line="297" w:lineRule="auto"/>
              <w:rPr>
                <w:rFonts w:ascii="Arial"/>
                <w:sz w:val="21"/>
              </w:rPr>
            </w:pPr>
          </w:p>
          <w:p w14:paraId="4991B280">
            <w:pPr>
              <w:spacing w:before="65" w:line="228" w:lineRule="auto"/>
              <w:ind w:left="1062"/>
              <w:rPr>
                <w:rFonts w:ascii="宋体" w:hAnsi="宋体" w:eastAsia="宋体" w:cs="宋体"/>
                <w:sz w:val="20"/>
                <w:szCs w:val="20"/>
              </w:rPr>
            </w:pPr>
            <w:r>
              <w:rPr>
                <w:rFonts w:ascii="宋体" w:hAnsi="宋体" w:eastAsia="宋体" w:cs="宋体"/>
                <w:spacing w:val="-2"/>
                <w:sz w:val="20"/>
                <w:szCs w:val="20"/>
              </w:rPr>
              <w:t>自</w:t>
            </w:r>
            <w:r>
              <w:rPr>
                <w:rFonts w:ascii="宋体" w:hAnsi="宋体" w:eastAsia="宋体" w:cs="宋体"/>
                <w:spacing w:val="-1"/>
                <w:sz w:val="20"/>
                <w:szCs w:val="20"/>
              </w:rPr>
              <w:t>治区级</w:t>
            </w:r>
          </w:p>
        </w:tc>
        <w:tc>
          <w:tcPr>
            <w:tcW w:w="1751" w:type="dxa"/>
            <w:vAlign w:val="top"/>
          </w:tcPr>
          <w:p w14:paraId="5186D517">
            <w:pPr>
              <w:spacing w:before="192" w:line="228" w:lineRule="auto"/>
              <w:ind w:left="572"/>
              <w:rPr>
                <w:rFonts w:ascii="宋体" w:hAnsi="宋体" w:eastAsia="宋体" w:cs="宋体"/>
                <w:sz w:val="20"/>
                <w:szCs w:val="20"/>
              </w:rPr>
            </w:pPr>
            <w:r>
              <w:rPr>
                <w:rFonts w:ascii="宋体" w:hAnsi="宋体" w:eastAsia="宋体" w:cs="宋体"/>
                <w:spacing w:val="6"/>
                <w:sz w:val="20"/>
                <w:szCs w:val="20"/>
              </w:rPr>
              <w:t>一等</w:t>
            </w:r>
            <w:r>
              <w:rPr>
                <w:rFonts w:ascii="宋体" w:hAnsi="宋体" w:eastAsia="宋体" w:cs="宋体"/>
                <w:spacing w:val="5"/>
                <w:sz w:val="20"/>
                <w:szCs w:val="20"/>
              </w:rPr>
              <w:t>奖</w:t>
            </w:r>
          </w:p>
        </w:tc>
        <w:tc>
          <w:tcPr>
            <w:tcW w:w="1756" w:type="dxa"/>
            <w:vAlign w:val="top"/>
          </w:tcPr>
          <w:p w14:paraId="07D8D5F1">
            <w:pPr>
              <w:spacing w:before="225" w:line="192" w:lineRule="auto"/>
              <w:ind w:left="830"/>
              <w:rPr>
                <w:rFonts w:ascii="宋体" w:hAnsi="宋体" w:eastAsia="宋体" w:cs="宋体"/>
                <w:sz w:val="20"/>
                <w:szCs w:val="20"/>
              </w:rPr>
            </w:pPr>
            <w:r>
              <w:rPr>
                <w:rFonts w:ascii="宋体" w:hAnsi="宋体" w:eastAsia="宋体" w:cs="宋体"/>
                <w:sz w:val="20"/>
                <w:szCs w:val="20"/>
              </w:rPr>
              <w:t>4</w:t>
            </w:r>
          </w:p>
        </w:tc>
      </w:tr>
      <w:tr w14:paraId="727C0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3154C9AD">
            <w:pPr>
              <w:rPr>
                <w:rFonts w:ascii="Arial"/>
                <w:sz w:val="21"/>
              </w:rPr>
            </w:pPr>
          </w:p>
        </w:tc>
        <w:tc>
          <w:tcPr>
            <w:tcW w:w="1705" w:type="dxa"/>
            <w:vMerge w:val="continue"/>
            <w:tcBorders>
              <w:top w:val="nil"/>
              <w:bottom w:val="nil"/>
            </w:tcBorders>
            <w:vAlign w:val="top"/>
          </w:tcPr>
          <w:p w14:paraId="68697CE1">
            <w:pPr>
              <w:rPr>
                <w:rFonts w:ascii="Arial"/>
                <w:sz w:val="21"/>
              </w:rPr>
            </w:pPr>
          </w:p>
        </w:tc>
        <w:tc>
          <w:tcPr>
            <w:tcW w:w="2886" w:type="dxa"/>
            <w:vMerge w:val="continue"/>
            <w:tcBorders>
              <w:top w:val="nil"/>
              <w:bottom w:val="nil"/>
            </w:tcBorders>
            <w:vAlign w:val="top"/>
          </w:tcPr>
          <w:p w14:paraId="37C58831">
            <w:pPr>
              <w:rPr>
                <w:rFonts w:ascii="Arial"/>
                <w:sz w:val="21"/>
              </w:rPr>
            </w:pPr>
          </w:p>
        </w:tc>
        <w:tc>
          <w:tcPr>
            <w:tcW w:w="1751" w:type="dxa"/>
            <w:vAlign w:val="top"/>
          </w:tcPr>
          <w:p w14:paraId="2E52CC07">
            <w:pPr>
              <w:spacing w:before="192" w:line="228" w:lineRule="auto"/>
              <w:ind w:left="572"/>
              <w:rPr>
                <w:rFonts w:ascii="宋体" w:hAnsi="宋体" w:eastAsia="宋体" w:cs="宋体"/>
                <w:sz w:val="20"/>
                <w:szCs w:val="20"/>
              </w:rPr>
            </w:pPr>
            <w:r>
              <w:rPr>
                <w:rFonts w:ascii="宋体" w:hAnsi="宋体" w:eastAsia="宋体" w:cs="宋体"/>
                <w:spacing w:val="6"/>
                <w:sz w:val="20"/>
                <w:szCs w:val="20"/>
              </w:rPr>
              <w:t>二等</w:t>
            </w:r>
            <w:r>
              <w:rPr>
                <w:rFonts w:ascii="宋体" w:hAnsi="宋体" w:eastAsia="宋体" w:cs="宋体"/>
                <w:spacing w:val="5"/>
                <w:sz w:val="20"/>
                <w:szCs w:val="20"/>
              </w:rPr>
              <w:t>奖</w:t>
            </w:r>
          </w:p>
        </w:tc>
        <w:tc>
          <w:tcPr>
            <w:tcW w:w="1756" w:type="dxa"/>
            <w:vAlign w:val="top"/>
          </w:tcPr>
          <w:p w14:paraId="2DB0A29D">
            <w:pPr>
              <w:spacing w:before="226" w:line="190" w:lineRule="auto"/>
              <w:ind w:left="835"/>
              <w:rPr>
                <w:rFonts w:ascii="宋体" w:hAnsi="宋体" w:eastAsia="宋体" w:cs="宋体"/>
                <w:sz w:val="20"/>
                <w:szCs w:val="20"/>
              </w:rPr>
            </w:pPr>
            <w:r>
              <w:rPr>
                <w:rFonts w:ascii="宋体" w:hAnsi="宋体" w:eastAsia="宋体" w:cs="宋体"/>
                <w:sz w:val="20"/>
                <w:szCs w:val="20"/>
              </w:rPr>
              <w:t>3</w:t>
            </w:r>
          </w:p>
        </w:tc>
      </w:tr>
      <w:tr w14:paraId="28E90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355F7E47">
            <w:pPr>
              <w:rPr>
                <w:rFonts w:ascii="Arial"/>
                <w:sz w:val="21"/>
              </w:rPr>
            </w:pPr>
          </w:p>
        </w:tc>
        <w:tc>
          <w:tcPr>
            <w:tcW w:w="1705" w:type="dxa"/>
            <w:vMerge w:val="continue"/>
            <w:tcBorders>
              <w:top w:val="nil"/>
              <w:bottom w:val="nil"/>
            </w:tcBorders>
            <w:vAlign w:val="top"/>
          </w:tcPr>
          <w:p w14:paraId="2798D6C6">
            <w:pPr>
              <w:rPr>
                <w:rFonts w:ascii="Arial"/>
                <w:sz w:val="21"/>
              </w:rPr>
            </w:pPr>
          </w:p>
        </w:tc>
        <w:tc>
          <w:tcPr>
            <w:tcW w:w="2886" w:type="dxa"/>
            <w:vMerge w:val="continue"/>
            <w:tcBorders>
              <w:top w:val="nil"/>
            </w:tcBorders>
            <w:vAlign w:val="top"/>
          </w:tcPr>
          <w:p w14:paraId="40DC1269">
            <w:pPr>
              <w:rPr>
                <w:rFonts w:ascii="Arial"/>
                <w:sz w:val="21"/>
              </w:rPr>
            </w:pPr>
          </w:p>
        </w:tc>
        <w:tc>
          <w:tcPr>
            <w:tcW w:w="1751" w:type="dxa"/>
            <w:vAlign w:val="top"/>
          </w:tcPr>
          <w:p w14:paraId="51A109B3">
            <w:pPr>
              <w:spacing w:before="193" w:line="228" w:lineRule="auto"/>
              <w:ind w:left="568"/>
              <w:rPr>
                <w:rFonts w:ascii="宋体" w:hAnsi="宋体" w:eastAsia="宋体" w:cs="宋体"/>
                <w:sz w:val="20"/>
                <w:szCs w:val="20"/>
              </w:rPr>
            </w:pPr>
            <w:r>
              <w:rPr>
                <w:rFonts w:ascii="宋体" w:hAnsi="宋体" w:eastAsia="宋体" w:cs="宋体"/>
                <w:spacing w:val="7"/>
                <w:sz w:val="20"/>
                <w:szCs w:val="20"/>
              </w:rPr>
              <w:t>三等</w:t>
            </w:r>
            <w:r>
              <w:rPr>
                <w:rFonts w:ascii="宋体" w:hAnsi="宋体" w:eastAsia="宋体" w:cs="宋体"/>
                <w:spacing w:val="6"/>
                <w:sz w:val="20"/>
                <w:szCs w:val="20"/>
              </w:rPr>
              <w:t>奖</w:t>
            </w:r>
          </w:p>
        </w:tc>
        <w:tc>
          <w:tcPr>
            <w:tcW w:w="1756" w:type="dxa"/>
            <w:vAlign w:val="top"/>
          </w:tcPr>
          <w:p w14:paraId="75099915">
            <w:pPr>
              <w:spacing w:before="226" w:line="192" w:lineRule="auto"/>
              <w:ind w:left="834"/>
              <w:rPr>
                <w:rFonts w:ascii="宋体" w:hAnsi="宋体" w:eastAsia="宋体" w:cs="宋体"/>
                <w:sz w:val="20"/>
                <w:szCs w:val="20"/>
              </w:rPr>
            </w:pPr>
            <w:r>
              <w:rPr>
                <w:rFonts w:ascii="宋体" w:hAnsi="宋体" w:eastAsia="宋体" w:cs="宋体"/>
                <w:sz w:val="20"/>
                <w:szCs w:val="20"/>
              </w:rPr>
              <w:t>2</w:t>
            </w:r>
          </w:p>
        </w:tc>
      </w:tr>
      <w:tr w14:paraId="1E8CE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175E3B75">
            <w:pPr>
              <w:rPr>
                <w:rFonts w:ascii="Arial"/>
                <w:sz w:val="21"/>
              </w:rPr>
            </w:pPr>
          </w:p>
        </w:tc>
        <w:tc>
          <w:tcPr>
            <w:tcW w:w="1705" w:type="dxa"/>
            <w:vMerge w:val="continue"/>
            <w:tcBorders>
              <w:top w:val="nil"/>
              <w:bottom w:val="nil"/>
            </w:tcBorders>
            <w:vAlign w:val="top"/>
          </w:tcPr>
          <w:p w14:paraId="3413CC2D">
            <w:pPr>
              <w:rPr>
                <w:rFonts w:ascii="Arial"/>
                <w:sz w:val="21"/>
              </w:rPr>
            </w:pPr>
          </w:p>
        </w:tc>
        <w:tc>
          <w:tcPr>
            <w:tcW w:w="2886" w:type="dxa"/>
            <w:vMerge w:val="restart"/>
            <w:tcBorders>
              <w:bottom w:val="nil"/>
            </w:tcBorders>
            <w:vAlign w:val="top"/>
          </w:tcPr>
          <w:p w14:paraId="2A186544">
            <w:pPr>
              <w:spacing w:line="297" w:lineRule="auto"/>
              <w:rPr>
                <w:rFonts w:ascii="Arial"/>
                <w:sz w:val="21"/>
              </w:rPr>
            </w:pPr>
          </w:p>
          <w:p w14:paraId="23864856">
            <w:pPr>
              <w:spacing w:line="298" w:lineRule="auto"/>
              <w:rPr>
                <w:rFonts w:ascii="Arial"/>
                <w:sz w:val="21"/>
              </w:rPr>
            </w:pPr>
          </w:p>
          <w:p w14:paraId="26341046">
            <w:pPr>
              <w:spacing w:before="65" w:line="228" w:lineRule="auto"/>
              <w:ind w:left="1154"/>
              <w:rPr>
                <w:rFonts w:ascii="宋体" w:hAnsi="宋体" w:eastAsia="宋体" w:cs="宋体"/>
                <w:sz w:val="20"/>
                <w:szCs w:val="20"/>
              </w:rPr>
            </w:pPr>
            <w:r>
              <w:rPr>
                <w:rFonts w:ascii="宋体" w:hAnsi="宋体" w:eastAsia="宋体" w:cs="宋体"/>
                <w:sz w:val="20"/>
                <w:szCs w:val="20"/>
              </w:rPr>
              <w:t>国家级</w:t>
            </w:r>
          </w:p>
        </w:tc>
        <w:tc>
          <w:tcPr>
            <w:tcW w:w="1751" w:type="dxa"/>
            <w:vAlign w:val="top"/>
          </w:tcPr>
          <w:p w14:paraId="2508BB17">
            <w:pPr>
              <w:spacing w:before="193" w:line="228" w:lineRule="auto"/>
              <w:ind w:left="572"/>
              <w:rPr>
                <w:rFonts w:ascii="宋体" w:hAnsi="宋体" w:eastAsia="宋体" w:cs="宋体"/>
                <w:sz w:val="20"/>
                <w:szCs w:val="20"/>
              </w:rPr>
            </w:pPr>
            <w:r>
              <w:rPr>
                <w:rFonts w:ascii="宋体" w:hAnsi="宋体" w:eastAsia="宋体" w:cs="宋体"/>
                <w:spacing w:val="6"/>
                <w:sz w:val="20"/>
                <w:szCs w:val="20"/>
              </w:rPr>
              <w:t>一等</w:t>
            </w:r>
            <w:r>
              <w:rPr>
                <w:rFonts w:ascii="宋体" w:hAnsi="宋体" w:eastAsia="宋体" w:cs="宋体"/>
                <w:spacing w:val="5"/>
                <w:sz w:val="20"/>
                <w:szCs w:val="20"/>
              </w:rPr>
              <w:t>奖</w:t>
            </w:r>
          </w:p>
        </w:tc>
        <w:tc>
          <w:tcPr>
            <w:tcW w:w="1756" w:type="dxa"/>
            <w:vAlign w:val="top"/>
          </w:tcPr>
          <w:p w14:paraId="5A5AC19F">
            <w:pPr>
              <w:spacing w:before="228" w:line="189" w:lineRule="auto"/>
              <w:ind w:left="836"/>
              <w:rPr>
                <w:rFonts w:ascii="宋体" w:hAnsi="宋体" w:eastAsia="宋体" w:cs="宋体"/>
                <w:sz w:val="20"/>
                <w:szCs w:val="20"/>
              </w:rPr>
            </w:pPr>
            <w:r>
              <w:rPr>
                <w:rFonts w:ascii="宋体" w:hAnsi="宋体" w:eastAsia="宋体" w:cs="宋体"/>
                <w:sz w:val="20"/>
                <w:szCs w:val="20"/>
              </w:rPr>
              <w:t>7</w:t>
            </w:r>
          </w:p>
        </w:tc>
      </w:tr>
      <w:tr w14:paraId="4AA4E4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bottom w:val="nil"/>
            </w:tcBorders>
            <w:vAlign w:val="top"/>
          </w:tcPr>
          <w:p w14:paraId="4DC6168A">
            <w:pPr>
              <w:rPr>
                <w:rFonts w:ascii="Arial"/>
                <w:sz w:val="21"/>
              </w:rPr>
            </w:pPr>
          </w:p>
        </w:tc>
        <w:tc>
          <w:tcPr>
            <w:tcW w:w="1705" w:type="dxa"/>
            <w:vMerge w:val="continue"/>
            <w:tcBorders>
              <w:top w:val="nil"/>
              <w:bottom w:val="nil"/>
            </w:tcBorders>
            <w:vAlign w:val="top"/>
          </w:tcPr>
          <w:p w14:paraId="44DA98B3">
            <w:pPr>
              <w:rPr>
                <w:rFonts w:ascii="Arial"/>
                <w:sz w:val="21"/>
              </w:rPr>
            </w:pPr>
          </w:p>
        </w:tc>
        <w:tc>
          <w:tcPr>
            <w:tcW w:w="2886" w:type="dxa"/>
            <w:vMerge w:val="continue"/>
            <w:tcBorders>
              <w:top w:val="nil"/>
              <w:bottom w:val="nil"/>
            </w:tcBorders>
            <w:vAlign w:val="top"/>
          </w:tcPr>
          <w:p w14:paraId="234F8C8D">
            <w:pPr>
              <w:rPr>
                <w:rFonts w:ascii="Arial"/>
                <w:sz w:val="21"/>
              </w:rPr>
            </w:pPr>
          </w:p>
        </w:tc>
        <w:tc>
          <w:tcPr>
            <w:tcW w:w="1751" w:type="dxa"/>
            <w:vAlign w:val="top"/>
          </w:tcPr>
          <w:p w14:paraId="5044EDA7">
            <w:pPr>
              <w:spacing w:before="193" w:line="228" w:lineRule="auto"/>
              <w:ind w:left="572"/>
              <w:rPr>
                <w:rFonts w:ascii="宋体" w:hAnsi="宋体" w:eastAsia="宋体" w:cs="宋体"/>
                <w:sz w:val="20"/>
                <w:szCs w:val="20"/>
              </w:rPr>
            </w:pPr>
            <w:r>
              <w:rPr>
                <w:rFonts w:ascii="宋体" w:hAnsi="宋体" w:eastAsia="宋体" w:cs="宋体"/>
                <w:spacing w:val="6"/>
                <w:sz w:val="20"/>
                <w:szCs w:val="20"/>
              </w:rPr>
              <w:t>二等</w:t>
            </w:r>
            <w:r>
              <w:rPr>
                <w:rFonts w:ascii="宋体" w:hAnsi="宋体" w:eastAsia="宋体" w:cs="宋体"/>
                <w:spacing w:val="5"/>
                <w:sz w:val="20"/>
                <w:szCs w:val="20"/>
              </w:rPr>
              <w:t>奖</w:t>
            </w:r>
          </w:p>
        </w:tc>
        <w:tc>
          <w:tcPr>
            <w:tcW w:w="1756" w:type="dxa"/>
            <w:vAlign w:val="top"/>
          </w:tcPr>
          <w:p w14:paraId="2573DC38">
            <w:pPr>
              <w:spacing w:before="228" w:line="189" w:lineRule="auto"/>
              <w:ind w:left="835"/>
              <w:rPr>
                <w:rFonts w:ascii="宋体" w:hAnsi="宋体" w:eastAsia="宋体" w:cs="宋体"/>
                <w:sz w:val="20"/>
                <w:szCs w:val="20"/>
              </w:rPr>
            </w:pPr>
            <w:r>
              <w:rPr>
                <w:rFonts w:ascii="宋体" w:hAnsi="宋体" w:eastAsia="宋体" w:cs="宋体"/>
                <w:sz w:val="20"/>
                <w:szCs w:val="20"/>
              </w:rPr>
              <w:t>5</w:t>
            </w:r>
          </w:p>
        </w:tc>
      </w:tr>
      <w:tr w14:paraId="571A92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663" w:type="dxa"/>
            <w:vMerge w:val="continue"/>
            <w:tcBorders>
              <w:top w:val="nil"/>
            </w:tcBorders>
            <w:vAlign w:val="top"/>
          </w:tcPr>
          <w:p w14:paraId="058077E6">
            <w:pPr>
              <w:rPr>
                <w:rFonts w:ascii="Arial"/>
                <w:sz w:val="21"/>
              </w:rPr>
            </w:pPr>
          </w:p>
        </w:tc>
        <w:tc>
          <w:tcPr>
            <w:tcW w:w="1705" w:type="dxa"/>
            <w:vMerge w:val="continue"/>
            <w:tcBorders>
              <w:top w:val="nil"/>
            </w:tcBorders>
            <w:vAlign w:val="top"/>
          </w:tcPr>
          <w:p w14:paraId="06750F17">
            <w:pPr>
              <w:rPr>
                <w:rFonts w:ascii="Arial"/>
                <w:sz w:val="21"/>
              </w:rPr>
            </w:pPr>
          </w:p>
        </w:tc>
        <w:tc>
          <w:tcPr>
            <w:tcW w:w="2886" w:type="dxa"/>
            <w:vMerge w:val="continue"/>
            <w:tcBorders>
              <w:top w:val="nil"/>
            </w:tcBorders>
            <w:vAlign w:val="top"/>
          </w:tcPr>
          <w:p w14:paraId="51BE9A32">
            <w:pPr>
              <w:rPr>
                <w:rFonts w:ascii="Arial"/>
                <w:sz w:val="21"/>
              </w:rPr>
            </w:pPr>
          </w:p>
        </w:tc>
        <w:tc>
          <w:tcPr>
            <w:tcW w:w="1751" w:type="dxa"/>
            <w:vAlign w:val="top"/>
          </w:tcPr>
          <w:p w14:paraId="515C2289">
            <w:pPr>
              <w:spacing w:before="191" w:line="228" w:lineRule="auto"/>
              <w:ind w:left="568"/>
              <w:rPr>
                <w:rFonts w:ascii="宋体" w:hAnsi="宋体" w:eastAsia="宋体" w:cs="宋体"/>
                <w:sz w:val="20"/>
                <w:szCs w:val="20"/>
              </w:rPr>
            </w:pPr>
            <w:r>
              <w:rPr>
                <w:rFonts w:ascii="宋体" w:hAnsi="宋体" w:eastAsia="宋体" w:cs="宋体"/>
                <w:spacing w:val="7"/>
                <w:sz w:val="20"/>
                <w:szCs w:val="20"/>
              </w:rPr>
              <w:t>三等</w:t>
            </w:r>
            <w:r>
              <w:rPr>
                <w:rFonts w:ascii="宋体" w:hAnsi="宋体" w:eastAsia="宋体" w:cs="宋体"/>
                <w:spacing w:val="6"/>
                <w:sz w:val="20"/>
                <w:szCs w:val="20"/>
              </w:rPr>
              <w:t>奖</w:t>
            </w:r>
          </w:p>
        </w:tc>
        <w:tc>
          <w:tcPr>
            <w:tcW w:w="1756" w:type="dxa"/>
            <w:vAlign w:val="top"/>
          </w:tcPr>
          <w:p w14:paraId="02584ED7">
            <w:pPr>
              <w:spacing w:before="225" w:line="190" w:lineRule="auto"/>
              <w:ind w:left="835"/>
              <w:rPr>
                <w:rFonts w:ascii="宋体" w:hAnsi="宋体" w:eastAsia="宋体" w:cs="宋体"/>
                <w:sz w:val="20"/>
                <w:szCs w:val="20"/>
              </w:rPr>
            </w:pPr>
            <w:r>
              <w:rPr>
                <w:rFonts w:ascii="宋体" w:hAnsi="宋体" w:eastAsia="宋体" w:cs="宋体"/>
                <w:sz w:val="20"/>
                <w:szCs w:val="20"/>
              </w:rPr>
              <w:t>3</w:t>
            </w:r>
          </w:p>
        </w:tc>
      </w:tr>
      <w:tr w14:paraId="0A605D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663" w:type="dxa"/>
            <w:vAlign w:val="top"/>
          </w:tcPr>
          <w:p w14:paraId="36ADB354">
            <w:pPr>
              <w:spacing w:before="230" w:line="192" w:lineRule="auto"/>
              <w:ind w:left="282"/>
              <w:rPr>
                <w:rFonts w:ascii="宋体" w:hAnsi="宋体" w:eastAsia="宋体" w:cs="宋体"/>
                <w:sz w:val="20"/>
                <w:szCs w:val="20"/>
              </w:rPr>
            </w:pPr>
            <w:r>
              <w:rPr>
                <w:rFonts w:ascii="宋体" w:hAnsi="宋体" w:eastAsia="宋体" w:cs="宋体"/>
                <w:sz w:val="20"/>
                <w:szCs w:val="20"/>
              </w:rPr>
              <w:t>4</w:t>
            </w:r>
          </w:p>
        </w:tc>
        <w:tc>
          <w:tcPr>
            <w:tcW w:w="1705" w:type="dxa"/>
            <w:vAlign w:val="top"/>
          </w:tcPr>
          <w:p w14:paraId="3E6A608F">
            <w:pPr>
              <w:spacing w:before="197" w:line="228" w:lineRule="auto"/>
              <w:ind w:left="331"/>
              <w:rPr>
                <w:rFonts w:ascii="宋体" w:hAnsi="宋体" w:eastAsia="宋体" w:cs="宋体"/>
                <w:sz w:val="20"/>
                <w:szCs w:val="20"/>
              </w:rPr>
            </w:pPr>
            <w:r>
              <w:rPr>
                <w:rFonts w:ascii="宋体" w:hAnsi="宋体" w:eastAsia="宋体" w:cs="宋体"/>
                <w:spacing w:val="8"/>
                <w:sz w:val="20"/>
                <w:szCs w:val="20"/>
              </w:rPr>
              <w:t>创新、创作</w:t>
            </w:r>
          </w:p>
        </w:tc>
        <w:tc>
          <w:tcPr>
            <w:tcW w:w="2886" w:type="dxa"/>
            <w:vAlign w:val="top"/>
          </w:tcPr>
          <w:p w14:paraId="3BAAED9A">
            <w:pPr>
              <w:spacing w:before="197" w:line="228" w:lineRule="auto"/>
              <w:ind w:left="1135"/>
              <w:rPr>
                <w:rFonts w:ascii="宋体" w:hAnsi="宋体" w:eastAsia="宋体" w:cs="宋体"/>
                <w:sz w:val="20"/>
                <w:szCs w:val="20"/>
              </w:rPr>
            </w:pPr>
            <w:r>
              <w:rPr>
                <w:rFonts w:ascii="宋体" w:hAnsi="宋体" w:eastAsia="宋体" w:cs="宋体"/>
                <w:spacing w:val="7"/>
                <w:sz w:val="20"/>
                <w:szCs w:val="20"/>
              </w:rPr>
              <w:t>按</w:t>
            </w:r>
            <w:r>
              <w:rPr>
                <w:rFonts w:ascii="宋体" w:hAnsi="宋体" w:eastAsia="宋体" w:cs="宋体"/>
                <w:spacing w:val="6"/>
                <w:sz w:val="20"/>
                <w:szCs w:val="20"/>
              </w:rPr>
              <w:t>情况</w:t>
            </w:r>
          </w:p>
        </w:tc>
        <w:tc>
          <w:tcPr>
            <w:tcW w:w="1751" w:type="dxa"/>
            <w:vAlign w:val="top"/>
          </w:tcPr>
          <w:p w14:paraId="1B68BCCF">
            <w:pPr>
              <w:spacing w:before="197" w:line="228" w:lineRule="auto"/>
              <w:ind w:left="672"/>
              <w:rPr>
                <w:rFonts w:ascii="宋体" w:hAnsi="宋体" w:eastAsia="宋体" w:cs="宋体"/>
                <w:sz w:val="20"/>
                <w:szCs w:val="20"/>
              </w:rPr>
            </w:pPr>
            <w:r>
              <w:rPr>
                <w:rFonts w:ascii="宋体" w:hAnsi="宋体" w:eastAsia="宋体" w:cs="宋体"/>
                <w:spacing w:val="5"/>
                <w:sz w:val="20"/>
                <w:szCs w:val="20"/>
              </w:rPr>
              <w:t>每</w:t>
            </w:r>
            <w:r>
              <w:rPr>
                <w:rFonts w:ascii="宋体" w:hAnsi="宋体" w:eastAsia="宋体" w:cs="宋体"/>
                <w:spacing w:val="4"/>
                <w:sz w:val="20"/>
                <w:szCs w:val="20"/>
              </w:rPr>
              <w:t>项</w:t>
            </w:r>
          </w:p>
        </w:tc>
        <w:tc>
          <w:tcPr>
            <w:tcW w:w="1756" w:type="dxa"/>
            <w:vAlign w:val="top"/>
          </w:tcPr>
          <w:p w14:paraId="4045E028">
            <w:pPr>
              <w:spacing w:before="197" w:line="268" w:lineRule="exact"/>
              <w:ind w:left="635"/>
              <w:rPr>
                <w:rFonts w:ascii="宋体" w:hAnsi="宋体" w:eastAsia="宋体" w:cs="宋体"/>
                <w:sz w:val="20"/>
                <w:szCs w:val="20"/>
              </w:rPr>
            </w:pPr>
            <w:r>
              <w:rPr>
                <w:rFonts w:ascii="宋体" w:hAnsi="宋体" w:eastAsia="宋体" w:cs="宋体"/>
                <w:spacing w:val="25"/>
                <w:sz w:val="20"/>
                <w:szCs w:val="20"/>
              </w:rPr>
              <w:t>1~10</w:t>
            </w:r>
          </w:p>
        </w:tc>
      </w:tr>
    </w:tbl>
    <w:p w14:paraId="4B6D4211">
      <w:pPr>
        <w:spacing w:before="91" w:line="360" w:lineRule="auto"/>
        <w:jc w:val="both"/>
        <w:outlineLvl w:val="0"/>
        <w:rPr>
          <w:rFonts w:hint="default" w:ascii="黑体" w:hAnsi="黑体" w:eastAsia="黑体" w:cs="黑体"/>
          <w:b/>
          <w:bCs/>
          <w:spacing w:val="-1"/>
          <w:position w:val="2"/>
          <w:sz w:val="28"/>
          <w:szCs w:val="28"/>
          <w:lang w:val="en-US" w:eastAsia="zh-CN"/>
          <w14:textOutline w14:w="5103" w14:cap="sq" w14:cmpd="sng">
            <w14:solidFill>
              <w14:srgbClr w14:val="000000"/>
            </w14:solidFill>
            <w14:prstDash w14:val="solid"/>
            <w14:bevel/>
          </w14:textOutline>
        </w:rPr>
      </w:pPr>
      <w:bookmarkStart w:id="46" w:name="_Toc1589"/>
      <w:bookmarkStart w:id="47" w:name="_Toc3591"/>
      <w:r>
        <w:rPr>
          <w:rFonts w:hint="eastAsia" w:ascii="黑体" w:hAnsi="黑体" w:eastAsia="黑体" w:cs="黑体"/>
          <w:b/>
          <w:kern w:val="44"/>
          <w:sz w:val="28"/>
          <w:szCs w:val="28"/>
          <w:lang w:val="en-US" w:eastAsia="zh-CN"/>
        </w:rPr>
        <w:t>十、附录</w:t>
      </w:r>
      <w:bookmarkEnd w:id="46"/>
      <w:bookmarkEnd w:id="47"/>
    </w:p>
    <w:p w14:paraId="3C873E89">
      <w:pPr>
        <w:adjustRightInd w:val="0"/>
        <w:snapToGrid w:val="0"/>
        <w:spacing w:line="360" w:lineRule="auto"/>
        <w:ind w:firstLine="566" w:firstLineChars="200"/>
        <w:outlineLvl w:val="0"/>
        <w:rPr>
          <w:rFonts w:hint="eastAsia" w:ascii="宋体" w:hAnsi="宋体" w:eastAsia="宋体" w:cs="宋体"/>
          <w:sz w:val="28"/>
          <w:szCs w:val="28"/>
        </w:rPr>
      </w:pPr>
      <w:bookmarkStart w:id="48" w:name="_Toc26751"/>
      <w:bookmarkStart w:id="49" w:name="_Toc25976"/>
      <w:bookmarkStart w:id="50" w:name="_Toc23451"/>
      <w:bookmarkStart w:id="51" w:name="_Toc1355"/>
      <w:r>
        <w:rPr>
          <w:rFonts w:hint="eastAsia" w:ascii="宋体" w:hAnsi="宋体" w:eastAsia="宋体" w:cs="宋体"/>
          <w:sz w:val="28"/>
          <w:szCs w:val="28"/>
        </w:rPr>
        <w:t>附表</w:t>
      </w:r>
      <w:r>
        <w:rPr>
          <w:rFonts w:hint="eastAsia" w:ascii="宋体" w:hAnsi="宋体" w:eastAsia="宋体" w:cs="宋体"/>
          <w:sz w:val="28"/>
          <w:szCs w:val="28"/>
          <w:lang w:val="en-US" w:eastAsia="zh-CN"/>
        </w:rPr>
        <w:t>1：</w:t>
      </w:r>
      <w:bookmarkEnd w:id="48"/>
      <w:bookmarkEnd w:id="49"/>
      <w:r>
        <w:rPr>
          <w:rFonts w:hint="eastAsia" w:ascii="宋体" w:hAnsi="宋体" w:eastAsia="宋体" w:cs="宋体"/>
          <w:sz w:val="28"/>
          <w:szCs w:val="28"/>
        </w:rPr>
        <w:t>学程时间安排表（以周计）</w:t>
      </w:r>
      <w:bookmarkEnd w:id="50"/>
      <w:bookmarkEnd w:id="51"/>
    </w:p>
    <w:p w14:paraId="4C00A82C">
      <w:pPr>
        <w:adjustRightInd w:val="0"/>
        <w:snapToGrid w:val="0"/>
        <w:spacing w:line="360" w:lineRule="auto"/>
        <w:ind w:firstLine="566" w:firstLineChars="200"/>
        <w:outlineLvl w:val="0"/>
        <w:rPr>
          <w:rFonts w:hint="eastAsia" w:ascii="宋体" w:hAnsi="宋体" w:eastAsia="宋体" w:cs="宋体"/>
          <w:sz w:val="28"/>
          <w:szCs w:val="28"/>
        </w:rPr>
      </w:pPr>
      <w:bookmarkStart w:id="52" w:name="_Toc22463"/>
      <w:bookmarkStart w:id="53" w:name="_Toc25009"/>
      <w:bookmarkStart w:id="54" w:name="_Toc4935"/>
      <w:bookmarkStart w:id="55" w:name="_Toc30000"/>
      <w:r>
        <w:rPr>
          <w:rFonts w:hint="eastAsia" w:ascii="宋体" w:hAnsi="宋体" w:eastAsia="宋体" w:cs="宋体"/>
          <w:sz w:val="28"/>
          <w:szCs w:val="28"/>
        </w:rPr>
        <w:t>附表</w:t>
      </w:r>
      <w:r>
        <w:rPr>
          <w:rFonts w:hint="eastAsia" w:ascii="宋体" w:hAnsi="宋体" w:eastAsia="宋体" w:cs="宋体"/>
          <w:sz w:val="28"/>
          <w:szCs w:val="28"/>
          <w:lang w:val="en-US" w:eastAsia="zh-CN"/>
        </w:rPr>
        <w:t>2</w:t>
      </w:r>
      <w:r>
        <w:rPr>
          <w:rFonts w:hint="eastAsia" w:ascii="宋体" w:hAnsi="宋体" w:eastAsia="宋体" w:cs="宋体"/>
          <w:sz w:val="28"/>
          <w:szCs w:val="28"/>
        </w:rPr>
        <w:t>：</w:t>
      </w:r>
      <w:bookmarkEnd w:id="52"/>
      <w:bookmarkEnd w:id="53"/>
      <w:bookmarkStart w:id="56" w:name="_Toc20733"/>
      <w:bookmarkStart w:id="57" w:name="_Toc30458"/>
      <w:r>
        <w:rPr>
          <w:rFonts w:hint="eastAsia" w:ascii="宋体" w:hAnsi="宋体" w:eastAsia="宋体" w:cs="宋体"/>
          <w:sz w:val="28"/>
          <w:szCs w:val="28"/>
          <w:lang w:val="en-US" w:eastAsia="zh-CN"/>
        </w:rPr>
        <w:t>幼儿保育教育专业教学进程表</w:t>
      </w:r>
      <w:r>
        <w:rPr>
          <w:rFonts w:hint="eastAsia" w:ascii="宋体" w:hAnsi="宋体" w:eastAsia="宋体" w:cs="宋体"/>
          <w:sz w:val="28"/>
          <w:szCs w:val="28"/>
        </w:rPr>
        <w:t>（</w:t>
      </w:r>
      <w:r>
        <w:rPr>
          <w:rFonts w:hint="eastAsia" w:ascii="宋体" w:hAnsi="宋体" w:eastAsia="宋体" w:cs="宋体"/>
          <w:sz w:val="28"/>
          <w:szCs w:val="28"/>
          <w:lang w:val="en-US" w:eastAsia="zh-CN"/>
        </w:rPr>
        <w:t>2023级</w:t>
      </w:r>
      <w:r>
        <w:rPr>
          <w:rFonts w:hint="eastAsia" w:ascii="宋体" w:hAnsi="宋体" w:eastAsia="宋体" w:cs="宋体"/>
          <w:sz w:val="28"/>
          <w:szCs w:val="28"/>
        </w:rPr>
        <w:t>）</w:t>
      </w:r>
      <w:bookmarkEnd w:id="54"/>
      <w:bookmarkEnd w:id="55"/>
    </w:p>
    <w:p w14:paraId="79BBA712">
      <w:pPr>
        <w:spacing w:line="360" w:lineRule="auto"/>
        <w:ind w:firstLine="566" w:firstLineChars="200"/>
        <w:jc w:val="both"/>
        <w:rPr>
          <w:rFonts w:hint="eastAsia" w:ascii="宋体" w:hAnsi="宋体" w:eastAsia="宋体" w:cs="宋体"/>
          <w:sz w:val="28"/>
          <w:szCs w:val="28"/>
        </w:rPr>
      </w:pPr>
      <w:r>
        <w:rPr>
          <w:rFonts w:hint="eastAsia" w:ascii="宋体" w:hAnsi="宋体" w:eastAsia="宋体" w:cs="宋体"/>
          <w:sz w:val="28"/>
          <w:szCs w:val="28"/>
        </w:rPr>
        <w:t>附表3：专业实践环节教学进程表</w:t>
      </w:r>
      <w:bookmarkEnd w:id="56"/>
      <w:bookmarkEnd w:id="57"/>
    </w:p>
    <w:p w14:paraId="2ED871E5">
      <w:pPr>
        <w:jc w:val="center"/>
      </w:pPr>
    </w:p>
    <w:p w14:paraId="2BC382DA">
      <w:pPr>
        <w:jc w:val="center"/>
      </w:pPr>
    </w:p>
    <w:p w14:paraId="0F2FDFDE">
      <w:pPr>
        <w:spacing w:line="360" w:lineRule="auto"/>
        <w:ind w:firstLine="566" w:firstLineChars="200"/>
        <w:rPr>
          <w:rFonts w:hint="eastAsia" w:ascii="宋体" w:hAnsi="宋体" w:eastAsia="宋体" w:cs="宋体"/>
          <w:sz w:val="28"/>
          <w:szCs w:val="28"/>
        </w:rPr>
      </w:pPr>
    </w:p>
    <w:p w14:paraId="189C6BF0">
      <w:pPr>
        <w:pStyle w:val="2"/>
        <w:rPr>
          <w:rFonts w:hint="eastAsia" w:eastAsia="等线"/>
          <w:lang w:eastAsia="zh-CN"/>
        </w:rPr>
      </w:pPr>
    </w:p>
    <w:p w14:paraId="0458D99A">
      <w:pPr>
        <w:pStyle w:val="2"/>
        <w:rPr>
          <w:rFonts w:hint="eastAsia" w:eastAsia="等线"/>
          <w:lang w:eastAsia="zh-CN"/>
        </w:rPr>
      </w:pPr>
    </w:p>
    <w:p w14:paraId="6EBC5008">
      <w:pPr>
        <w:pStyle w:val="2"/>
        <w:ind w:left="0" w:leftChars="0" w:firstLine="0" w:firstLineChars="0"/>
        <w:rPr>
          <w:rFonts w:hint="eastAsia"/>
          <w:lang w:eastAsia="zh-CN"/>
        </w:rPr>
        <w:sectPr>
          <w:footerReference r:id="rId9" w:type="default"/>
          <w:pgSz w:w="11906" w:h="16838"/>
          <w:pgMar w:top="1440" w:right="1797" w:bottom="1440" w:left="1797" w:header="851" w:footer="992" w:gutter="0"/>
          <w:pgNumType w:start="1"/>
          <w:cols w:space="720" w:num="1"/>
          <w:docGrid w:type="linesAndChars" w:linePitch="319" w:charSpace="640"/>
        </w:sectPr>
      </w:pPr>
    </w:p>
    <w:bookmarkEnd w:id="0"/>
    <w:bookmarkEnd w:id="1"/>
    <w:p w14:paraId="7B71B3EF">
      <w:pPr>
        <w:jc w:val="center"/>
        <w:outlineLvl w:val="0"/>
        <w:rPr>
          <w:rFonts w:hint="eastAsia" w:ascii="宋体" w:hAnsi="宋体" w:eastAsia="宋体" w:cs="宋体"/>
          <w:sz w:val="28"/>
          <w:szCs w:val="28"/>
        </w:rPr>
      </w:pPr>
      <w:bookmarkStart w:id="58" w:name="_Toc87642157"/>
      <w:bookmarkStart w:id="59" w:name="_Toc24461"/>
      <w:bookmarkStart w:id="60" w:name="_Toc12863"/>
      <w:bookmarkStart w:id="61" w:name="_Toc3240"/>
      <w:r>
        <w:rPr>
          <w:rFonts w:hint="eastAsia" w:ascii="宋体" w:hAnsi="宋体" w:eastAsia="宋体" w:cs="宋体"/>
          <w:sz w:val="28"/>
          <w:szCs w:val="28"/>
        </w:rPr>
        <w:t>附表</w:t>
      </w:r>
      <w:r>
        <w:rPr>
          <w:rFonts w:hint="eastAsia" w:ascii="宋体" w:hAnsi="宋体" w:eastAsia="宋体" w:cs="宋体"/>
          <w:sz w:val="28"/>
          <w:szCs w:val="28"/>
          <w:lang w:val="en-US" w:eastAsia="zh-CN"/>
        </w:rPr>
        <w:t xml:space="preserve">1 </w:t>
      </w:r>
      <w:r>
        <w:rPr>
          <w:rFonts w:hint="eastAsia" w:ascii="宋体" w:hAnsi="宋体" w:eastAsia="宋体" w:cs="宋体"/>
          <w:sz w:val="28"/>
          <w:szCs w:val="28"/>
        </w:rPr>
        <w:t>学程时间安排表（以周计）</w:t>
      </w:r>
      <w:bookmarkEnd w:id="58"/>
      <w:bookmarkEnd w:id="59"/>
      <w:bookmarkEnd w:id="60"/>
      <w:bookmarkEnd w:id="61"/>
    </w:p>
    <w:p w14:paraId="1B7AAC0A">
      <w:pPr>
        <w:jc w:val="center"/>
        <w:outlineLvl w:val="9"/>
        <w:rPr>
          <w:rFonts w:hint="eastAsia" w:ascii="宋体" w:hAnsi="宋体" w:eastAsia="宋体" w:cs="宋体"/>
          <w:sz w:val="28"/>
          <w:szCs w:val="28"/>
        </w:rPr>
      </w:pPr>
    </w:p>
    <w:tbl>
      <w:tblPr>
        <w:tblStyle w:val="13"/>
        <w:tblW w:w="10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614"/>
        <w:gridCol w:w="772"/>
        <w:gridCol w:w="692"/>
        <w:gridCol w:w="565"/>
        <w:gridCol w:w="520"/>
        <w:gridCol w:w="1373"/>
        <w:gridCol w:w="1107"/>
        <w:gridCol w:w="473"/>
        <w:gridCol w:w="566"/>
        <w:gridCol w:w="542"/>
        <w:gridCol w:w="508"/>
        <w:gridCol w:w="496"/>
        <w:gridCol w:w="1123"/>
      </w:tblGrid>
      <w:tr w14:paraId="173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3" w:hRule="atLeast"/>
          <w:jc w:val="center"/>
        </w:trPr>
        <w:tc>
          <w:tcPr>
            <w:tcW w:w="707" w:type="dxa"/>
            <w:vAlign w:val="center"/>
          </w:tcPr>
          <w:p w14:paraId="2C1A62C9">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14:paraId="3231B62F">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学期</w:t>
            </w:r>
          </w:p>
        </w:tc>
        <w:tc>
          <w:tcPr>
            <w:tcW w:w="772" w:type="dxa"/>
            <w:vAlign w:val="center"/>
          </w:tcPr>
          <w:p w14:paraId="26EAFDE0">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军事理论及训练（含入学教育）</w:t>
            </w:r>
          </w:p>
        </w:tc>
        <w:tc>
          <w:tcPr>
            <w:tcW w:w="692" w:type="dxa"/>
            <w:vAlign w:val="center"/>
          </w:tcPr>
          <w:p w14:paraId="42E6CDD7">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课堂教学</w:t>
            </w:r>
          </w:p>
        </w:tc>
        <w:tc>
          <w:tcPr>
            <w:tcW w:w="565" w:type="dxa"/>
            <w:vAlign w:val="center"/>
          </w:tcPr>
          <w:p w14:paraId="69C5C42A">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考试</w:t>
            </w:r>
          </w:p>
        </w:tc>
        <w:tc>
          <w:tcPr>
            <w:tcW w:w="520" w:type="dxa"/>
            <w:vAlign w:val="center"/>
          </w:tcPr>
          <w:p w14:paraId="3415E2EE">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机动</w:t>
            </w:r>
          </w:p>
        </w:tc>
        <w:tc>
          <w:tcPr>
            <w:tcW w:w="1373" w:type="dxa"/>
            <w:vAlign w:val="center"/>
          </w:tcPr>
          <w:p w14:paraId="29D06EC3">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 xml:space="preserve">毕业实习、毕业论文（设计）与综合训练、实习设计等 </w:t>
            </w:r>
          </w:p>
        </w:tc>
        <w:tc>
          <w:tcPr>
            <w:tcW w:w="1107" w:type="dxa"/>
          </w:tcPr>
          <w:p w14:paraId="3A879F49">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毕业实习总结、毕业论文（设计）与综合训练答辩</w:t>
            </w:r>
          </w:p>
        </w:tc>
        <w:tc>
          <w:tcPr>
            <w:tcW w:w="473" w:type="dxa"/>
            <w:vAlign w:val="center"/>
          </w:tcPr>
          <w:p w14:paraId="3503C1B1">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毕业教育</w:t>
            </w:r>
          </w:p>
        </w:tc>
        <w:tc>
          <w:tcPr>
            <w:tcW w:w="566" w:type="dxa"/>
            <w:textDirection w:val="tbRlV"/>
            <w:vAlign w:val="center"/>
          </w:tcPr>
          <w:p w14:paraId="19020366">
            <w:pPr>
              <w:jc w:val="center"/>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rPr>
              <w:t>毕业</w:t>
            </w:r>
            <w:r>
              <w:rPr>
                <w:rFonts w:hint="eastAsia" w:asciiTheme="minorEastAsia" w:hAnsiTheme="minorEastAsia" w:eastAsiaTheme="minorEastAsia" w:cstheme="minorEastAsia"/>
                <w:bCs/>
                <w:kern w:val="0"/>
                <w:sz w:val="18"/>
                <w:szCs w:val="18"/>
                <w:lang w:val="en-US" w:eastAsia="zh-CN"/>
              </w:rPr>
              <w:t>考试</w:t>
            </w:r>
          </w:p>
        </w:tc>
        <w:tc>
          <w:tcPr>
            <w:tcW w:w="542" w:type="dxa"/>
            <w:textDirection w:val="tbRlV"/>
            <w:vAlign w:val="center"/>
          </w:tcPr>
          <w:p w14:paraId="3C21E59B">
            <w:pPr>
              <w:ind w:left="113" w:right="113"/>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劳动实践</w:t>
            </w:r>
          </w:p>
        </w:tc>
        <w:tc>
          <w:tcPr>
            <w:tcW w:w="508" w:type="dxa"/>
            <w:vAlign w:val="center"/>
          </w:tcPr>
          <w:p w14:paraId="48214FC7">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合计</w:t>
            </w:r>
          </w:p>
        </w:tc>
        <w:tc>
          <w:tcPr>
            <w:tcW w:w="496" w:type="dxa"/>
            <w:vAlign w:val="center"/>
          </w:tcPr>
          <w:p w14:paraId="036EBCE9">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社会实践</w:t>
            </w:r>
          </w:p>
        </w:tc>
        <w:tc>
          <w:tcPr>
            <w:tcW w:w="1123" w:type="dxa"/>
            <w:vAlign w:val="center"/>
          </w:tcPr>
          <w:p w14:paraId="31D52CE2">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备注</w:t>
            </w:r>
          </w:p>
        </w:tc>
      </w:tr>
      <w:tr w14:paraId="23CC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restart"/>
            <w:vAlign w:val="center"/>
          </w:tcPr>
          <w:p w14:paraId="4855DBBF">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第一</w:t>
            </w:r>
          </w:p>
          <w:p w14:paraId="53FCC08D">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14:paraId="340EC46A">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一</w:t>
            </w:r>
          </w:p>
        </w:tc>
        <w:tc>
          <w:tcPr>
            <w:tcW w:w="772" w:type="dxa"/>
            <w:vAlign w:val="center"/>
          </w:tcPr>
          <w:p w14:paraId="63635032">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692" w:type="dxa"/>
            <w:vAlign w:val="center"/>
          </w:tcPr>
          <w:p w14:paraId="6A9E1E5B">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15</w:t>
            </w:r>
          </w:p>
        </w:tc>
        <w:tc>
          <w:tcPr>
            <w:tcW w:w="565" w:type="dxa"/>
            <w:vAlign w:val="center"/>
          </w:tcPr>
          <w:p w14:paraId="1AFB8C41">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520" w:type="dxa"/>
            <w:vAlign w:val="center"/>
          </w:tcPr>
          <w:p w14:paraId="19AB7B56">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373" w:type="dxa"/>
            <w:vAlign w:val="center"/>
          </w:tcPr>
          <w:p w14:paraId="0CCB5A41">
            <w:pPr>
              <w:spacing w:line="500" w:lineRule="exact"/>
              <w:jc w:val="center"/>
              <w:rPr>
                <w:rFonts w:asciiTheme="minorEastAsia" w:hAnsiTheme="minorEastAsia" w:eastAsiaTheme="minorEastAsia" w:cstheme="minorEastAsia"/>
                <w:bCs/>
                <w:kern w:val="0"/>
                <w:sz w:val="18"/>
                <w:szCs w:val="18"/>
              </w:rPr>
            </w:pPr>
          </w:p>
        </w:tc>
        <w:tc>
          <w:tcPr>
            <w:tcW w:w="1107" w:type="dxa"/>
          </w:tcPr>
          <w:p w14:paraId="5100C875">
            <w:pPr>
              <w:spacing w:line="500" w:lineRule="exact"/>
              <w:jc w:val="center"/>
              <w:rPr>
                <w:rFonts w:asciiTheme="minorEastAsia" w:hAnsiTheme="minorEastAsia" w:eastAsiaTheme="minorEastAsia" w:cstheme="minorEastAsia"/>
                <w:bCs/>
                <w:kern w:val="0"/>
                <w:sz w:val="18"/>
                <w:szCs w:val="18"/>
              </w:rPr>
            </w:pPr>
          </w:p>
        </w:tc>
        <w:tc>
          <w:tcPr>
            <w:tcW w:w="473" w:type="dxa"/>
            <w:vAlign w:val="center"/>
          </w:tcPr>
          <w:p w14:paraId="6C5C4336">
            <w:pPr>
              <w:spacing w:line="500" w:lineRule="exact"/>
              <w:jc w:val="center"/>
              <w:rPr>
                <w:rFonts w:asciiTheme="minorEastAsia" w:hAnsiTheme="minorEastAsia" w:eastAsiaTheme="minorEastAsia" w:cstheme="minorEastAsia"/>
                <w:bCs/>
                <w:kern w:val="0"/>
                <w:sz w:val="18"/>
                <w:szCs w:val="18"/>
              </w:rPr>
            </w:pPr>
          </w:p>
        </w:tc>
        <w:tc>
          <w:tcPr>
            <w:tcW w:w="566" w:type="dxa"/>
            <w:vAlign w:val="center"/>
          </w:tcPr>
          <w:p w14:paraId="0C4FF924">
            <w:pPr>
              <w:spacing w:line="500" w:lineRule="exact"/>
              <w:jc w:val="center"/>
              <w:rPr>
                <w:rFonts w:asciiTheme="minorEastAsia" w:hAnsiTheme="minorEastAsia" w:eastAsiaTheme="minorEastAsia" w:cstheme="minorEastAsia"/>
                <w:bCs/>
                <w:kern w:val="0"/>
                <w:sz w:val="18"/>
                <w:szCs w:val="18"/>
              </w:rPr>
            </w:pPr>
          </w:p>
        </w:tc>
        <w:tc>
          <w:tcPr>
            <w:tcW w:w="542" w:type="dxa"/>
            <w:vAlign w:val="center"/>
          </w:tcPr>
          <w:p w14:paraId="6637F02E">
            <w:pPr>
              <w:rPr>
                <w:rFonts w:asciiTheme="minorEastAsia" w:hAnsiTheme="minorEastAsia" w:eastAsiaTheme="minorEastAsia" w:cstheme="minorEastAsia"/>
                <w:bCs/>
                <w:kern w:val="0"/>
                <w:sz w:val="18"/>
                <w:szCs w:val="18"/>
              </w:rPr>
            </w:pPr>
          </w:p>
        </w:tc>
        <w:tc>
          <w:tcPr>
            <w:tcW w:w="508" w:type="dxa"/>
            <w:vAlign w:val="center"/>
          </w:tcPr>
          <w:p w14:paraId="47EEE86B">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restart"/>
            <w:vAlign w:val="center"/>
          </w:tcPr>
          <w:p w14:paraId="19C8EE90">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1123" w:type="dxa"/>
            <w:vAlign w:val="center"/>
          </w:tcPr>
          <w:p w14:paraId="50E4B341">
            <w:pPr>
              <w:spacing w:line="500" w:lineRule="exact"/>
              <w:jc w:val="center"/>
              <w:rPr>
                <w:rFonts w:asciiTheme="minorEastAsia" w:hAnsiTheme="minorEastAsia" w:eastAsiaTheme="minorEastAsia" w:cstheme="minorEastAsia"/>
                <w:bCs/>
                <w:kern w:val="0"/>
                <w:sz w:val="18"/>
                <w:szCs w:val="18"/>
              </w:rPr>
            </w:pPr>
          </w:p>
        </w:tc>
      </w:tr>
      <w:tr w14:paraId="22B3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continue"/>
            <w:vAlign w:val="center"/>
          </w:tcPr>
          <w:p w14:paraId="66EA1A9E">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14:paraId="2BF4BBCE">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二</w:t>
            </w:r>
          </w:p>
        </w:tc>
        <w:tc>
          <w:tcPr>
            <w:tcW w:w="772" w:type="dxa"/>
            <w:vAlign w:val="center"/>
          </w:tcPr>
          <w:p w14:paraId="0DD64B69">
            <w:pPr>
              <w:spacing w:line="500" w:lineRule="exact"/>
              <w:jc w:val="center"/>
              <w:rPr>
                <w:rFonts w:asciiTheme="minorEastAsia" w:hAnsiTheme="minorEastAsia" w:eastAsiaTheme="minorEastAsia" w:cstheme="minorEastAsia"/>
                <w:bCs/>
                <w:kern w:val="0"/>
                <w:sz w:val="18"/>
                <w:szCs w:val="18"/>
              </w:rPr>
            </w:pPr>
          </w:p>
        </w:tc>
        <w:tc>
          <w:tcPr>
            <w:tcW w:w="692" w:type="dxa"/>
            <w:vAlign w:val="center"/>
          </w:tcPr>
          <w:p w14:paraId="5F9DA71A">
            <w:pPr>
              <w:spacing w:line="500" w:lineRule="exact"/>
              <w:jc w:val="center"/>
              <w:rPr>
                <w:rFonts w:hint="default"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16</w:t>
            </w:r>
          </w:p>
        </w:tc>
        <w:tc>
          <w:tcPr>
            <w:tcW w:w="565" w:type="dxa"/>
            <w:vAlign w:val="center"/>
          </w:tcPr>
          <w:p w14:paraId="3A86CF83">
            <w:pPr>
              <w:spacing w:line="500" w:lineRule="exact"/>
              <w:jc w:val="center"/>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lang w:val="en-US" w:eastAsia="zh-CN"/>
              </w:rPr>
              <w:t>2</w:t>
            </w:r>
          </w:p>
        </w:tc>
        <w:tc>
          <w:tcPr>
            <w:tcW w:w="520" w:type="dxa"/>
            <w:vAlign w:val="center"/>
          </w:tcPr>
          <w:p w14:paraId="5F26AD7D">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373" w:type="dxa"/>
            <w:vAlign w:val="center"/>
          </w:tcPr>
          <w:p w14:paraId="54ABC063">
            <w:pPr>
              <w:spacing w:line="500" w:lineRule="exact"/>
              <w:jc w:val="center"/>
              <w:rPr>
                <w:rFonts w:asciiTheme="minorEastAsia" w:hAnsiTheme="minorEastAsia" w:eastAsiaTheme="minorEastAsia" w:cstheme="minorEastAsia"/>
                <w:bCs/>
                <w:kern w:val="0"/>
                <w:sz w:val="18"/>
                <w:szCs w:val="18"/>
              </w:rPr>
            </w:pPr>
          </w:p>
        </w:tc>
        <w:tc>
          <w:tcPr>
            <w:tcW w:w="1107" w:type="dxa"/>
          </w:tcPr>
          <w:p w14:paraId="59BB3A9A">
            <w:pPr>
              <w:spacing w:line="500" w:lineRule="exact"/>
              <w:jc w:val="center"/>
              <w:rPr>
                <w:rFonts w:asciiTheme="minorEastAsia" w:hAnsiTheme="minorEastAsia" w:eastAsiaTheme="minorEastAsia" w:cstheme="minorEastAsia"/>
                <w:bCs/>
                <w:kern w:val="0"/>
                <w:sz w:val="18"/>
                <w:szCs w:val="18"/>
              </w:rPr>
            </w:pPr>
          </w:p>
        </w:tc>
        <w:tc>
          <w:tcPr>
            <w:tcW w:w="473" w:type="dxa"/>
            <w:vAlign w:val="center"/>
          </w:tcPr>
          <w:p w14:paraId="6B9F9176">
            <w:pPr>
              <w:spacing w:line="500" w:lineRule="exact"/>
              <w:jc w:val="center"/>
              <w:rPr>
                <w:rFonts w:asciiTheme="minorEastAsia" w:hAnsiTheme="minorEastAsia" w:eastAsiaTheme="minorEastAsia" w:cstheme="minorEastAsia"/>
                <w:bCs/>
                <w:kern w:val="0"/>
                <w:sz w:val="18"/>
                <w:szCs w:val="18"/>
              </w:rPr>
            </w:pPr>
          </w:p>
        </w:tc>
        <w:tc>
          <w:tcPr>
            <w:tcW w:w="566" w:type="dxa"/>
            <w:vAlign w:val="center"/>
          </w:tcPr>
          <w:p w14:paraId="39752C57">
            <w:pPr>
              <w:spacing w:line="500" w:lineRule="exact"/>
              <w:jc w:val="center"/>
              <w:rPr>
                <w:rFonts w:asciiTheme="minorEastAsia" w:hAnsiTheme="minorEastAsia" w:eastAsiaTheme="minorEastAsia" w:cstheme="minorEastAsia"/>
                <w:bCs/>
                <w:kern w:val="0"/>
                <w:sz w:val="18"/>
                <w:szCs w:val="18"/>
              </w:rPr>
            </w:pPr>
          </w:p>
        </w:tc>
        <w:tc>
          <w:tcPr>
            <w:tcW w:w="542" w:type="dxa"/>
            <w:vMerge w:val="restart"/>
            <w:vAlign w:val="center"/>
          </w:tcPr>
          <w:p w14:paraId="7079D4E7">
            <w:pP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508" w:type="dxa"/>
            <w:vAlign w:val="center"/>
          </w:tcPr>
          <w:p w14:paraId="55A03A3C">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continue"/>
            <w:vAlign w:val="center"/>
          </w:tcPr>
          <w:p w14:paraId="326A3DD6">
            <w:pPr>
              <w:jc w:val="center"/>
              <w:rPr>
                <w:rFonts w:asciiTheme="minorEastAsia" w:hAnsiTheme="minorEastAsia" w:eastAsiaTheme="minorEastAsia" w:cstheme="minorEastAsia"/>
                <w:bCs/>
                <w:kern w:val="0"/>
                <w:sz w:val="18"/>
                <w:szCs w:val="18"/>
              </w:rPr>
            </w:pPr>
          </w:p>
        </w:tc>
        <w:tc>
          <w:tcPr>
            <w:tcW w:w="1123" w:type="dxa"/>
            <w:vAlign w:val="center"/>
          </w:tcPr>
          <w:p w14:paraId="3D0EF8DA">
            <w:pPr>
              <w:spacing w:line="500" w:lineRule="exact"/>
              <w:jc w:val="center"/>
              <w:rPr>
                <w:rFonts w:asciiTheme="minorEastAsia" w:hAnsiTheme="minorEastAsia" w:eastAsiaTheme="minorEastAsia" w:cstheme="minorEastAsia"/>
                <w:bCs/>
                <w:kern w:val="0"/>
                <w:sz w:val="18"/>
                <w:szCs w:val="18"/>
              </w:rPr>
            </w:pPr>
          </w:p>
        </w:tc>
      </w:tr>
      <w:tr w14:paraId="3B60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restart"/>
            <w:vAlign w:val="center"/>
          </w:tcPr>
          <w:p w14:paraId="2EFBD4FD">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第二</w:t>
            </w:r>
          </w:p>
          <w:p w14:paraId="1B156A1B">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14:paraId="793AE5DF">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三</w:t>
            </w:r>
          </w:p>
        </w:tc>
        <w:tc>
          <w:tcPr>
            <w:tcW w:w="772" w:type="dxa"/>
            <w:vAlign w:val="center"/>
          </w:tcPr>
          <w:p w14:paraId="28B128AD">
            <w:pPr>
              <w:spacing w:line="500" w:lineRule="exact"/>
              <w:jc w:val="center"/>
              <w:rPr>
                <w:rFonts w:asciiTheme="minorEastAsia" w:hAnsiTheme="minorEastAsia" w:eastAsiaTheme="minorEastAsia" w:cstheme="minorEastAsia"/>
                <w:bCs/>
                <w:kern w:val="0"/>
                <w:sz w:val="18"/>
                <w:szCs w:val="18"/>
              </w:rPr>
            </w:pPr>
          </w:p>
        </w:tc>
        <w:tc>
          <w:tcPr>
            <w:tcW w:w="692" w:type="dxa"/>
            <w:vAlign w:val="center"/>
          </w:tcPr>
          <w:p w14:paraId="679603F2">
            <w:pPr>
              <w:spacing w:line="500" w:lineRule="exact"/>
              <w:jc w:val="center"/>
              <w:rPr>
                <w:rFonts w:hint="default"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16</w:t>
            </w:r>
          </w:p>
        </w:tc>
        <w:tc>
          <w:tcPr>
            <w:tcW w:w="565" w:type="dxa"/>
            <w:vAlign w:val="center"/>
          </w:tcPr>
          <w:p w14:paraId="116EBBF9">
            <w:pPr>
              <w:spacing w:line="500" w:lineRule="exact"/>
              <w:jc w:val="center"/>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lang w:val="en-US" w:eastAsia="zh-CN"/>
              </w:rPr>
              <w:t>2</w:t>
            </w:r>
          </w:p>
        </w:tc>
        <w:tc>
          <w:tcPr>
            <w:tcW w:w="520" w:type="dxa"/>
            <w:vAlign w:val="center"/>
          </w:tcPr>
          <w:p w14:paraId="4C30970D">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373" w:type="dxa"/>
            <w:vAlign w:val="center"/>
          </w:tcPr>
          <w:p w14:paraId="0E484464">
            <w:pPr>
              <w:spacing w:line="500" w:lineRule="exact"/>
              <w:jc w:val="center"/>
              <w:rPr>
                <w:rFonts w:asciiTheme="minorEastAsia" w:hAnsiTheme="minorEastAsia" w:eastAsiaTheme="minorEastAsia" w:cstheme="minorEastAsia"/>
                <w:bCs/>
                <w:kern w:val="0"/>
                <w:sz w:val="18"/>
                <w:szCs w:val="18"/>
              </w:rPr>
            </w:pPr>
          </w:p>
        </w:tc>
        <w:tc>
          <w:tcPr>
            <w:tcW w:w="1107" w:type="dxa"/>
          </w:tcPr>
          <w:p w14:paraId="1F9FF97F">
            <w:pPr>
              <w:spacing w:line="500" w:lineRule="exact"/>
              <w:jc w:val="center"/>
              <w:rPr>
                <w:rFonts w:asciiTheme="minorEastAsia" w:hAnsiTheme="minorEastAsia" w:eastAsiaTheme="minorEastAsia" w:cstheme="minorEastAsia"/>
                <w:bCs/>
                <w:kern w:val="0"/>
                <w:sz w:val="18"/>
                <w:szCs w:val="18"/>
              </w:rPr>
            </w:pPr>
          </w:p>
        </w:tc>
        <w:tc>
          <w:tcPr>
            <w:tcW w:w="473" w:type="dxa"/>
            <w:vAlign w:val="center"/>
          </w:tcPr>
          <w:p w14:paraId="0E309499">
            <w:pPr>
              <w:spacing w:line="500" w:lineRule="exact"/>
              <w:jc w:val="center"/>
              <w:rPr>
                <w:rFonts w:asciiTheme="minorEastAsia" w:hAnsiTheme="minorEastAsia" w:eastAsiaTheme="minorEastAsia" w:cstheme="minorEastAsia"/>
                <w:bCs/>
                <w:kern w:val="0"/>
                <w:sz w:val="18"/>
                <w:szCs w:val="18"/>
              </w:rPr>
            </w:pPr>
          </w:p>
        </w:tc>
        <w:tc>
          <w:tcPr>
            <w:tcW w:w="566" w:type="dxa"/>
            <w:vAlign w:val="center"/>
          </w:tcPr>
          <w:p w14:paraId="21CBBA24">
            <w:pPr>
              <w:spacing w:line="500" w:lineRule="exact"/>
              <w:jc w:val="center"/>
              <w:rPr>
                <w:rFonts w:asciiTheme="minorEastAsia" w:hAnsiTheme="minorEastAsia" w:eastAsiaTheme="minorEastAsia" w:cstheme="minorEastAsia"/>
                <w:bCs/>
                <w:kern w:val="0"/>
                <w:sz w:val="18"/>
                <w:szCs w:val="18"/>
              </w:rPr>
            </w:pPr>
          </w:p>
        </w:tc>
        <w:tc>
          <w:tcPr>
            <w:tcW w:w="542" w:type="dxa"/>
            <w:vMerge w:val="continue"/>
            <w:vAlign w:val="center"/>
          </w:tcPr>
          <w:p w14:paraId="75FFB7F6">
            <w:pPr>
              <w:jc w:val="center"/>
              <w:rPr>
                <w:rFonts w:asciiTheme="minorEastAsia" w:hAnsiTheme="minorEastAsia" w:eastAsiaTheme="minorEastAsia" w:cstheme="minorEastAsia"/>
                <w:bCs/>
                <w:kern w:val="0"/>
                <w:sz w:val="18"/>
                <w:szCs w:val="18"/>
              </w:rPr>
            </w:pPr>
          </w:p>
        </w:tc>
        <w:tc>
          <w:tcPr>
            <w:tcW w:w="508" w:type="dxa"/>
            <w:vAlign w:val="center"/>
          </w:tcPr>
          <w:p w14:paraId="495F44EF">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restart"/>
            <w:vAlign w:val="center"/>
          </w:tcPr>
          <w:p w14:paraId="630EB997">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1123" w:type="dxa"/>
            <w:vAlign w:val="center"/>
          </w:tcPr>
          <w:p w14:paraId="791D2828">
            <w:pPr>
              <w:spacing w:line="500" w:lineRule="exact"/>
              <w:jc w:val="center"/>
              <w:rPr>
                <w:rFonts w:asciiTheme="minorEastAsia" w:hAnsiTheme="minorEastAsia" w:eastAsiaTheme="minorEastAsia" w:cstheme="minorEastAsia"/>
                <w:bCs/>
                <w:kern w:val="0"/>
                <w:sz w:val="18"/>
                <w:szCs w:val="18"/>
              </w:rPr>
            </w:pPr>
          </w:p>
        </w:tc>
      </w:tr>
      <w:tr w14:paraId="3A54C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707" w:type="dxa"/>
            <w:vMerge w:val="continue"/>
            <w:vAlign w:val="center"/>
          </w:tcPr>
          <w:p w14:paraId="45250918">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14:paraId="5152664E">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四</w:t>
            </w:r>
          </w:p>
        </w:tc>
        <w:tc>
          <w:tcPr>
            <w:tcW w:w="772" w:type="dxa"/>
            <w:vAlign w:val="center"/>
          </w:tcPr>
          <w:p w14:paraId="70382CD9">
            <w:pPr>
              <w:spacing w:line="500" w:lineRule="exact"/>
              <w:jc w:val="center"/>
              <w:rPr>
                <w:rFonts w:asciiTheme="minorEastAsia" w:hAnsiTheme="minorEastAsia" w:eastAsiaTheme="minorEastAsia" w:cstheme="minorEastAsia"/>
                <w:bCs/>
                <w:kern w:val="0"/>
                <w:sz w:val="18"/>
                <w:szCs w:val="18"/>
              </w:rPr>
            </w:pPr>
          </w:p>
        </w:tc>
        <w:tc>
          <w:tcPr>
            <w:tcW w:w="692" w:type="dxa"/>
            <w:vAlign w:val="center"/>
          </w:tcPr>
          <w:p w14:paraId="00A01401">
            <w:pPr>
              <w:spacing w:line="500" w:lineRule="exact"/>
              <w:jc w:val="center"/>
              <w:rPr>
                <w:rFonts w:hint="default"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16</w:t>
            </w:r>
          </w:p>
        </w:tc>
        <w:tc>
          <w:tcPr>
            <w:tcW w:w="565" w:type="dxa"/>
            <w:vAlign w:val="center"/>
          </w:tcPr>
          <w:p w14:paraId="1EA6AA63">
            <w:pPr>
              <w:spacing w:line="500" w:lineRule="exact"/>
              <w:jc w:val="center"/>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lang w:val="en-US" w:eastAsia="zh-CN"/>
              </w:rPr>
              <w:t>2</w:t>
            </w:r>
          </w:p>
        </w:tc>
        <w:tc>
          <w:tcPr>
            <w:tcW w:w="520" w:type="dxa"/>
            <w:vAlign w:val="center"/>
          </w:tcPr>
          <w:p w14:paraId="13F36C28">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w:t>
            </w:r>
          </w:p>
        </w:tc>
        <w:tc>
          <w:tcPr>
            <w:tcW w:w="1373" w:type="dxa"/>
            <w:vAlign w:val="center"/>
          </w:tcPr>
          <w:p w14:paraId="01B2C4E1">
            <w:pPr>
              <w:spacing w:line="500" w:lineRule="exact"/>
              <w:jc w:val="center"/>
              <w:rPr>
                <w:rFonts w:asciiTheme="minorEastAsia" w:hAnsiTheme="minorEastAsia" w:eastAsiaTheme="minorEastAsia" w:cstheme="minorEastAsia"/>
                <w:bCs/>
                <w:kern w:val="0"/>
                <w:sz w:val="18"/>
                <w:szCs w:val="18"/>
              </w:rPr>
            </w:pPr>
          </w:p>
        </w:tc>
        <w:tc>
          <w:tcPr>
            <w:tcW w:w="1107" w:type="dxa"/>
          </w:tcPr>
          <w:p w14:paraId="1C504343">
            <w:pPr>
              <w:spacing w:line="500" w:lineRule="exact"/>
              <w:jc w:val="center"/>
              <w:rPr>
                <w:rFonts w:asciiTheme="minorEastAsia" w:hAnsiTheme="minorEastAsia" w:eastAsiaTheme="minorEastAsia" w:cstheme="minorEastAsia"/>
                <w:bCs/>
                <w:kern w:val="0"/>
                <w:sz w:val="18"/>
                <w:szCs w:val="18"/>
              </w:rPr>
            </w:pPr>
          </w:p>
        </w:tc>
        <w:tc>
          <w:tcPr>
            <w:tcW w:w="473" w:type="dxa"/>
            <w:vAlign w:val="center"/>
          </w:tcPr>
          <w:p w14:paraId="45F948AF">
            <w:pPr>
              <w:spacing w:line="500" w:lineRule="exact"/>
              <w:jc w:val="center"/>
              <w:rPr>
                <w:rFonts w:asciiTheme="minorEastAsia" w:hAnsiTheme="minorEastAsia" w:eastAsiaTheme="minorEastAsia" w:cstheme="minorEastAsia"/>
                <w:bCs/>
                <w:kern w:val="0"/>
                <w:sz w:val="18"/>
                <w:szCs w:val="18"/>
              </w:rPr>
            </w:pPr>
          </w:p>
        </w:tc>
        <w:tc>
          <w:tcPr>
            <w:tcW w:w="566" w:type="dxa"/>
            <w:vAlign w:val="center"/>
          </w:tcPr>
          <w:p w14:paraId="31FC0F74">
            <w:pPr>
              <w:spacing w:line="500" w:lineRule="exact"/>
              <w:jc w:val="center"/>
              <w:rPr>
                <w:rFonts w:asciiTheme="minorEastAsia" w:hAnsiTheme="minorEastAsia" w:eastAsiaTheme="minorEastAsia" w:cstheme="minorEastAsia"/>
                <w:bCs/>
                <w:kern w:val="0"/>
                <w:sz w:val="18"/>
                <w:szCs w:val="18"/>
              </w:rPr>
            </w:pPr>
          </w:p>
        </w:tc>
        <w:tc>
          <w:tcPr>
            <w:tcW w:w="542" w:type="dxa"/>
            <w:vMerge w:val="continue"/>
            <w:vAlign w:val="center"/>
          </w:tcPr>
          <w:p w14:paraId="075D0F22">
            <w:pPr>
              <w:jc w:val="center"/>
              <w:rPr>
                <w:rFonts w:asciiTheme="minorEastAsia" w:hAnsiTheme="minorEastAsia" w:eastAsiaTheme="minorEastAsia" w:cstheme="minorEastAsia"/>
                <w:bCs/>
                <w:kern w:val="0"/>
                <w:sz w:val="18"/>
                <w:szCs w:val="18"/>
              </w:rPr>
            </w:pPr>
          </w:p>
        </w:tc>
        <w:tc>
          <w:tcPr>
            <w:tcW w:w="508" w:type="dxa"/>
            <w:vAlign w:val="center"/>
          </w:tcPr>
          <w:p w14:paraId="43EE061E">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continue"/>
            <w:vAlign w:val="center"/>
          </w:tcPr>
          <w:p w14:paraId="3A845209">
            <w:pPr>
              <w:jc w:val="center"/>
              <w:rPr>
                <w:rFonts w:asciiTheme="minorEastAsia" w:hAnsiTheme="minorEastAsia" w:eastAsiaTheme="minorEastAsia" w:cstheme="minorEastAsia"/>
                <w:bCs/>
                <w:kern w:val="0"/>
                <w:sz w:val="18"/>
                <w:szCs w:val="18"/>
              </w:rPr>
            </w:pPr>
          </w:p>
        </w:tc>
        <w:tc>
          <w:tcPr>
            <w:tcW w:w="1123" w:type="dxa"/>
            <w:vAlign w:val="center"/>
          </w:tcPr>
          <w:p w14:paraId="1BA17A7D">
            <w:pPr>
              <w:spacing w:line="500" w:lineRule="exact"/>
              <w:jc w:val="center"/>
              <w:rPr>
                <w:rFonts w:asciiTheme="minorEastAsia" w:hAnsiTheme="minorEastAsia" w:eastAsiaTheme="minorEastAsia" w:cstheme="minorEastAsia"/>
                <w:bCs/>
                <w:kern w:val="0"/>
                <w:sz w:val="18"/>
                <w:szCs w:val="18"/>
              </w:rPr>
            </w:pPr>
          </w:p>
        </w:tc>
      </w:tr>
      <w:tr w14:paraId="1FFB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77" w:hRule="atLeast"/>
          <w:jc w:val="center"/>
        </w:trPr>
        <w:tc>
          <w:tcPr>
            <w:tcW w:w="707" w:type="dxa"/>
            <w:vMerge w:val="restart"/>
            <w:vAlign w:val="center"/>
          </w:tcPr>
          <w:p w14:paraId="713B2862">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第三</w:t>
            </w:r>
          </w:p>
          <w:p w14:paraId="0D2140A7">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学年</w:t>
            </w:r>
          </w:p>
        </w:tc>
        <w:tc>
          <w:tcPr>
            <w:tcW w:w="614" w:type="dxa"/>
            <w:vAlign w:val="center"/>
          </w:tcPr>
          <w:p w14:paraId="7BAEC2D1">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五</w:t>
            </w:r>
          </w:p>
        </w:tc>
        <w:tc>
          <w:tcPr>
            <w:tcW w:w="772" w:type="dxa"/>
            <w:vAlign w:val="center"/>
          </w:tcPr>
          <w:p w14:paraId="150D6D19">
            <w:pPr>
              <w:spacing w:line="500" w:lineRule="exact"/>
              <w:jc w:val="center"/>
              <w:rPr>
                <w:rFonts w:asciiTheme="minorEastAsia" w:hAnsiTheme="minorEastAsia" w:eastAsiaTheme="minorEastAsia" w:cstheme="minorEastAsia"/>
                <w:bCs/>
                <w:kern w:val="0"/>
                <w:sz w:val="18"/>
                <w:szCs w:val="18"/>
              </w:rPr>
            </w:pPr>
          </w:p>
        </w:tc>
        <w:tc>
          <w:tcPr>
            <w:tcW w:w="692" w:type="dxa"/>
            <w:vAlign w:val="center"/>
          </w:tcPr>
          <w:p w14:paraId="45BB53F4">
            <w:pPr>
              <w:spacing w:line="500" w:lineRule="exact"/>
              <w:jc w:val="center"/>
              <w:rPr>
                <w:rFonts w:asciiTheme="minorEastAsia" w:hAnsiTheme="minorEastAsia" w:eastAsiaTheme="minorEastAsia" w:cstheme="minorEastAsia"/>
                <w:bCs/>
                <w:kern w:val="0"/>
                <w:sz w:val="18"/>
                <w:szCs w:val="18"/>
              </w:rPr>
            </w:pPr>
          </w:p>
        </w:tc>
        <w:tc>
          <w:tcPr>
            <w:tcW w:w="565" w:type="dxa"/>
            <w:vAlign w:val="center"/>
          </w:tcPr>
          <w:p w14:paraId="1CDF01BD">
            <w:pPr>
              <w:spacing w:line="500" w:lineRule="exact"/>
              <w:jc w:val="center"/>
              <w:rPr>
                <w:rFonts w:asciiTheme="minorEastAsia" w:hAnsiTheme="minorEastAsia" w:eastAsiaTheme="minorEastAsia" w:cstheme="minorEastAsia"/>
                <w:bCs/>
                <w:kern w:val="0"/>
                <w:sz w:val="18"/>
                <w:szCs w:val="18"/>
              </w:rPr>
            </w:pPr>
          </w:p>
        </w:tc>
        <w:tc>
          <w:tcPr>
            <w:tcW w:w="520" w:type="dxa"/>
            <w:vAlign w:val="center"/>
          </w:tcPr>
          <w:p w14:paraId="7393797B">
            <w:pPr>
              <w:spacing w:line="500" w:lineRule="exact"/>
              <w:jc w:val="center"/>
              <w:rPr>
                <w:rFonts w:asciiTheme="minorEastAsia" w:hAnsiTheme="minorEastAsia" w:eastAsiaTheme="minorEastAsia" w:cstheme="minorEastAsia"/>
                <w:bCs/>
                <w:kern w:val="0"/>
                <w:sz w:val="18"/>
                <w:szCs w:val="18"/>
              </w:rPr>
            </w:pPr>
          </w:p>
        </w:tc>
        <w:tc>
          <w:tcPr>
            <w:tcW w:w="1373" w:type="dxa"/>
            <w:vAlign w:val="center"/>
          </w:tcPr>
          <w:p w14:paraId="15FF8BF8">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1107" w:type="dxa"/>
          </w:tcPr>
          <w:p w14:paraId="41DBB8A4">
            <w:pPr>
              <w:spacing w:line="500" w:lineRule="exact"/>
              <w:jc w:val="center"/>
              <w:rPr>
                <w:rFonts w:asciiTheme="minorEastAsia" w:hAnsiTheme="minorEastAsia" w:eastAsiaTheme="minorEastAsia" w:cstheme="minorEastAsia"/>
                <w:bCs/>
                <w:kern w:val="0"/>
                <w:sz w:val="18"/>
                <w:szCs w:val="18"/>
              </w:rPr>
            </w:pPr>
          </w:p>
        </w:tc>
        <w:tc>
          <w:tcPr>
            <w:tcW w:w="473" w:type="dxa"/>
            <w:vAlign w:val="center"/>
          </w:tcPr>
          <w:p w14:paraId="17523395">
            <w:pPr>
              <w:spacing w:line="500" w:lineRule="exact"/>
              <w:jc w:val="center"/>
              <w:rPr>
                <w:rFonts w:asciiTheme="minorEastAsia" w:hAnsiTheme="minorEastAsia" w:eastAsiaTheme="minorEastAsia" w:cstheme="minorEastAsia"/>
                <w:bCs/>
                <w:kern w:val="0"/>
                <w:sz w:val="18"/>
                <w:szCs w:val="18"/>
              </w:rPr>
            </w:pPr>
          </w:p>
        </w:tc>
        <w:tc>
          <w:tcPr>
            <w:tcW w:w="566" w:type="dxa"/>
            <w:vAlign w:val="center"/>
          </w:tcPr>
          <w:p w14:paraId="3EEB5DAC">
            <w:pPr>
              <w:spacing w:line="500" w:lineRule="exact"/>
              <w:jc w:val="center"/>
              <w:rPr>
                <w:rFonts w:asciiTheme="minorEastAsia" w:hAnsiTheme="minorEastAsia" w:eastAsiaTheme="minorEastAsia" w:cstheme="minorEastAsia"/>
                <w:bCs/>
                <w:kern w:val="0"/>
                <w:sz w:val="18"/>
                <w:szCs w:val="18"/>
              </w:rPr>
            </w:pPr>
          </w:p>
        </w:tc>
        <w:tc>
          <w:tcPr>
            <w:tcW w:w="542" w:type="dxa"/>
            <w:vMerge w:val="restart"/>
            <w:vAlign w:val="center"/>
          </w:tcPr>
          <w:p w14:paraId="34A9BE55">
            <w:pPr>
              <w:rPr>
                <w:rFonts w:asciiTheme="minorEastAsia" w:hAnsiTheme="minorEastAsia" w:eastAsiaTheme="minorEastAsia" w:cstheme="minorEastAsia"/>
                <w:bCs/>
                <w:kern w:val="0"/>
                <w:sz w:val="18"/>
                <w:szCs w:val="18"/>
              </w:rPr>
            </w:pPr>
          </w:p>
        </w:tc>
        <w:tc>
          <w:tcPr>
            <w:tcW w:w="508" w:type="dxa"/>
            <w:vAlign w:val="center"/>
          </w:tcPr>
          <w:p w14:paraId="27CFC085">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restart"/>
            <w:vAlign w:val="center"/>
          </w:tcPr>
          <w:p w14:paraId="1BC45347">
            <w:pPr>
              <w:jc w:val="center"/>
              <w:rPr>
                <w:rFonts w:asciiTheme="minorEastAsia" w:hAnsiTheme="minorEastAsia" w:eastAsiaTheme="minorEastAsia" w:cstheme="minorEastAsia"/>
                <w:bCs/>
                <w:kern w:val="0"/>
                <w:sz w:val="18"/>
                <w:szCs w:val="18"/>
              </w:rPr>
            </w:pPr>
          </w:p>
        </w:tc>
        <w:tc>
          <w:tcPr>
            <w:tcW w:w="1123" w:type="dxa"/>
            <w:vAlign w:val="center"/>
          </w:tcPr>
          <w:p w14:paraId="1EB3B0E4">
            <w:pPr>
              <w:spacing w:line="500" w:lineRule="exact"/>
              <w:jc w:val="center"/>
              <w:rPr>
                <w:rFonts w:asciiTheme="minorEastAsia" w:hAnsiTheme="minorEastAsia" w:eastAsiaTheme="minorEastAsia" w:cstheme="minorEastAsia"/>
                <w:bCs/>
                <w:kern w:val="0"/>
                <w:sz w:val="18"/>
                <w:szCs w:val="18"/>
              </w:rPr>
            </w:pPr>
          </w:p>
        </w:tc>
      </w:tr>
      <w:tr w14:paraId="572A5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07" w:type="dxa"/>
            <w:vMerge w:val="continue"/>
            <w:vAlign w:val="center"/>
          </w:tcPr>
          <w:p w14:paraId="29FA4AFF">
            <w:pPr>
              <w:spacing w:line="500" w:lineRule="exact"/>
              <w:jc w:val="center"/>
              <w:rPr>
                <w:rFonts w:asciiTheme="minorEastAsia" w:hAnsiTheme="minorEastAsia" w:eastAsiaTheme="minorEastAsia" w:cstheme="minorEastAsia"/>
                <w:bCs/>
                <w:kern w:val="0"/>
                <w:sz w:val="18"/>
                <w:szCs w:val="18"/>
              </w:rPr>
            </w:pPr>
          </w:p>
        </w:tc>
        <w:tc>
          <w:tcPr>
            <w:tcW w:w="614" w:type="dxa"/>
            <w:vAlign w:val="center"/>
          </w:tcPr>
          <w:p w14:paraId="375A93BE">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六</w:t>
            </w:r>
          </w:p>
        </w:tc>
        <w:tc>
          <w:tcPr>
            <w:tcW w:w="772" w:type="dxa"/>
            <w:vAlign w:val="center"/>
          </w:tcPr>
          <w:p w14:paraId="392E4C4D">
            <w:pPr>
              <w:spacing w:line="500" w:lineRule="exact"/>
              <w:jc w:val="center"/>
              <w:rPr>
                <w:rFonts w:asciiTheme="minorEastAsia" w:hAnsiTheme="minorEastAsia" w:eastAsiaTheme="minorEastAsia" w:cstheme="minorEastAsia"/>
                <w:bCs/>
                <w:kern w:val="0"/>
                <w:sz w:val="18"/>
                <w:szCs w:val="18"/>
              </w:rPr>
            </w:pPr>
          </w:p>
        </w:tc>
        <w:tc>
          <w:tcPr>
            <w:tcW w:w="692" w:type="dxa"/>
            <w:vAlign w:val="center"/>
          </w:tcPr>
          <w:p w14:paraId="250E37CB">
            <w:pPr>
              <w:spacing w:line="500" w:lineRule="exact"/>
              <w:jc w:val="center"/>
              <w:rPr>
                <w:rFonts w:asciiTheme="minorEastAsia" w:hAnsiTheme="minorEastAsia" w:eastAsiaTheme="minorEastAsia" w:cstheme="minorEastAsia"/>
                <w:bCs/>
                <w:kern w:val="0"/>
                <w:sz w:val="18"/>
                <w:szCs w:val="18"/>
              </w:rPr>
            </w:pPr>
          </w:p>
        </w:tc>
        <w:tc>
          <w:tcPr>
            <w:tcW w:w="565" w:type="dxa"/>
          </w:tcPr>
          <w:p w14:paraId="3DE46B39">
            <w:pPr>
              <w:spacing w:line="500" w:lineRule="exact"/>
              <w:jc w:val="center"/>
              <w:rPr>
                <w:rFonts w:asciiTheme="minorEastAsia" w:hAnsiTheme="minorEastAsia" w:eastAsiaTheme="minorEastAsia" w:cstheme="minorEastAsia"/>
                <w:bCs/>
                <w:kern w:val="0"/>
                <w:sz w:val="18"/>
                <w:szCs w:val="18"/>
              </w:rPr>
            </w:pPr>
          </w:p>
        </w:tc>
        <w:tc>
          <w:tcPr>
            <w:tcW w:w="520" w:type="dxa"/>
            <w:vAlign w:val="center"/>
          </w:tcPr>
          <w:p w14:paraId="1664ECD8">
            <w:pPr>
              <w:spacing w:line="500" w:lineRule="exact"/>
              <w:jc w:val="center"/>
              <w:rPr>
                <w:rFonts w:asciiTheme="minorEastAsia" w:hAnsiTheme="minorEastAsia" w:eastAsiaTheme="minorEastAsia" w:cstheme="minorEastAsia"/>
                <w:bCs/>
                <w:kern w:val="0"/>
                <w:sz w:val="18"/>
                <w:szCs w:val="18"/>
              </w:rPr>
            </w:pPr>
          </w:p>
        </w:tc>
        <w:tc>
          <w:tcPr>
            <w:tcW w:w="1373" w:type="dxa"/>
            <w:vAlign w:val="center"/>
          </w:tcPr>
          <w:p w14:paraId="1973761C">
            <w:pPr>
              <w:spacing w:line="500" w:lineRule="exact"/>
              <w:jc w:val="center"/>
              <w:rPr>
                <w:rFonts w:hint="default"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13</w:t>
            </w:r>
          </w:p>
        </w:tc>
        <w:tc>
          <w:tcPr>
            <w:tcW w:w="1107" w:type="dxa"/>
            <w:vAlign w:val="center"/>
          </w:tcPr>
          <w:p w14:paraId="576994B4">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473" w:type="dxa"/>
            <w:vAlign w:val="center"/>
          </w:tcPr>
          <w:p w14:paraId="6C979A9C">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w:t>
            </w:r>
          </w:p>
        </w:tc>
        <w:tc>
          <w:tcPr>
            <w:tcW w:w="566" w:type="dxa"/>
            <w:vAlign w:val="center"/>
          </w:tcPr>
          <w:p w14:paraId="2E214D3F">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2</w:t>
            </w:r>
          </w:p>
        </w:tc>
        <w:tc>
          <w:tcPr>
            <w:tcW w:w="542" w:type="dxa"/>
            <w:vMerge w:val="continue"/>
            <w:vAlign w:val="center"/>
          </w:tcPr>
          <w:p w14:paraId="3B30A1D5">
            <w:pPr>
              <w:spacing w:line="500" w:lineRule="exact"/>
              <w:jc w:val="center"/>
              <w:rPr>
                <w:rFonts w:asciiTheme="minorEastAsia" w:hAnsiTheme="minorEastAsia" w:eastAsiaTheme="minorEastAsia" w:cstheme="minorEastAsia"/>
                <w:bCs/>
                <w:kern w:val="0"/>
                <w:sz w:val="18"/>
                <w:szCs w:val="18"/>
              </w:rPr>
            </w:pPr>
          </w:p>
        </w:tc>
        <w:tc>
          <w:tcPr>
            <w:tcW w:w="508" w:type="dxa"/>
            <w:vAlign w:val="center"/>
          </w:tcPr>
          <w:p w14:paraId="702533A4">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20</w:t>
            </w:r>
          </w:p>
        </w:tc>
        <w:tc>
          <w:tcPr>
            <w:tcW w:w="496" w:type="dxa"/>
            <w:vMerge w:val="continue"/>
            <w:vAlign w:val="center"/>
          </w:tcPr>
          <w:p w14:paraId="22F44C4A">
            <w:pPr>
              <w:jc w:val="center"/>
              <w:rPr>
                <w:rFonts w:asciiTheme="minorEastAsia" w:hAnsiTheme="minorEastAsia" w:eastAsiaTheme="minorEastAsia" w:cstheme="minorEastAsia"/>
                <w:bCs/>
                <w:kern w:val="0"/>
                <w:sz w:val="18"/>
                <w:szCs w:val="18"/>
              </w:rPr>
            </w:pPr>
          </w:p>
        </w:tc>
        <w:tc>
          <w:tcPr>
            <w:tcW w:w="1123" w:type="dxa"/>
            <w:vAlign w:val="center"/>
          </w:tcPr>
          <w:p w14:paraId="44051713">
            <w:pPr>
              <w:spacing w:line="500" w:lineRule="exact"/>
              <w:jc w:val="center"/>
              <w:rPr>
                <w:rFonts w:asciiTheme="minorEastAsia" w:hAnsiTheme="minorEastAsia" w:eastAsiaTheme="minorEastAsia" w:cstheme="minorEastAsia"/>
                <w:bCs/>
                <w:kern w:val="0"/>
                <w:sz w:val="18"/>
                <w:szCs w:val="18"/>
              </w:rPr>
            </w:pPr>
          </w:p>
        </w:tc>
      </w:tr>
      <w:tr w14:paraId="6950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707" w:type="dxa"/>
            <w:vAlign w:val="center"/>
          </w:tcPr>
          <w:p w14:paraId="2BDDC1AF">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合计</w:t>
            </w:r>
          </w:p>
        </w:tc>
        <w:tc>
          <w:tcPr>
            <w:tcW w:w="614" w:type="dxa"/>
            <w:vAlign w:val="center"/>
          </w:tcPr>
          <w:p w14:paraId="09826BDE">
            <w:pPr>
              <w:spacing w:line="500" w:lineRule="exact"/>
              <w:jc w:val="center"/>
              <w:rPr>
                <w:rFonts w:asciiTheme="minorEastAsia" w:hAnsiTheme="minorEastAsia" w:eastAsiaTheme="minorEastAsia" w:cstheme="minorEastAsia"/>
                <w:bCs/>
                <w:kern w:val="0"/>
                <w:sz w:val="18"/>
                <w:szCs w:val="18"/>
              </w:rPr>
            </w:pPr>
          </w:p>
        </w:tc>
        <w:tc>
          <w:tcPr>
            <w:tcW w:w="772" w:type="dxa"/>
            <w:vAlign w:val="center"/>
          </w:tcPr>
          <w:p w14:paraId="3EFE3773">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2</w:t>
            </w:r>
          </w:p>
        </w:tc>
        <w:tc>
          <w:tcPr>
            <w:tcW w:w="692" w:type="dxa"/>
            <w:vAlign w:val="center"/>
          </w:tcPr>
          <w:p w14:paraId="4D9EEFAB">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rPr>
              <w:t>6</w:t>
            </w:r>
            <w:r>
              <w:rPr>
                <w:rFonts w:hint="eastAsia" w:asciiTheme="minorEastAsia" w:hAnsiTheme="minorEastAsia" w:eastAsiaTheme="minorEastAsia" w:cstheme="minorEastAsia"/>
                <w:bCs/>
                <w:kern w:val="0"/>
                <w:sz w:val="18"/>
                <w:szCs w:val="18"/>
                <w:lang w:val="en-US" w:eastAsia="zh-CN"/>
              </w:rPr>
              <w:t>3</w:t>
            </w:r>
          </w:p>
        </w:tc>
        <w:tc>
          <w:tcPr>
            <w:tcW w:w="565" w:type="dxa"/>
          </w:tcPr>
          <w:p w14:paraId="1F6D4C8A">
            <w:pPr>
              <w:spacing w:line="500" w:lineRule="exact"/>
              <w:ind w:firstLine="183" w:firstLineChars="100"/>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8</w:t>
            </w:r>
          </w:p>
        </w:tc>
        <w:tc>
          <w:tcPr>
            <w:tcW w:w="520" w:type="dxa"/>
            <w:vAlign w:val="center"/>
          </w:tcPr>
          <w:p w14:paraId="6ACF5671">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4</w:t>
            </w:r>
          </w:p>
        </w:tc>
        <w:tc>
          <w:tcPr>
            <w:tcW w:w="1373" w:type="dxa"/>
            <w:vAlign w:val="center"/>
          </w:tcPr>
          <w:p w14:paraId="2A76137C">
            <w:pPr>
              <w:spacing w:line="500" w:lineRule="exact"/>
              <w:jc w:val="center"/>
              <w:rPr>
                <w:rFonts w:hint="default"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33</w:t>
            </w:r>
          </w:p>
        </w:tc>
        <w:tc>
          <w:tcPr>
            <w:tcW w:w="1107" w:type="dxa"/>
            <w:vAlign w:val="center"/>
          </w:tcPr>
          <w:p w14:paraId="15F367C5">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473" w:type="dxa"/>
            <w:vAlign w:val="center"/>
          </w:tcPr>
          <w:p w14:paraId="4A3DE563">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1</w:t>
            </w:r>
          </w:p>
        </w:tc>
        <w:tc>
          <w:tcPr>
            <w:tcW w:w="566" w:type="dxa"/>
            <w:vAlign w:val="center"/>
          </w:tcPr>
          <w:p w14:paraId="0201EC7B">
            <w:pPr>
              <w:spacing w:line="500" w:lineRule="exact"/>
              <w:jc w:val="center"/>
              <w:rPr>
                <w:rFonts w:hint="eastAsia" w:asciiTheme="minorEastAsia" w:hAnsiTheme="minorEastAsia" w:eastAsiaTheme="minorEastAsia" w:cstheme="minorEastAsia"/>
                <w:bCs/>
                <w:kern w:val="0"/>
                <w:sz w:val="18"/>
                <w:szCs w:val="18"/>
                <w:lang w:val="en-US" w:eastAsia="zh-CN"/>
              </w:rPr>
            </w:pPr>
            <w:r>
              <w:rPr>
                <w:rFonts w:hint="eastAsia" w:asciiTheme="minorEastAsia" w:hAnsiTheme="minorEastAsia" w:eastAsiaTheme="minorEastAsia" w:cstheme="minorEastAsia"/>
                <w:bCs/>
                <w:kern w:val="0"/>
                <w:sz w:val="18"/>
                <w:szCs w:val="18"/>
                <w:lang w:val="en-US" w:eastAsia="zh-CN"/>
              </w:rPr>
              <w:t>2</w:t>
            </w:r>
          </w:p>
        </w:tc>
        <w:tc>
          <w:tcPr>
            <w:tcW w:w="542" w:type="dxa"/>
            <w:vAlign w:val="center"/>
          </w:tcPr>
          <w:p w14:paraId="2444591F">
            <w:pPr>
              <w:spacing w:line="500" w:lineRule="exact"/>
              <w:jc w:val="center"/>
              <w:rPr>
                <w:rFonts w:hint="eastAsia" w:asciiTheme="minorEastAsia" w:hAnsiTheme="minorEastAsia" w:eastAsiaTheme="minorEastAsia" w:cstheme="minorEastAsia"/>
                <w:bCs/>
                <w:kern w:val="0"/>
                <w:sz w:val="18"/>
                <w:szCs w:val="18"/>
                <w:lang w:eastAsia="zh-CN"/>
              </w:rPr>
            </w:pPr>
            <w:r>
              <w:rPr>
                <w:rFonts w:hint="eastAsia" w:asciiTheme="minorEastAsia" w:hAnsiTheme="minorEastAsia" w:eastAsiaTheme="minorEastAsia" w:cstheme="minorEastAsia"/>
                <w:bCs/>
                <w:kern w:val="0"/>
                <w:sz w:val="18"/>
                <w:szCs w:val="18"/>
                <w:lang w:val="en-US" w:eastAsia="zh-CN"/>
              </w:rPr>
              <w:t>3</w:t>
            </w:r>
          </w:p>
        </w:tc>
        <w:tc>
          <w:tcPr>
            <w:tcW w:w="508" w:type="dxa"/>
            <w:vAlign w:val="center"/>
          </w:tcPr>
          <w:p w14:paraId="2302B396">
            <w:pPr>
              <w:spacing w:line="500" w:lineRule="exact"/>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120</w:t>
            </w:r>
          </w:p>
        </w:tc>
        <w:tc>
          <w:tcPr>
            <w:tcW w:w="496" w:type="dxa"/>
            <w:vAlign w:val="center"/>
          </w:tcPr>
          <w:p w14:paraId="578EA73D">
            <w:pPr>
              <w:jc w:val="center"/>
              <w:rPr>
                <w:rFonts w:asciiTheme="minorEastAsia" w:hAnsiTheme="minorEastAsia" w:eastAsiaTheme="minorEastAsia" w:cstheme="minorEastAsia"/>
                <w:bCs/>
                <w:kern w:val="0"/>
                <w:sz w:val="18"/>
                <w:szCs w:val="18"/>
              </w:rPr>
            </w:pPr>
            <w:r>
              <w:rPr>
                <w:rFonts w:hint="eastAsia" w:asciiTheme="minorEastAsia" w:hAnsiTheme="minorEastAsia" w:eastAsiaTheme="minorEastAsia" w:cstheme="minorEastAsia"/>
                <w:bCs/>
                <w:kern w:val="0"/>
                <w:sz w:val="18"/>
                <w:szCs w:val="18"/>
              </w:rPr>
              <w:t>4</w:t>
            </w:r>
          </w:p>
        </w:tc>
        <w:tc>
          <w:tcPr>
            <w:tcW w:w="1123" w:type="dxa"/>
            <w:vAlign w:val="center"/>
          </w:tcPr>
          <w:p w14:paraId="4CC716E9">
            <w:pPr>
              <w:spacing w:line="500" w:lineRule="exact"/>
              <w:jc w:val="center"/>
              <w:rPr>
                <w:rFonts w:asciiTheme="minorEastAsia" w:hAnsiTheme="minorEastAsia" w:eastAsiaTheme="minorEastAsia" w:cstheme="minorEastAsia"/>
                <w:bCs/>
                <w:kern w:val="0"/>
                <w:sz w:val="18"/>
                <w:szCs w:val="18"/>
              </w:rPr>
            </w:pPr>
          </w:p>
        </w:tc>
      </w:tr>
    </w:tbl>
    <w:p w14:paraId="74283481">
      <w:pPr>
        <w:pStyle w:val="2"/>
        <w:rPr>
          <w:rFonts w:hint="eastAsia"/>
        </w:rPr>
      </w:pPr>
    </w:p>
    <w:p w14:paraId="3197BD44">
      <w:pPr>
        <w:rPr>
          <w:rFonts w:hint="eastAsia"/>
        </w:rPr>
      </w:pPr>
    </w:p>
    <w:p w14:paraId="751FDF66">
      <w:pPr>
        <w:pStyle w:val="2"/>
        <w:ind w:left="0" w:leftChars="0" w:firstLine="0" w:firstLineChars="0"/>
        <w:rPr>
          <w:rFonts w:hint="eastAsia"/>
        </w:rPr>
      </w:pPr>
    </w:p>
    <w:p w14:paraId="18CE6BA7">
      <w:pPr>
        <w:rPr>
          <w:rFonts w:hint="eastAsia"/>
        </w:rPr>
      </w:pPr>
      <w:bookmarkStart w:id="67" w:name="_GoBack"/>
      <w:bookmarkEnd w:id="67"/>
    </w:p>
    <w:tbl>
      <w:tblPr>
        <w:tblStyle w:val="13"/>
        <w:tblpPr w:leftFromText="180" w:rightFromText="180" w:vertAnchor="text" w:horzAnchor="page" w:tblpX="1333" w:tblpY="1624"/>
        <w:tblOverlap w:val="never"/>
        <w:tblW w:w="50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391"/>
        <w:gridCol w:w="391"/>
        <w:gridCol w:w="1902"/>
        <w:gridCol w:w="2033"/>
        <w:gridCol w:w="1238"/>
        <w:gridCol w:w="515"/>
        <w:gridCol w:w="721"/>
        <w:gridCol w:w="709"/>
        <w:gridCol w:w="445"/>
        <w:gridCol w:w="471"/>
        <w:gridCol w:w="593"/>
        <w:gridCol w:w="288"/>
        <w:gridCol w:w="391"/>
        <w:gridCol w:w="391"/>
        <w:gridCol w:w="400"/>
        <w:gridCol w:w="482"/>
        <w:gridCol w:w="485"/>
        <w:gridCol w:w="650"/>
        <w:gridCol w:w="1343"/>
      </w:tblGrid>
      <w:tr w14:paraId="65DD0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15015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8"/>
                <w:szCs w:val="28"/>
                <w:u w:val="none"/>
                <w:lang w:val="en-US" w:eastAsia="zh-CN" w:bidi="ar"/>
              </w:rPr>
              <w:t>幼儿保育专业教学进程安排表（2023级三年中职）</w:t>
            </w:r>
          </w:p>
        </w:tc>
      </w:tr>
      <w:tr w14:paraId="5F654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6BC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类别</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54D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AF2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课程代码</w:t>
            </w:r>
          </w:p>
        </w:tc>
        <w:tc>
          <w:tcPr>
            <w:tcW w:w="7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6E42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课程名称</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A2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课程性质</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20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学分</w:t>
            </w:r>
          </w:p>
        </w:tc>
        <w:tc>
          <w:tcPr>
            <w:tcW w:w="5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C3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教学课时</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DBDBDB"/>
            <w:vAlign w:val="center"/>
          </w:tcPr>
          <w:p w14:paraId="5C585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开设学期</w:t>
            </w:r>
          </w:p>
        </w:tc>
        <w:tc>
          <w:tcPr>
            <w:tcW w:w="8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E64C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教学进程(学期、教学活动周数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课堂教学周数、平均周学时）</w:t>
            </w: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0ABA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考核</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6C7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开课部门</w:t>
            </w:r>
          </w:p>
        </w:tc>
      </w:tr>
      <w:tr w14:paraId="4F518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D2C75">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1455D">
            <w:pPr>
              <w:jc w:val="center"/>
              <w:rPr>
                <w:rFonts w:hint="eastAsia" w:ascii="宋体" w:hAnsi="宋体" w:eastAsia="宋体" w:cs="宋体"/>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26416E">
            <w:pPr>
              <w:jc w:val="center"/>
              <w:rPr>
                <w:rFonts w:hint="eastAsia" w:ascii="宋体" w:hAnsi="宋体" w:eastAsia="宋体" w:cs="宋体"/>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054A0">
            <w:pPr>
              <w:rPr>
                <w:rFonts w:hint="eastAsia" w:ascii="宋体" w:hAnsi="宋体" w:eastAsia="宋体" w:cs="宋体"/>
                <w:i w:val="0"/>
                <w:iCs w:val="0"/>
                <w:color w:val="000000"/>
                <w:sz w:val="20"/>
                <w:szCs w:val="20"/>
                <w:u w:val="none"/>
              </w:rPr>
            </w:pPr>
          </w:p>
        </w:tc>
        <w:tc>
          <w:tcPr>
            <w:tcW w:w="4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30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课程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类型(A/B/C)</w:t>
            </w:r>
          </w:p>
        </w:tc>
        <w:tc>
          <w:tcPr>
            <w:tcW w:w="1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985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是否理实一体</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F9D3B">
            <w:pPr>
              <w:jc w:val="center"/>
              <w:rPr>
                <w:rFonts w:hint="eastAsia" w:ascii="宋体" w:hAnsi="宋体" w:eastAsia="宋体" w:cs="宋体"/>
                <w:i w:val="0"/>
                <w:iCs w:val="0"/>
                <w:color w:val="000000"/>
                <w:sz w:val="20"/>
                <w:szCs w:val="20"/>
                <w:u w:val="none"/>
              </w:rPr>
            </w:pP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0B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EB0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理论</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14E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w:t>
            </w: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08113371">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E3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1学期</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8B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2学期</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E48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3学期</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7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4学期</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42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5学期</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96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6学期</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FE768">
            <w:pP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9D0C5">
            <w:pPr>
              <w:rPr>
                <w:rFonts w:hint="eastAsia" w:ascii="宋体" w:hAnsi="宋体" w:eastAsia="宋体" w:cs="宋体"/>
                <w:i w:val="0"/>
                <w:iCs w:val="0"/>
                <w:color w:val="000000"/>
                <w:sz w:val="20"/>
                <w:szCs w:val="20"/>
                <w:u w:val="none"/>
              </w:rPr>
            </w:pPr>
          </w:p>
        </w:tc>
      </w:tr>
      <w:tr w14:paraId="40FBE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79E3D">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0F9D3F">
            <w:pPr>
              <w:jc w:val="center"/>
              <w:rPr>
                <w:rFonts w:hint="eastAsia" w:ascii="宋体" w:hAnsi="宋体" w:eastAsia="宋体" w:cs="宋体"/>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106FC">
            <w:pPr>
              <w:jc w:val="center"/>
              <w:rPr>
                <w:rFonts w:hint="eastAsia" w:ascii="宋体" w:hAnsi="宋体" w:eastAsia="宋体" w:cs="宋体"/>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8A7B8">
            <w:pPr>
              <w:rPr>
                <w:rFonts w:hint="eastAsia" w:ascii="宋体" w:hAnsi="宋体" w:eastAsia="宋体" w:cs="宋体"/>
                <w:i w:val="0"/>
                <w:iCs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6FAD">
            <w:pPr>
              <w:jc w:val="center"/>
              <w:rPr>
                <w:rFonts w:hint="eastAsia" w:ascii="宋体" w:hAnsi="宋体" w:eastAsia="宋体" w:cs="宋体"/>
                <w:i w:val="0"/>
                <w:iCs w:val="0"/>
                <w:color w:val="000000"/>
                <w:sz w:val="20"/>
                <w:szCs w:val="20"/>
                <w:u w:val="none"/>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43E9A2">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CCF6E7">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D9A0">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460E0">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A3556">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3358D43B">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BB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28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F8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41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675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B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954B7">
            <w:pP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1442A6">
            <w:pPr>
              <w:rPr>
                <w:rFonts w:hint="eastAsia" w:ascii="宋体" w:hAnsi="宋体" w:eastAsia="宋体" w:cs="宋体"/>
                <w:i w:val="0"/>
                <w:iCs w:val="0"/>
                <w:color w:val="000000"/>
                <w:sz w:val="20"/>
                <w:szCs w:val="20"/>
                <w:u w:val="none"/>
              </w:rPr>
            </w:pPr>
          </w:p>
        </w:tc>
      </w:tr>
      <w:tr w14:paraId="19AD9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69803B">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923C2E">
            <w:pPr>
              <w:jc w:val="center"/>
              <w:rPr>
                <w:rFonts w:hint="eastAsia" w:ascii="宋体" w:hAnsi="宋体" w:eastAsia="宋体" w:cs="宋体"/>
                <w:i w:val="0"/>
                <w:iCs w:val="0"/>
                <w:color w:val="000000"/>
                <w:sz w:val="20"/>
                <w:szCs w:val="20"/>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D200E9">
            <w:pPr>
              <w:jc w:val="center"/>
              <w:rPr>
                <w:rFonts w:hint="eastAsia" w:ascii="宋体" w:hAnsi="宋体" w:eastAsia="宋体" w:cs="宋体"/>
                <w:i w:val="0"/>
                <w:iCs w:val="0"/>
                <w:color w:val="000000"/>
                <w:sz w:val="20"/>
                <w:szCs w:val="20"/>
                <w:u w:val="none"/>
              </w:rPr>
            </w:pPr>
          </w:p>
        </w:tc>
        <w:tc>
          <w:tcPr>
            <w:tcW w:w="7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3A93D">
            <w:pPr>
              <w:rPr>
                <w:rFonts w:hint="eastAsia" w:ascii="宋体" w:hAnsi="宋体" w:eastAsia="宋体" w:cs="宋体"/>
                <w:i w:val="0"/>
                <w:iCs w:val="0"/>
                <w:color w:val="000000"/>
                <w:sz w:val="20"/>
                <w:szCs w:val="20"/>
                <w:u w:val="none"/>
              </w:rPr>
            </w:pPr>
          </w:p>
        </w:tc>
        <w:tc>
          <w:tcPr>
            <w:tcW w:w="4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8EBF">
            <w:pPr>
              <w:jc w:val="center"/>
              <w:rPr>
                <w:rFonts w:hint="eastAsia" w:ascii="宋体" w:hAnsi="宋体" w:eastAsia="宋体" w:cs="宋体"/>
                <w:i w:val="0"/>
                <w:iCs w:val="0"/>
                <w:color w:val="000000"/>
                <w:sz w:val="20"/>
                <w:szCs w:val="20"/>
                <w:u w:val="none"/>
              </w:rPr>
            </w:pPr>
          </w:p>
        </w:tc>
        <w:tc>
          <w:tcPr>
            <w:tcW w:w="1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C06DD8">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F54308">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2BFD5">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6C688">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8108C">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55055CC6">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451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F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2D3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9C8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61938">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53CC79">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3F5E9">
            <w:pP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E2025">
            <w:pPr>
              <w:rPr>
                <w:rFonts w:hint="eastAsia" w:ascii="宋体" w:hAnsi="宋体" w:eastAsia="宋体" w:cs="宋体"/>
                <w:i w:val="0"/>
                <w:iCs w:val="0"/>
                <w:color w:val="000000"/>
                <w:sz w:val="20"/>
                <w:szCs w:val="20"/>
                <w:u w:val="none"/>
              </w:rPr>
            </w:pPr>
          </w:p>
        </w:tc>
      </w:tr>
      <w:tr w14:paraId="3966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44BC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28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公共必修课</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854E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ABC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4D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中国特色社会主义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51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9E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49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5E4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BC6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CF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4DF7F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0BAE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5D2CF">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6410B">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329F">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0152E">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844AF">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CBE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E75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23C6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1076D">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20C6">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C3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90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4F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心理健康与职业生涯</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38D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914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5E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F56D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720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A0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28B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7EBE5">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FB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A95EC">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D6C7E">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9176A">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92F3A">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A73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AF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25ADC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84BAF">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F7AD1">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2A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06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812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哲学与人生</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E76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29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4A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77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5C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6B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54D5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399A2">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26D28">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3E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64398">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67F9B">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A3CF2">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F7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58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3DE77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97915">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735F5">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47C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0CC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529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职业道德与法治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2A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E57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42C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B3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49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D69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7E0E3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892C7">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5B838C">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C74A2">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D763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92AE6">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8C9E9">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9E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BE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3BDB6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D3AE7">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BBAD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35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E089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02A8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铸牢中华民族共同体意识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85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7E2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45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B4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BDE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73C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751DC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8B7C">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BDADF">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B32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B1CFF">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C7442">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15A7F1">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FC0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FC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28967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16AB1">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57972B">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B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A46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Z233130104/07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B9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历史/历史二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6D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FF9DF">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A49A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A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3B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64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8CF1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B000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E65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B7924">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F6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3E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5405A">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73F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C16B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思政教研部</w:t>
            </w:r>
          </w:p>
        </w:tc>
      </w:tr>
      <w:tr w14:paraId="49E42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01FE3">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B4724">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CC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F0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Z231930103/08/09</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03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语文一/二/三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CB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CE75">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5F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5A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69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28D4D">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37C241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FA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EE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05AB7">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C9A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A8E4E">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16C440">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C0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FBF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r>
      <w:tr w14:paraId="1DCBF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0BA3C">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FBB61">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F78C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98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Z231930102/06/10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1F1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英语一/二/三</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7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5834D">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09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97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CD1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AF6F">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5FCB4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8B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844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DE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7AB4B">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D2DE00">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06F1B">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B09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A1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r>
      <w:tr w14:paraId="5A56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C05DF">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9882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EA6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E4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Z231930101/07</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128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数学模块一/二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EF0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35F25">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9B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FA2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EC4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635F0">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3502E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CB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1F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E3A5D">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2B7D67">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F8E4C">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B0B7F">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DEE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2AC4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r>
      <w:tr w14:paraId="2E4B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1DAB87">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44229">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9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42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Z231930105</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26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中华优秀传统文化</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67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D3BB">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937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501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1A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63DA">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B1A1E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9D55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BC92F">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398B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88FF8">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F7197">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102E4">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D1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1BB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r>
      <w:tr w14:paraId="62F6F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63395C">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B753DA">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BB9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247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Z231930104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5CB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国家安全教育    （含禁毒教育）</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57B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3F0C7">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2C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2B3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9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ACF3D">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3B0C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60E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20D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178BF">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732CC">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3F1B8">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1E543">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20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54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基础部统筹管理</w:t>
            </w:r>
          </w:p>
        </w:tc>
      </w:tr>
      <w:tr w14:paraId="1996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56A96">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17D3B">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F7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F28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Z231130101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C02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军事训练和入学教育</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33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FBD81">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044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4F1BB">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CAC1">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20D49">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6EACB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F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F87F">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792FB">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4A525">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3945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93D55">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BE5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4A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学生处</w:t>
            </w:r>
          </w:p>
        </w:tc>
      </w:tr>
      <w:tr w14:paraId="0CA1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FC9D6">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44BEC">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AB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9CF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Z231130112/13/14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EB5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劳动实践二/三/四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C04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193347">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3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CA74">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BDA4D">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01098">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3042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87A77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5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67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F7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DE663">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472B0">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ED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496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学生处</w:t>
            </w:r>
          </w:p>
        </w:tc>
      </w:tr>
      <w:tr w14:paraId="769C4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FB3110">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DDB13">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2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43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Z231130122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D11B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劳动教育</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5E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7E09">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AA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FEC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8E9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6F7D5">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3E3E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B33940">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1F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0D0C8">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CFF97F">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00593">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D423F">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705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4A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学生处</w:t>
            </w:r>
          </w:p>
        </w:tc>
      </w:tr>
      <w:tr w14:paraId="77C1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E05639">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2A5EA">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974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DD3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Z232330101/02/03/04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AF3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社会实践一/二/三/四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3D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1B2B">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A4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6F6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8A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2CA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40C4F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303A2">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A7D4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F14C8">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F8445">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EB585">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3F79">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CF8CD">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A0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团委</w:t>
            </w:r>
          </w:p>
        </w:tc>
      </w:tr>
      <w:tr w14:paraId="7DE07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13B59">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425FC">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D7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29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Z231430101/02/03/04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0C92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体育一/二/三/四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AA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B5F0A">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75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15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6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879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2D615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0B5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08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E4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BC0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7A8A5C">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856A">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3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E0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艺术系</w:t>
            </w:r>
          </w:p>
        </w:tc>
      </w:tr>
      <w:tr w14:paraId="729A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1753E">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A2C85E">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D7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4042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Z231431105/06</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C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广场舞一/二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0D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4972D">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A4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A4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551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9C1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CFA87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CC646">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3DC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EA9D8">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0E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913ED6">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6F981">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FDD8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8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艺术系为主，各系为辅</w:t>
            </w:r>
          </w:p>
        </w:tc>
      </w:tr>
      <w:tr w14:paraId="083A8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E466D">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534A8">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17F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27C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Z231430113/14</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F1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公共美育一/二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A8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A82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19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2或3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CF1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5D3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8EE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65019B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D85687">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102F9D">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069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8A6BD">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9157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8142">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A0C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3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艺术系</w:t>
            </w:r>
          </w:p>
        </w:tc>
      </w:tr>
      <w:tr w14:paraId="4E167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55392C">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21BFC">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5D0E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700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Z231830100/01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A44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信息技术</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295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633E7">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4D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29F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B1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0F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D0A94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1264">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D63D3">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0E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EFA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2501D">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9329D">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E77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BF8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信息工程系</w:t>
            </w:r>
          </w:p>
        </w:tc>
      </w:tr>
      <w:tr w14:paraId="63F96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6CD01">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194A4">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4FB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54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Z231030100</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CD7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职业素养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0D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3E022">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85E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98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BB5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DD3A0">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4D8935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88337">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522E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88E3">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EA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029CC">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E5F005">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82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ED4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招生就业处统筹管理</w:t>
            </w:r>
          </w:p>
        </w:tc>
      </w:tr>
      <w:tr w14:paraId="11C22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7F9D9">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4DCF9F">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67F7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333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Z231930121</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CFA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毕业教育</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54B8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AEF3E">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EA0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89920">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56444">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FFA5F">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9740C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6777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BCB18">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E7CC0">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714020">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BFEFB">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EF4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9AF50C">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E9087">
            <w:pPr>
              <w:rPr>
                <w:rFonts w:hint="eastAsia" w:ascii="宋体" w:hAnsi="宋体" w:eastAsia="宋体" w:cs="宋体"/>
                <w:i w:val="0"/>
                <w:iCs w:val="0"/>
                <w:color w:val="000000"/>
                <w:sz w:val="20"/>
                <w:szCs w:val="20"/>
                <w:u w:val="none"/>
              </w:rPr>
            </w:pPr>
          </w:p>
        </w:tc>
      </w:tr>
      <w:tr w14:paraId="2169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B14A1">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F084EC">
            <w:pPr>
              <w:rPr>
                <w:rFonts w:hint="eastAsia" w:ascii="宋体" w:hAnsi="宋体" w:eastAsia="宋体" w:cs="宋体"/>
                <w:i w:val="0"/>
                <w:iCs w:val="0"/>
                <w:color w:val="000000"/>
                <w:sz w:val="20"/>
                <w:szCs w:val="20"/>
                <w:u w:val="none"/>
              </w:rPr>
            </w:pPr>
          </w:p>
        </w:tc>
        <w:tc>
          <w:tcPr>
            <w:tcW w:w="21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6D384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50" w:type="pct"/>
            <w:tcBorders>
              <w:top w:val="single" w:color="000000" w:sz="4" w:space="0"/>
              <w:left w:val="single" w:color="000000" w:sz="4" w:space="0"/>
              <w:bottom w:val="nil"/>
              <w:right w:val="single" w:color="000000" w:sz="4" w:space="0"/>
            </w:tcBorders>
            <w:shd w:val="clear" w:color="auto" w:fill="auto"/>
            <w:vAlign w:val="center"/>
          </w:tcPr>
          <w:p w14:paraId="6BEF05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1721D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1068</w:t>
            </w:r>
          </w:p>
        </w:tc>
        <w:tc>
          <w:tcPr>
            <w:tcW w:w="154" w:type="pct"/>
            <w:tcBorders>
              <w:top w:val="single" w:color="000000" w:sz="4" w:space="0"/>
              <w:left w:val="single" w:color="000000" w:sz="4" w:space="0"/>
              <w:bottom w:val="nil"/>
              <w:right w:val="single" w:color="000000" w:sz="4" w:space="0"/>
            </w:tcBorders>
            <w:shd w:val="clear" w:color="auto" w:fill="auto"/>
            <w:vAlign w:val="center"/>
          </w:tcPr>
          <w:p w14:paraId="7D4595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806</w:t>
            </w:r>
          </w:p>
        </w:tc>
        <w:tc>
          <w:tcPr>
            <w:tcW w:w="163" w:type="pct"/>
            <w:tcBorders>
              <w:top w:val="single" w:color="000000" w:sz="4" w:space="0"/>
              <w:left w:val="single" w:color="000000" w:sz="4" w:space="0"/>
              <w:bottom w:val="nil"/>
              <w:right w:val="single" w:color="000000" w:sz="4" w:space="0"/>
            </w:tcBorders>
            <w:shd w:val="clear" w:color="auto" w:fill="auto"/>
            <w:vAlign w:val="center"/>
          </w:tcPr>
          <w:p w14:paraId="7FF4E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205" w:type="pct"/>
            <w:tcBorders>
              <w:top w:val="single" w:color="000000" w:sz="4" w:space="0"/>
              <w:left w:val="single" w:color="000000" w:sz="4" w:space="0"/>
              <w:bottom w:val="nil"/>
              <w:right w:val="single" w:color="000000" w:sz="4" w:space="0"/>
            </w:tcBorders>
            <w:shd w:val="clear" w:color="auto" w:fill="DBDBDB"/>
            <w:vAlign w:val="center"/>
          </w:tcPr>
          <w:p w14:paraId="13CB6260">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nil"/>
              <w:right w:val="single" w:color="000000" w:sz="4" w:space="0"/>
            </w:tcBorders>
            <w:shd w:val="clear" w:color="auto" w:fill="auto"/>
            <w:vAlign w:val="center"/>
          </w:tcPr>
          <w:p w14:paraId="62158B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3D793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33D117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8" w:type="pct"/>
            <w:tcBorders>
              <w:top w:val="single" w:color="000000" w:sz="4" w:space="0"/>
              <w:left w:val="single" w:color="000000" w:sz="4" w:space="0"/>
              <w:bottom w:val="nil"/>
              <w:right w:val="single" w:color="000000" w:sz="4" w:space="0"/>
            </w:tcBorders>
            <w:shd w:val="clear" w:color="auto" w:fill="auto"/>
            <w:vAlign w:val="center"/>
          </w:tcPr>
          <w:p w14:paraId="3DD4B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67" w:type="pct"/>
            <w:tcBorders>
              <w:top w:val="single" w:color="000000" w:sz="4" w:space="0"/>
              <w:left w:val="single" w:color="000000" w:sz="4" w:space="0"/>
              <w:bottom w:val="nil"/>
              <w:right w:val="single" w:color="000000" w:sz="4" w:space="0"/>
            </w:tcBorders>
            <w:shd w:val="clear" w:color="auto" w:fill="auto"/>
            <w:vAlign w:val="center"/>
          </w:tcPr>
          <w:p w14:paraId="5F0DB3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single" w:color="000000" w:sz="4" w:space="0"/>
              <w:left w:val="single" w:color="000000" w:sz="4" w:space="0"/>
              <w:bottom w:val="nil"/>
              <w:right w:val="single" w:color="000000" w:sz="4" w:space="0"/>
            </w:tcBorders>
            <w:shd w:val="clear" w:color="auto" w:fill="auto"/>
            <w:vAlign w:val="center"/>
          </w:tcPr>
          <w:p w14:paraId="64E9EA3C">
            <w:pPr>
              <w:jc w:val="center"/>
              <w:rPr>
                <w:rFonts w:hint="eastAsia" w:ascii="宋体" w:hAnsi="宋体" w:eastAsia="宋体" w:cs="宋体"/>
                <w:i w:val="0"/>
                <w:iCs w:val="0"/>
                <w:color w:val="000000"/>
                <w:sz w:val="20"/>
                <w:szCs w:val="20"/>
                <w:u w:val="none"/>
              </w:rPr>
            </w:pP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9DB067">
            <w:pPr>
              <w:rPr>
                <w:rFonts w:hint="eastAsia" w:ascii="宋体" w:hAnsi="宋体" w:eastAsia="宋体" w:cs="宋体"/>
                <w:i w:val="0"/>
                <w:iCs w:val="0"/>
                <w:color w:val="000000"/>
                <w:sz w:val="20"/>
                <w:szCs w:val="20"/>
                <w:u w:val="none"/>
              </w:rPr>
            </w:pPr>
          </w:p>
        </w:tc>
      </w:tr>
      <w:tr w14:paraId="02844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AABB3">
            <w:pP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CB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公共选修课</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8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77A03">
            <w:pPr>
              <w:jc w:val="center"/>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6A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人文社科类模块（含知识技能扩展类）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D7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nil"/>
            </w:tcBorders>
            <w:shd w:val="clear" w:color="auto" w:fill="auto"/>
            <w:vAlign w:val="center"/>
          </w:tcPr>
          <w:p w14:paraId="4CE9FF80">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74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A12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B8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D18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tcBorders>
              <w:top w:val="single" w:color="000000" w:sz="4" w:space="0"/>
              <w:left w:val="nil"/>
              <w:bottom w:val="single" w:color="000000" w:sz="4" w:space="0"/>
              <w:right w:val="single" w:color="000000" w:sz="4" w:space="0"/>
            </w:tcBorders>
            <w:shd w:val="clear" w:color="auto" w:fill="DBDBDB"/>
            <w:vAlign w:val="center"/>
          </w:tcPr>
          <w:p w14:paraId="213700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45929">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68D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CF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10B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5B293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23684">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36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C16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w:t>
            </w:r>
          </w:p>
        </w:tc>
      </w:tr>
      <w:tr w14:paraId="3582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F6E57">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81C09">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5B4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A56A8">
            <w:pPr>
              <w:jc w:val="center"/>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D99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自然科学类模块（含知识技能扩展类）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7D54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nil"/>
            </w:tcBorders>
            <w:shd w:val="clear" w:color="auto" w:fill="auto"/>
            <w:vAlign w:val="center"/>
          </w:tcPr>
          <w:p w14:paraId="1928D82E">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63D102">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3F94F">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ED0A8">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72246E">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nil"/>
              <w:bottom w:val="single" w:color="000000" w:sz="4" w:space="0"/>
              <w:right w:val="single" w:color="000000" w:sz="4" w:space="0"/>
            </w:tcBorders>
            <w:shd w:val="clear" w:color="auto" w:fill="DBDBDB"/>
            <w:vAlign w:val="center"/>
          </w:tcPr>
          <w:p w14:paraId="37592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21E5">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1D91D">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9C66A">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37608">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9D28F">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97D0">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FCDF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5753B">
            <w:pPr>
              <w:jc w:val="center"/>
              <w:rPr>
                <w:rFonts w:hint="eastAsia" w:ascii="宋体" w:hAnsi="宋体" w:eastAsia="宋体" w:cs="宋体"/>
                <w:i w:val="0"/>
                <w:iCs w:val="0"/>
                <w:color w:val="000000"/>
                <w:sz w:val="20"/>
                <w:szCs w:val="20"/>
                <w:u w:val="none"/>
              </w:rPr>
            </w:pPr>
          </w:p>
        </w:tc>
      </w:tr>
      <w:tr w14:paraId="7AA0B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9C32C8">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9137">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D92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7680F">
            <w:pPr>
              <w:jc w:val="center"/>
              <w:rPr>
                <w:rFonts w:hint="eastAsia" w:ascii="宋体" w:hAnsi="宋体" w:eastAsia="宋体" w:cs="宋体"/>
                <w:i w:val="0"/>
                <w:iCs w:val="0"/>
                <w:color w:val="000000"/>
                <w:sz w:val="20"/>
                <w:szCs w:val="20"/>
                <w:u w:val="none"/>
              </w:rPr>
            </w:pP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61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艺术欣赏与审美类模块</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24B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nil"/>
            </w:tcBorders>
            <w:shd w:val="clear" w:color="auto" w:fill="auto"/>
            <w:vAlign w:val="center"/>
          </w:tcPr>
          <w:p w14:paraId="59193484">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39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D3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04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D0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tcBorders>
              <w:top w:val="single" w:color="000000" w:sz="4" w:space="0"/>
              <w:left w:val="nil"/>
              <w:bottom w:val="single" w:color="000000" w:sz="4" w:space="0"/>
              <w:right w:val="single" w:color="000000" w:sz="4" w:space="0"/>
            </w:tcBorders>
            <w:shd w:val="clear" w:color="auto" w:fill="DBDBDB"/>
            <w:vAlign w:val="center"/>
          </w:tcPr>
          <w:p w14:paraId="33309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D5776">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475778">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E2673">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BDE69">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B4F1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13D51">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2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5EA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基础部 (此模块必选）</w:t>
            </w:r>
          </w:p>
        </w:tc>
      </w:tr>
      <w:tr w14:paraId="74A58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84E4D7">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2BBF3">
            <w:pPr>
              <w:rPr>
                <w:rFonts w:hint="eastAsia" w:ascii="宋体" w:hAnsi="宋体" w:eastAsia="宋体" w:cs="宋体"/>
                <w:i w:val="0"/>
                <w:iCs w:val="0"/>
                <w:color w:val="000000"/>
                <w:sz w:val="20"/>
                <w:szCs w:val="20"/>
                <w:u w:val="none"/>
              </w:rPr>
            </w:pPr>
          </w:p>
        </w:tc>
        <w:tc>
          <w:tcPr>
            <w:tcW w:w="21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6FC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2B9131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46" w:type="pct"/>
            <w:tcBorders>
              <w:top w:val="nil"/>
              <w:left w:val="single" w:color="000000" w:sz="4" w:space="0"/>
              <w:bottom w:val="single" w:color="000000" w:sz="4" w:space="0"/>
              <w:right w:val="single" w:color="000000" w:sz="4" w:space="0"/>
            </w:tcBorders>
            <w:shd w:val="clear" w:color="auto" w:fill="auto"/>
            <w:vAlign w:val="center"/>
          </w:tcPr>
          <w:p w14:paraId="60B3FA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154" w:type="pct"/>
            <w:tcBorders>
              <w:top w:val="nil"/>
              <w:left w:val="single" w:color="000000" w:sz="4" w:space="0"/>
              <w:bottom w:val="single" w:color="000000" w:sz="4" w:space="0"/>
              <w:right w:val="single" w:color="000000" w:sz="4" w:space="0"/>
            </w:tcBorders>
            <w:shd w:val="clear" w:color="auto" w:fill="auto"/>
            <w:vAlign w:val="center"/>
          </w:tcPr>
          <w:p w14:paraId="5BE9B1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163" w:type="pct"/>
            <w:tcBorders>
              <w:top w:val="nil"/>
              <w:left w:val="single" w:color="000000" w:sz="4" w:space="0"/>
              <w:bottom w:val="single" w:color="000000" w:sz="4" w:space="0"/>
              <w:right w:val="single" w:color="000000" w:sz="4" w:space="0"/>
            </w:tcBorders>
            <w:shd w:val="clear" w:color="auto" w:fill="auto"/>
            <w:vAlign w:val="center"/>
          </w:tcPr>
          <w:p w14:paraId="02F15F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205" w:type="pct"/>
            <w:tcBorders>
              <w:top w:val="nil"/>
              <w:left w:val="single" w:color="000000" w:sz="4" w:space="0"/>
              <w:bottom w:val="single" w:color="000000" w:sz="4" w:space="0"/>
              <w:right w:val="single" w:color="000000" w:sz="4" w:space="0"/>
            </w:tcBorders>
            <w:shd w:val="clear" w:color="auto" w:fill="DBDBDB"/>
            <w:vAlign w:val="center"/>
          </w:tcPr>
          <w:p w14:paraId="48B66A84">
            <w:pPr>
              <w:jc w:val="center"/>
              <w:rPr>
                <w:rFonts w:hint="eastAsia" w:ascii="宋体" w:hAnsi="宋体" w:eastAsia="宋体" w:cs="宋体"/>
                <w:i w:val="0"/>
                <w:iCs w:val="0"/>
                <w:color w:val="000000"/>
                <w:sz w:val="20"/>
                <w:szCs w:val="20"/>
                <w:u w:val="none"/>
              </w:rPr>
            </w:pPr>
          </w:p>
        </w:tc>
        <w:tc>
          <w:tcPr>
            <w:tcW w:w="99" w:type="pct"/>
            <w:tcBorders>
              <w:top w:val="nil"/>
              <w:left w:val="single" w:color="000000" w:sz="4" w:space="0"/>
              <w:bottom w:val="single" w:color="000000" w:sz="4" w:space="0"/>
              <w:right w:val="single" w:color="000000" w:sz="4" w:space="0"/>
            </w:tcBorders>
            <w:shd w:val="clear" w:color="auto" w:fill="auto"/>
            <w:vAlign w:val="center"/>
          </w:tcPr>
          <w:p w14:paraId="676D17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 w:type="pct"/>
            <w:tcBorders>
              <w:top w:val="nil"/>
              <w:left w:val="single" w:color="000000" w:sz="4" w:space="0"/>
              <w:bottom w:val="single" w:color="000000" w:sz="4" w:space="0"/>
              <w:right w:val="single" w:color="000000" w:sz="4" w:space="0"/>
            </w:tcBorders>
            <w:shd w:val="clear" w:color="auto" w:fill="auto"/>
            <w:vAlign w:val="center"/>
          </w:tcPr>
          <w:p w14:paraId="30403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nil"/>
              <w:left w:val="single" w:color="000000" w:sz="4" w:space="0"/>
              <w:bottom w:val="single" w:color="000000" w:sz="4" w:space="0"/>
              <w:right w:val="single" w:color="000000" w:sz="4" w:space="0"/>
            </w:tcBorders>
            <w:shd w:val="clear" w:color="auto" w:fill="auto"/>
            <w:vAlign w:val="center"/>
          </w:tcPr>
          <w:p w14:paraId="4B5D26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nil"/>
              <w:left w:val="single" w:color="000000" w:sz="4" w:space="0"/>
              <w:bottom w:val="single" w:color="000000" w:sz="4" w:space="0"/>
              <w:right w:val="single" w:color="000000" w:sz="4" w:space="0"/>
            </w:tcBorders>
            <w:shd w:val="clear" w:color="auto" w:fill="auto"/>
            <w:vAlign w:val="center"/>
          </w:tcPr>
          <w:p w14:paraId="51CF8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nil"/>
              <w:left w:val="single" w:color="000000" w:sz="4" w:space="0"/>
              <w:bottom w:val="single" w:color="000000" w:sz="4" w:space="0"/>
              <w:right w:val="single" w:color="000000" w:sz="4" w:space="0"/>
            </w:tcBorders>
            <w:shd w:val="clear" w:color="auto" w:fill="auto"/>
            <w:vAlign w:val="center"/>
          </w:tcPr>
          <w:p w14:paraId="02184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8" w:type="pct"/>
            <w:tcBorders>
              <w:top w:val="nil"/>
              <w:left w:val="single" w:color="000000" w:sz="4" w:space="0"/>
              <w:bottom w:val="single" w:color="000000" w:sz="4" w:space="0"/>
              <w:right w:val="single" w:color="000000" w:sz="4" w:space="0"/>
            </w:tcBorders>
            <w:shd w:val="clear" w:color="auto" w:fill="auto"/>
            <w:vAlign w:val="center"/>
          </w:tcPr>
          <w:p w14:paraId="2410A11E">
            <w:pPr>
              <w:jc w:val="center"/>
              <w:rPr>
                <w:rFonts w:hint="eastAsia" w:ascii="宋体" w:hAnsi="宋体" w:eastAsia="宋体" w:cs="宋体"/>
                <w:i w:val="0"/>
                <w:iCs w:val="0"/>
                <w:color w:val="000000"/>
                <w:sz w:val="20"/>
                <w:szCs w:val="20"/>
                <w:u w:val="none"/>
              </w:rPr>
            </w:pP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6A0E3">
            <w:pPr>
              <w:rPr>
                <w:rFonts w:hint="eastAsia" w:ascii="宋体" w:hAnsi="宋体" w:eastAsia="宋体" w:cs="宋体"/>
                <w:i w:val="0"/>
                <w:iCs w:val="0"/>
                <w:color w:val="000000"/>
                <w:sz w:val="20"/>
                <w:szCs w:val="20"/>
                <w:u w:val="none"/>
              </w:rPr>
            </w:pPr>
          </w:p>
        </w:tc>
      </w:tr>
      <w:tr w14:paraId="6492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7A12E">
            <w:pPr>
              <w:rPr>
                <w:rFonts w:hint="eastAsia" w:ascii="宋体" w:hAnsi="宋体" w:eastAsia="宋体" w:cs="宋体"/>
                <w:i w:val="0"/>
                <w:iCs w:val="0"/>
                <w:color w:val="000000"/>
                <w:sz w:val="20"/>
                <w:szCs w:val="20"/>
                <w:u w:val="none"/>
              </w:rPr>
            </w:pPr>
          </w:p>
        </w:tc>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96C73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公共基础课累计、占总学时比例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E7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FAB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1164</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4B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C92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53739682">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91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5CC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C7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F5C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5BC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2748E">
            <w:pPr>
              <w:jc w:val="center"/>
              <w:rPr>
                <w:rFonts w:hint="eastAsia" w:ascii="宋体" w:hAnsi="宋体" w:eastAsia="宋体" w:cs="宋体"/>
                <w:i w:val="0"/>
                <w:iCs w:val="0"/>
                <w:color w:val="000000"/>
                <w:sz w:val="20"/>
                <w:szCs w:val="20"/>
                <w:u w:val="none"/>
              </w:rPr>
            </w:pP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13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r>
      <w:tr w14:paraId="6720C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restart"/>
            <w:tcBorders>
              <w:top w:val="single" w:color="000000" w:sz="4" w:space="0"/>
              <w:left w:val="nil"/>
              <w:bottom w:val="single" w:color="000000" w:sz="4" w:space="0"/>
              <w:right w:val="single" w:color="000000" w:sz="4" w:space="0"/>
            </w:tcBorders>
            <w:shd w:val="clear" w:color="auto" w:fill="auto"/>
            <w:vAlign w:val="center"/>
          </w:tcPr>
          <w:p w14:paraId="002362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专业（技能）课</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399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专业基础课</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8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AB9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DB6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幼儿卫生与保健</w:t>
            </w:r>
          </w:p>
        </w:tc>
        <w:tc>
          <w:tcPr>
            <w:tcW w:w="429" w:type="pct"/>
            <w:tcBorders>
              <w:top w:val="single" w:color="000000" w:sz="4" w:space="0"/>
              <w:left w:val="nil"/>
              <w:bottom w:val="single" w:color="000000" w:sz="4" w:space="0"/>
              <w:right w:val="nil"/>
            </w:tcBorders>
            <w:shd w:val="clear" w:color="auto" w:fill="auto"/>
            <w:noWrap/>
            <w:vAlign w:val="center"/>
          </w:tcPr>
          <w:p w14:paraId="14C40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5F5B">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8F4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5C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051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0F67B">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D2C6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8F6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0510D">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53A17">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F5C8B">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A0295">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AA78">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C631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681D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20FC0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37989F4C">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CF594E">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65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D2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D6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幼儿发展心理基础</w:t>
            </w:r>
          </w:p>
        </w:tc>
        <w:tc>
          <w:tcPr>
            <w:tcW w:w="429" w:type="pct"/>
            <w:tcBorders>
              <w:top w:val="single" w:color="000000" w:sz="4" w:space="0"/>
              <w:left w:val="nil"/>
              <w:bottom w:val="single" w:color="000000" w:sz="4" w:space="0"/>
              <w:right w:val="nil"/>
            </w:tcBorders>
            <w:shd w:val="clear" w:color="auto" w:fill="auto"/>
            <w:noWrap/>
            <w:vAlign w:val="center"/>
          </w:tcPr>
          <w:p w14:paraId="66801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BD9A">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ED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BC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AD3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5AAE7">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C4BAA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C4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67996">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A8C7">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BB72D">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F972B">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D221C">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42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EEE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3B762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78F3D3A">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8A86B4">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5C0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DA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915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保教政策法规与职业道德</w:t>
            </w:r>
          </w:p>
        </w:tc>
        <w:tc>
          <w:tcPr>
            <w:tcW w:w="429" w:type="pct"/>
            <w:tcBorders>
              <w:top w:val="single" w:color="000000" w:sz="4" w:space="0"/>
              <w:left w:val="nil"/>
              <w:bottom w:val="single" w:color="000000" w:sz="4" w:space="0"/>
              <w:right w:val="nil"/>
            </w:tcBorders>
            <w:shd w:val="clear" w:color="auto" w:fill="auto"/>
            <w:noWrap/>
            <w:vAlign w:val="center"/>
          </w:tcPr>
          <w:p w14:paraId="3E3F5F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FC5B">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476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1D23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0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5FC1A">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4C097F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FD78A">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6954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B7F4AF">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1F9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F3D95">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1140F">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D47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F50D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1D89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851DF42">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44DC8A">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098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280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Z233031304</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963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沟通技巧</w:t>
            </w:r>
          </w:p>
        </w:tc>
        <w:tc>
          <w:tcPr>
            <w:tcW w:w="429" w:type="pct"/>
            <w:tcBorders>
              <w:top w:val="single" w:color="000000" w:sz="4" w:space="0"/>
              <w:left w:val="nil"/>
              <w:bottom w:val="single" w:color="000000" w:sz="4" w:space="0"/>
              <w:right w:val="nil"/>
            </w:tcBorders>
            <w:shd w:val="clear" w:color="auto" w:fill="auto"/>
            <w:noWrap/>
            <w:vAlign w:val="center"/>
          </w:tcPr>
          <w:p w14:paraId="2E9D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3658">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41E5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42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F6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DB9DA">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E3BE1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72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EE08D">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155F4">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80B53">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17254">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EF535">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F3B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47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380B3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69867C2B">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A2D26">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99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0F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Z233031312  Z233031313 </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876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唱歌与幼儿歌曲弹唱一/二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36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51E69">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F3F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1F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F3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0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1D6A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FE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2A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DB22">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80AC4">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104EA">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79A0C">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8449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81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72EF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46BB050">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7486D">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5C9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2A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Z233031314 Z233031315 Z233031316 Z233031317</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DF7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键盘与幼儿歌曲伴奏一/ 二/三/四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5C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8D86FA">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79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AF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771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95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6AD496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DB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E04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4C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6DD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9A77A">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35133">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0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BA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6B092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20457A1F">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07EDB">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33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0" w:type="pct"/>
            <w:tcBorders>
              <w:top w:val="single" w:color="000000" w:sz="4" w:space="0"/>
              <w:left w:val="single" w:color="000000" w:sz="4" w:space="0"/>
              <w:bottom w:val="nil"/>
              <w:right w:val="single" w:color="000000" w:sz="4" w:space="0"/>
            </w:tcBorders>
            <w:shd w:val="clear" w:color="auto" w:fill="auto"/>
            <w:vAlign w:val="center"/>
          </w:tcPr>
          <w:p w14:paraId="0B794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Z233031318 Z233031319</w:t>
            </w:r>
          </w:p>
        </w:tc>
        <w:tc>
          <w:tcPr>
            <w:tcW w:w="705" w:type="pct"/>
            <w:tcBorders>
              <w:top w:val="single" w:color="000000" w:sz="4" w:space="0"/>
              <w:left w:val="single" w:color="000000" w:sz="4" w:space="0"/>
              <w:bottom w:val="nil"/>
              <w:right w:val="single" w:color="000000" w:sz="4" w:space="0"/>
            </w:tcBorders>
            <w:shd w:val="clear" w:color="auto" w:fill="auto"/>
            <w:noWrap/>
            <w:vAlign w:val="center"/>
          </w:tcPr>
          <w:p w14:paraId="4185D6BD">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幼儿舞蹈一/二</w:t>
            </w:r>
          </w:p>
        </w:tc>
        <w:tc>
          <w:tcPr>
            <w:tcW w:w="429" w:type="pct"/>
            <w:tcBorders>
              <w:top w:val="single" w:color="000000" w:sz="4" w:space="0"/>
              <w:left w:val="single" w:color="000000" w:sz="4" w:space="0"/>
              <w:bottom w:val="nil"/>
              <w:right w:val="single" w:color="000000" w:sz="4" w:space="0"/>
            </w:tcBorders>
            <w:shd w:val="clear" w:color="auto" w:fill="auto"/>
            <w:vAlign w:val="center"/>
          </w:tcPr>
          <w:p w14:paraId="7E3A9C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nil"/>
              <w:right w:val="single" w:color="000000" w:sz="4" w:space="0"/>
            </w:tcBorders>
            <w:shd w:val="clear" w:color="auto" w:fill="auto"/>
            <w:vAlign w:val="center"/>
          </w:tcPr>
          <w:p w14:paraId="02AA9FBD">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nil"/>
              <w:right w:val="single" w:color="000000" w:sz="4" w:space="0"/>
            </w:tcBorders>
            <w:shd w:val="clear" w:color="auto" w:fill="auto"/>
            <w:vAlign w:val="center"/>
          </w:tcPr>
          <w:p w14:paraId="030538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2F0F69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4" w:type="pct"/>
            <w:tcBorders>
              <w:top w:val="single" w:color="000000" w:sz="4" w:space="0"/>
              <w:left w:val="single" w:color="000000" w:sz="4" w:space="0"/>
              <w:bottom w:val="nil"/>
              <w:right w:val="single" w:color="000000" w:sz="4" w:space="0"/>
            </w:tcBorders>
            <w:shd w:val="clear" w:color="auto" w:fill="auto"/>
            <w:vAlign w:val="center"/>
          </w:tcPr>
          <w:p w14:paraId="5A727B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63" w:type="pct"/>
            <w:tcBorders>
              <w:top w:val="single" w:color="000000" w:sz="4" w:space="0"/>
              <w:left w:val="single" w:color="000000" w:sz="4" w:space="0"/>
              <w:bottom w:val="nil"/>
              <w:right w:val="single" w:color="000000" w:sz="4" w:space="0"/>
            </w:tcBorders>
            <w:shd w:val="clear" w:color="auto" w:fill="auto"/>
            <w:vAlign w:val="center"/>
          </w:tcPr>
          <w:p w14:paraId="1AAC08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205" w:type="pct"/>
            <w:tcBorders>
              <w:top w:val="single" w:color="000000" w:sz="4" w:space="0"/>
              <w:left w:val="single" w:color="000000" w:sz="4" w:space="0"/>
              <w:bottom w:val="nil"/>
              <w:right w:val="single" w:color="000000" w:sz="4" w:space="0"/>
            </w:tcBorders>
            <w:shd w:val="clear" w:color="auto" w:fill="DBDBDB"/>
            <w:vAlign w:val="center"/>
          </w:tcPr>
          <w:p w14:paraId="2BE6E0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 w:type="pct"/>
            <w:tcBorders>
              <w:top w:val="single" w:color="000000" w:sz="4" w:space="0"/>
              <w:left w:val="single" w:color="000000" w:sz="4" w:space="0"/>
              <w:bottom w:val="nil"/>
              <w:right w:val="single" w:color="000000" w:sz="4" w:space="0"/>
            </w:tcBorders>
            <w:shd w:val="clear" w:color="auto" w:fill="auto"/>
            <w:vAlign w:val="center"/>
          </w:tcPr>
          <w:p w14:paraId="25E13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35199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46F13B9A">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nil"/>
              <w:right w:val="single" w:color="000000" w:sz="4" w:space="0"/>
            </w:tcBorders>
            <w:shd w:val="clear" w:color="auto" w:fill="auto"/>
            <w:vAlign w:val="center"/>
          </w:tcPr>
          <w:p w14:paraId="33E0BB6B">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nil"/>
              <w:right w:val="single" w:color="000000" w:sz="4" w:space="0"/>
            </w:tcBorders>
            <w:shd w:val="clear" w:color="auto" w:fill="auto"/>
            <w:vAlign w:val="center"/>
          </w:tcPr>
          <w:p w14:paraId="146A9B63">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982B5">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0D5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1011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1B0F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7EA7092E">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A5075">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9F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5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Z233031320 Z233031321 Z233031322 Z233031323 </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ACD7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美术一/二/三/四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4A4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58C28">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EA3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46" w:type="pct"/>
            <w:tcBorders>
              <w:top w:val="single" w:color="000000" w:sz="4" w:space="0"/>
              <w:left w:val="single" w:color="000000" w:sz="4" w:space="0"/>
              <w:bottom w:val="nil"/>
              <w:right w:val="single" w:color="000000" w:sz="4" w:space="0"/>
            </w:tcBorders>
            <w:shd w:val="clear" w:color="auto" w:fill="auto"/>
            <w:vAlign w:val="center"/>
          </w:tcPr>
          <w:p w14:paraId="73FF7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154" w:type="pct"/>
            <w:tcBorders>
              <w:top w:val="single" w:color="000000" w:sz="4" w:space="0"/>
              <w:left w:val="single" w:color="000000" w:sz="4" w:space="0"/>
              <w:bottom w:val="nil"/>
              <w:right w:val="single" w:color="000000" w:sz="4" w:space="0"/>
            </w:tcBorders>
            <w:shd w:val="clear" w:color="auto" w:fill="auto"/>
            <w:vAlign w:val="center"/>
          </w:tcPr>
          <w:p w14:paraId="0F4E23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63" w:type="pct"/>
            <w:tcBorders>
              <w:top w:val="single" w:color="000000" w:sz="4" w:space="0"/>
              <w:left w:val="single" w:color="000000" w:sz="4" w:space="0"/>
              <w:bottom w:val="nil"/>
              <w:right w:val="single" w:color="000000" w:sz="4" w:space="0"/>
            </w:tcBorders>
            <w:shd w:val="clear" w:color="auto" w:fill="auto"/>
            <w:vAlign w:val="center"/>
          </w:tcPr>
          <w:p w14:paraId="34D7A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205" w:type="pct"/>
            <w:tcBorders>
              <w:top w:val="single" w:color="000000" w:sz="4" w:space="0"/>
              <w:left w:val="single" w:color="000000" w:sz="4" w:space="0"/>
              <w:bottom w:val="nil"/>
              <w:right w:val="single" w:color="000000" w:sz="4" w:space="0"/>
            </w:tcBorders>
            <w:shd w:val="clear" w:color="auto" w:fill="DBDBDB"/>
            <w:vAlign w:val="center"/>
          </w:tcPr>
          <w:p w14:paraId="34D8A3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9" w:type="pct"/>
            <w:tcBorders>
              <w:top w:val="single" w:color="000000" w:sz="4" w:space="0"/>
              <w:left w:val="single" w:color="000000" w:sz="4" w:space="0"/>
              <w:bottom w:val="nil"/>
              <w:right w:val="single" w:color="000000" w:sz="4" w:space="0"/>
            </w:tcBorders>
            <w:shd w:val="clear" w:color="auto" w:fill="auto"/>
            <w:vAlign w:val="center"/>
          </w:tcPr>
          <w:p w14:paraId="47C42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02F20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nil"/>
              <w:right w:val="single" w:color="000000" w:sz="4" w:space="0"/>
            </w:tcBorders>
            <w:shd w:val="clear" w:color="auto" w:fill="auto"/>
            <w:vAlign w:val="center"/>
          </w:tcPr>
          <w:p w14:paraId="72222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nil"/>
              <w:right w:val="single" w:color="000000" w:sz="4" w:space="0"/>
            </w:tcBorders>
            <w:shd w:val="clear" w:color="auto" w:fill="auto"/>
            <w:vAlign w:val="center"/>
          </w:tcPr>
          <w:p w14:paraId="25D52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D365C7">
            <w:pPr>
              <w:jc w:val="center"/>
              <w:rPr>
                <w:rFonts w:hint="default" w:ascii="Arial" w:hAnsi="Arial" w:cs="Arial"/>
                <w:i w:val="0"/>
                <w:iCs w:val="0"/>
                <w:color w:val="000000"/>
                <w:sz w:val="20"/>
                <w:szCs w:val="20"/>
                <w:u w:val="none"/>
              </w:rPr>
            </w:pPr>
          </w:p>
        </w:tc>
        <w:tc>
          <w:tcPr>
            <w:tcW w:w="168" w:type="pct"/>
            <w:tcBorders>
              <w:top w:val="single" w:color="000000" w:sz="4" w:space="0"/>
              <w:left w:val="nil"/>
              <w:bottom w:val="single" w:color="000000" w:sz="4" w:space="0"/>
              <w:right w:val="single" w:color="000000" w:sz="4" w:space="0"/>
            </w:tcBorders>
            <w:shd w:val="clear" w:color="auto" w:fill="auto"/>
            <w:vAlign w:val="center"/>
          </w:tcPr>
          <w:p w14:paraId="6B9E7DF9">
            <w:pPr>
              <w:jc w:val="center"/>
              <w:rPr>
                <w:rFonts w:hint="default" w:ascii="Arial" w:hAnsi="Arial" w:cs="Arial"/>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15C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A7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07B92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26DEC9A6">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C2C0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29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E39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Z233031324  Z233031325</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4E33">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基础乐理一/二</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F6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8FA9B">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23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828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25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497BA">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40D4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DE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4FD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1B131">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3A23B">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9F0C">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nil"/>
              <w:bottom w:val="single" w:color="000000" w:sz="4" w:space="0"/>
              <w:right w:val="single" w:color="000000" w:sz="4" w:space="0"/>
            </w:tcBorders>
            <w:shd w:val="clear" w:color="auto" w:fill="auto"/>
            <w:vAlign w:val="center"/>
          </w:tcPr>
          <w:p w14:paraId="6AFF5645">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D9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EF1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0889F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79606AAC">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80C884">
            <w:pPr>
              <w:rPr>
                <w:rFonts w:hint="eastAsia" w:ascii="宋体" w:hAnsi="宋体" w:eastAsia="宋体" w:cs="宋体"/>
                <w:i w:val="0"/>
                <w:iCs w:val="0"/>
                <w:color w:val="000000"/>
                <w:sz w:val="20"/>
                <w:szCs w:val="20"/>
                <w:u w:val="none"/>
              </w:rPr>
            </w:pPr>
          </w:p>
        </w:tc>
        <w:tc>
          <w:tcPr>
            <w:tcW w:w="21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82D4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28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0F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560</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B8A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D4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79E2ABD6">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F2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D1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B9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B7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458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2FF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9C87">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5ED6">
            <w:pPr>
              <w:rPr>
                <w:rFonts w:hint="eastAsia" w:ascii="宋体" w:hAnsi="宋体" w:eastAsia="宋体" w:cs="宋体"/>
                <w:i w:val="0"/>
                <w:iCs w:val="0"/>
                <w:color w:val="000000"/>
                <w:sz w:val="20"/>
                <w:szCs w:val="20"/>
                <w:u w:val="none"/>
              </w:rPr>
            </w:pPr>
          </w:p>
        </w:tc>
      </w:tr>
      <w:tr w14:paraId="58A9C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5E266103">
            <w:pP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7D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专业核心课</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B94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F4A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Z233031306</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CEA4">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幼儿生活照护*</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748E6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2896A">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2A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813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84F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F8A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tcBorders>
              <w:top w:val="single" w:color="000000" w:sz="4" w:space="0"/>
              <w:left w:val="single" w:color="000000" w:sz="4" w:space="0"/>
              <w:bottom w:val="single" w:color="000000" w:sz="4" w:space="0"/>
              <w:right w:val="single" w:color="000000" w:sz="4" w:space="0"/>
            </w:tcBorders>
            <w:shd w:val="clear" w:color="auto" w:fill="DBDBDB"/>
            <w:noWrap/>
            <w:vAlign w:val="center"/>
          </w:tcPr>
          <w:p w14:paraId="7A7023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BC960">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53DCE">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D11FE">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863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BBBE2B">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8F4A">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06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0D8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37E07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201C51EF">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918C7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E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39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Z233031307</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7998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幼儿安全照护 *</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1FDD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6DE01">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51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9B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D96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A1F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1DF3B7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399A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B6DE4">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2B2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4C29">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007AC1">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F0F32">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F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81E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15C6E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5BE0022A">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7D013">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E9D5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2C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Z233031308</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BD2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幼儿健康照护 *</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32F71D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E34DC">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313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294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91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B8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tcBorders>
              <w:top w:val="nil"/>
              <w:left w:val="single" w:color="000000" w:sz="4" w:space="0"/>
              <w:bottom w:val="single" w:color="000000" w:sz="4" w:space="0"/>
              <w:right w:val="single" w:color="000000" w:sz="4" w:space="0"/>
            </w:tcBorders>
            <w:shd w:val="clear" w:color="auto" w:fill="DBDBDB"/>
            <w:vAlign w:val="center"/>
          </w:tcPr>
          <w:p w14:paraId="72239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98540">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03446">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7E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BDAE2">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70288">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872BE7">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FEB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CC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248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394EE4B3">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481F0">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726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59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Z233031309</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952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幼儿早期学习支持 *</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57FFB6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ECB7">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D1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3C0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3A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2AD61">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noWrap/>
            <w:vAlign w:val="center"/>
          </w:tcPr>
          <w:p w14:paraId="5D5B8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13373">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CA02">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70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8C0EA2">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035BC">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83D9B">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E39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B04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2277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5FC9690D">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CDC23E">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38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91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Z233031310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2BCD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幼儿行为观察与引导 *</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1D97B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78CB">
            <w:pP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5E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B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3C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84B0">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noWrap/>
            <w:vAlign w:val="center"/>
          </w:tcPr>
          <w:p w14:paraId="77471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BA56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D0394">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58A32">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68E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A2EA4">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4C2A6F">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34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1B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6502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58AA55B0">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8E263">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D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AB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Z233031311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1652">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家园社合作共育 *</w:t>
            </w:r>
          </w:p>
        </w:tc>
        <w:tc>
          <w:tcPr>
            <w:tcW w:w="429" w:type="pct"/>
            <w:tcBorders>
              <w:top w:val="single" w:color="000000" w:sz="4" w:space="0"/>
              <w:left w:val="single" w:color="000000" w:sz="4" w:space="0"/>
              <w:bottom w:val="single" w:color="000000" w:sz="4" w:space="0"/>
              <w:right w:val="nil"/>
            </w:tcBorders>
            <w:shd w:val="clear" w:color="auto" w:fill="auto"/>
            <w:vAlign w:val="center"/>
          </w:tcPr>
          <w:p w14:paraId="3CD35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7F551">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D18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8E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F8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64EB7">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6D558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1828B">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6FFA0">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71930">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3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C27C4">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070F7">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A84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95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08F5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C4A1E33">
            <w:pP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23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专业集中实践</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89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7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Z233031501 Z233031502</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2EE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岗位实习</w:t>
            </w:r>
          </w:p>
        </w:tc>
        <w:tc>
          <w:tcPr>
            <w:tcW w:w="429" w:type="pct"/>
            <w:tcBorders>
              <w:top w:val="nil"/>
              <w:left w:val="single" w:color="000000" w:sz="4" w:space="0"/>
              <w:bottom w:val="single" w:color="000000" w:sz="4" w:space="0"/>
              <w:right w:val="single" w:color="000000" w:sz="4" w:space="0"/>
            </w:tcBorders>
            <w:shd w:val="clear" w:color="auto" w:fill="auto"/>
            <w:vAlign w:val="center"/>
          </w:tcPr>
          <w:p w14:paraId="3FD60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178" w:type="pct"/>
            <w:tcBorders>
              <w:top w:val="nil"/>
              <w:left w:val="single" w:color="000000" w:sz="4" w:space="0"/>
              <w:bottom w:val="single" w:color="000000" w:sz="4" w:space="0"/>
              <w:right w:val="single" w:color="000000" w:sz="4" w:space="0"/>
            </w:tcBorders>
            <w:shd w:val="clear" w:color="auto" w:fill="auto"/>
            <w:vAlign w:val="center"/>
          </w:tcPr>
          <w:p w14:paraId="7F230906">
            <w:pPr>
              <w:jc w:val="center"/>
              <w:rPr>
                <w:rFonts w:hint="eastAsia" w:ascii="宋体" w:hAnsi="宋体" w:eastAsia="宋体" w:cs="宋体"/>
                <w:i w:val="0"/>
                <w:iCs w:val="0"/>
                <w:color w:val="000000"/>
                <w:sz w:val="20"/>
                <w:szCs w:val="20"/>
                <w:u w:val="none"/>
              </w:rPr>
            </w:pPr>
          </w:p>
        </w:tc>
        <w:tc>
          <w:tcPr>
            <w:tcW w:w="250" w:type="pct"/>
            <w:tcBorders>
              <w:top w:val="nil"/>
              <w:left w:val="single" w:color="000000" w:sz="4" w:space="0"/>
              <w:bottom w:val="single" w:color="000000" w:sz="4" w:space="0"/>
              <w:right w:val="single" w:color="000000" w:sz="4" w:space="0"/>
            </w:tcBorders>
            <w:shd w:val="clear" w:color="auto" w:fill="auto"/>
            <w:vAlign w:val="center"/>
          </w:tcPr>
          <w:p w14:paraId="523468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A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154" w:type="pct"/>
            <w:tcBorders>
              <w:top w:val="nil"/>
              <w:left w:val="single" w:color="000000" w:sz="4" w:space="0"/>
              <w:bottom w:val="single" w:color="000000" w:sz="4" w:space="0"/>
              <w:right w:val="single" w:color="000000" w:sz="4" w:space="0"/>
            </w:tcBorders>
            <w:shd w:val="clear" w:color="auto" w:fill="auto"/>
            <w:vAlign w:val="center"/>
          </w:tcPr>
          <w:p w14:paraId="1BEC66F1">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F0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w:t>
            </w:r>
          </w:p>
        </w:tc>
        <w:tc>
          <w:tcPr>
            <w:tcW w:w="205" w:type="pct"/>
            <w:tcBorders>
              <w:top w:val="nil"/>
              <w:left w:val="single" w:color="000000" w:sz="4" w:space="0"/>
              <w:bottom w:val="single" w:color="000000" w:sz="4" w:space="0"/>
              <w:right w:val="single" w:color="000000" w:sz="4" w:space="0"/>
            </w:tcBorders>
            <w:shd w:val="clear" w:color="auto" w:fill="DBDBDB"/>
            <w:vAlign w:val="center"/>
          </w:tcPr>
          <w:p w14:paraId="7510BE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9" w:type="pct"/>
            <w:tcBorders>
              <w:top w:val="nil"/>
              <w:left w:val="single" w:color="000000" w:sz="4" w:space="0"/>
              <w:bottom w:val="single" w:color="000000" w:sz="4" w:space="0"/>
              <w:right w:val="single" w:color="000000" w:sz="4" w:space="0"/>
            </w:tcBorders>
            <w:shd w:val="clear" w:color="auto" w:fill="auto"/>
            <w:vAlign w:val="center"/>
          </w:tcPr>
          <w:p w14:paraId="7CDEAF8F">
            <w:pPr>
              <w:jc w:val="center"/>
              <w:rPr>
                <w:rFonts w:hint="eastAsia" w:ascii="宋体" w:hAnsi="宋体" w:eastAsia="宋体" w:cs="宋体"/>
                <w:i w:val="0"/>
                <w:iCs w:val="0"/>
                <w:color w:val="000000"/>
                <w:sz w:val="20"/>
                <w:szCs w:val="20"/>
                <w:u w:val="none"/>
              </w:rPr>
            </w:pPr>
          </w:p>
        </w:tc>
        <w:tc>
          <w:tcPr>
            <w:tcW w:w="135" w:type="pct"/>
            <w:tcBorders>
              <w:top w:val="nil"/>
              <w:left w:val="single" w:color="000000" w:sz="4" w:space="0"/>
              <w:bottom w:val="single" w:color="000000" w:sz="4" w:space="0"/>
              <w:right w:val="single" w:color="000000" w:sz="4" w:space="0"/>
            </w:tcBorders>
            <w:shd w:val="clear" w:color="auto" w:fill="auto"/>
            <w:vAlign w:val="center"/>
          </w:tcPr>
          <w:p w14:paraId="29DEE321">
            <w:pPr>
              <w:jc w:val="center"/>
              <w:rPr>
                <w:rFonts w:hint="eastAsia" w:ascii="宋体" w:hAnsi="宋体" w:eastAsia="宋体" w:cs="宋体"/>
                <w:i w:val="0"/>
                <w:iCs w:val="0"/>
                <w:color w:val="000000"/>
                <w:sz w:val="20"/>
                <w:szCs w:val="20"/>
                <w:u w:val="none"/>
              </w:rPr>
            </w:pPr>
          </w:p>
        </w:tc>
        <w:tc>
          <w:tcPr>
            <w:tcW w:w="135" w:type="pct"/>
            <w:tcBorders>
              <w:top w:val="nil"/>
              <w:left w:val="single" w:color="000000" w:sz="4" w:space="0"/>
              <w:bottom w:val="single" w:color="000000" w:sz="4" w:space="0"/>
              <w:right w:val="single" w:color="000000" w:sz="4" w:space="0"/>
            </w:tcBorders>
            <w:shd w:val="clear" w:color="auto" w:fill="auto"/>
            <w:vAlign w:val="center"/>
          </w:tcPr>
          <w:p w14:paraId="06A62E29">
            <w:pPr>
              <w:jc w:val="center"/>
              <w:rPr>
                <w:rFonts w:hint="eastAsia" w:ascii="宋体" w:hAnsi="宋体" w:eastAsia="宋体" w:cs="宋体"/>
                <w:i w:val="0"/>
                <w:iCs w:val="0"/>
                <w:color w:val="000000"/>
                <w:sz w:val="20"/>
                <w:szCs w:val="20"/>
                <w:u w:val="none"/>
              </w:rPr>
            </w:pPr>
          </w:p>
        </w:tc>
        <w:tc>
          <w:tcPr>
            <w:tcW w:w="138" w:type="pct"/>
            <w:tcBorders>
              <w:top w:val="nil"/>
              <w:left w:val="single" w:color="000000" w:sz="4" w:space="0"/>
              <w:bottom w:val="single" w:color="000000" w:sz="4" w:space="0"/>
              <w:right w:val="single" w:color="000000" w:sz="4" w:space="0"/>
            </w:tcBorders>
            <w:shd w:val="clear" w:color="auto" w:fill="auto"/>
            <w:vAlign w:val="center"/>
          </w:tcPr>
          <w:p w14:paraId="06E83285">
            <w:pPr>
              <w:jc w:val="center"/>
              <w:rPr>
                <w:rFonts w:hint="eastAsia" w:ascii="宋体" w:hAnsi="宋体" w:eastAsia="宋体" w:cs="宋体"/>
                <w:i w:val="0"/>
                <w:iCs w:val="0"/>
                <w:color w:val="000000"/>
                <w:sz w:val="20"/>
                <w:szCs w:val="20"/>
                <w:u w:val="none"/>
              </w:rPr>
            </w:pPr>
          </w:p>
        </w:tc>
        <w:tc>
          <w:tcPr>
            <w:tcW w:w="167" w:type="pct"/>
            <w:tcBorders>
              <w:top w:val="nil"/>
              <w:left w:val="single" w:color="000000" w:sz="4" w:space="0"/>
              <w:bottom w:val="single" w:color="000000" w:sz="4" w:space="0"/>
              <w:right w:val="single" w:color="000000" w:sz="4" w:space="0"/>
            </w:tcBorders>
            <w:shd w:val="clear" w:color="auto" w:fill="auto"/>
            <w:vAlign w:val="center"/>
          </w:tcPr>
          <w:p w14:paraId="58627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6F2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AF2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D4E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654A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04C3FD5A">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CD177">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0F9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04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Z233031503</w:t>
            </w:r>
          </w:p>
        </w:tc>
        <w:tc>
          <w:tcPr>
            <w:tcW w:w="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0BB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毕业考试</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13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53FF1D">
            <w:pPr>
              <w:jc w:val="center"/>
              <w:rPr>
                <w:rFonts w:hint="eastAsia" w:ascii="宋体" w:hAnsi="宋体" w:eastAsia="宋体" w:cs="宋体"/>
                <w:i w:val="0"/>
                <w:iCs w:val="0"/>
                <w:color w:val="000000"/>
                <w:sz w:val="20"/>
                <w:szCs w:val="20"/>
                <w:u w:val="none"/>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5FF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89143">
            <w:pPr>
              <w:jc w:val="center"/>
              <w:rPr>
                <w:rFonts w:hint="eastAsia" w:ascii="宋体" w:hAnsi="宋体" w:eastAsia="宋体" w:cs="宋体"/>
                <w:i w:val="0"/>
                <w:iCs w:val="0"/>
                <w:color w:val="000000"/>
                <w:sz w:val="20"/>
                <w:szCs w:val="20"/>
                <w:u w:val="none"/>
              </w:rPr>
            </w:pP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22FD9">
            <w:pPr>
              <w:jc w:val="center"/>
              <w:rPr>
                <w:rFonts w:hint="eastAsia" w:ascii="宋体" w:hAnsi="宋体" w:eastAsia="宋体" w:cs="宋体"/>
                <w:i w:val="0"/>
                <w:iCs w:val="0"/>
                <w:color w:val="000000"/>
                <w:sz w:val="20"/>
                <w:szCs w:val="20"/>
                <w:u w:val="none"/>
              </w:rPr>
            </w:pP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DCFC5">
            <w:pPr>
              <w:jc w:val="center"/>
              <w:rPr>
                <w:rFonts w:hint="eastAsia" w:ascii="宋体" w:hAnsi="宋体" w:eastAsia="宋体" w:cs="宋体"/>
                <w:i w:val="0"/>
                <w:iCs w:val="0"/>
                <w:color w:val="000000"/>
                <w:sz w:val="20"/>
                <w:szCs w:val="20"/>
                <w:u w:val="none"/>
              </w:rPr>
            </w:pP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E55BE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ACB2D8">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749FF">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107214">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28542">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DF18A">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BC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90B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A5A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2C60A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5918ECA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F3A36">
            <w:pPr>
              <w:rPr>
                <w:rFonts w:hint="eastAsia" w:ascii="宋体" w:hAnsi="宋体" w:eastAsia="宋体" w:cs="宋体"/>
                <w:i w:val="0"/>
                <w:iCs w:val="0"/>
                <w:color w:val="000000"/>
                <w:sz w:val="20"/>
                <w:szCs w:val="20"/>
                <w:u w:val="none"/>
              </w:rPr>
            </w:pPr>
          </w:p>
        </w:tc>
        <w:tc>
          <w:tcPr>
            <w:tcW w:w="21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015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7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8F6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1182</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194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15CB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1038</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2365DD34">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0481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B56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49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882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5A6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37E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9E544">
            <w:pPr>
              <w:rPr>
                <w:rFonts w:hint="eastAsia" w:ascii="宋体" w:hAnsi="宋体" w:eastAsia="宋体" w:cs="宋体"/>
                <w:i w:val="0"/>
                <w:iCs w:val="0"/>
                <w:color w:val="000000"/>
                <w:sz w:val="20"/>
                <w:szCs w:val="20"/>
                <w:u w:val="none"/>
              </w:rPr>
            </w:pPr>
          </w:p>
        </w:tc>
      </w:tr>
      <w:tr w14:paraId="3ACB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3CFAC0A">
            <w:pP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8FE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专业选修课</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1C2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7FEC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675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数字化教学技术应用</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308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C68AC">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028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8A5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891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5D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DBDBDB"/>
            <w:vAlign w:val="center"/>
          </w:tcPr>
          <w:p w14:paraId="2E129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77D0E530">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270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BF4DC3">
            <w:pPr>
              <w:jc w:val="center"/>
              <w:rPr>
                <w:rFonts w:hint="eastAsia" w:ascii="宋体" w:hAnsi="宋体" w:eastAsia="宋体" w:cs="宋体"/>
                <w:i w:val="0"/>
                <w:iCs w:val="0"/>
                <w:color w:val="000000"/>
                <w:sz w:val="20"/>
                <w:szCs w:val="20"/>
                <w:u w:val="none"/>
              </w:rPr>
            </w:pP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F7CE4C">
            <w:pPr>
              <w:jc w:val="center"/>
              <w:rPr>
                <w:rFonts w:hint="eastAsia" w:ascii="宋体" w:hAnsi="宋体" w:eastAsia="宋体" w:cs="宋体"/>
                <w:i w:val="0"/>
                <w:iCs w:val="0"/>
                <w:color w:val="000000"/>
                <w:sz w:val="20"/>
                <w:szCs w:val="20"/>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FEEBE">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A92BCE">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96BD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F2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4088B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7DBCE90A">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12266">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B6B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7B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218F">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幼儿照护（初、中级）</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D6B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F53A5">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C4AA">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5CBFA">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717D2">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E0B3D2">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24ADB735">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71A4D61F">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F6229">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1D27B">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76B76">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2B398">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CEC41A">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A038">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A763D">
            <w:pPr>
              <w:jc w:val="center"/>
              <w:rPr>
                <w:rFonts w:hint="eastAsia" w:ascii="宋体" w:hAnsi="宋体" w:eastAsia="宋体" w:cs="宋体"/>
                <w:i w:val="0"/>
                <w:iCs w:val="0"/>
                <w:color w:val="000000"/>
                <w:sz w:val="20"/>
                <w:szCs w:val="20"/>
                <w:u w:val="none"/>
              </w:rPr>
            </w:pPr>
          </w:p>
        </w:tc>
      </w:tr>
      <w:tr w14:paraId="7723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3109B4B8">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96DE91">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5A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898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6AFE6">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幼儿园管理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2E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8D907">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EA96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FD8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FA3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BC7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vMerge w:val="restart"/>
            <w:tcBorders>
              <w:top w:val="single" w:color="000000" w:sz="4" w:space="0"/>
              <w:left w:val="single" w:color="000000" w:sz="4" w:space="0"/>
              <w:bottom w:val="nil"/>
              <w:right w:val="single" w:color="000000" w:sz="4" w:space="0"/>
            </w:tcBorders>
            <w:shd w:val="clear" w:color="auto" w:fill="DBDBDB"/>
            <w:vAlign w:val="center"/>
          </w:tcPr>
          <w:p w14:paraId="2A039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45CEBB0C">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nil"/>
              <w:right w:val="single" w:color="000000" w:sz="4" w:space="0"/>
            </w:tcBorders>
            <w:shd w:val="clear" w:color="auto" w:fill="auto"/>
            <w:vAlign w:val="center"/>
          </w:tcPr>
          <w:p w14:paraId="6157A5EA">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nil"/>
              <w:right w:val="single" w:color="000000" w:sz="4" w:space="0"/>
            </w:tcBorders>
            <w:shd w:val="clear" w:color="auto" w:fill="auto"/>
            <w:vAlign w:val="center"/>
          </w:tcPr>
          <w:p w14:paraId="12458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9350CC">
            <w:pPr>
              <w:jc w:val="center"/>
              <w:rPr>
                <w:rFonts w:hint="eastAsia" w:ascii="宋体" w:hAnsi="宋体" w:eastAsia="宋体" w:cs="宋体"/>
                <w:i w:val="0"/>
                <w:iCs w:val="0"/>
                <w:color w:val="000000"/>
                <w:sz w:val="20"/>
                <w:szCs w:val="20"/>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68F69">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63361B">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F47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C62E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4495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6CC50E66">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B5EFD6">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92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3D0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Z233031404</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B90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幼儿舞蹈创编</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70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AA99A">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50BB">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026B7">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C128">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555C44">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nil"/>
              <w:right w:val="single" w:color="000000" w:sz="4" w:space="0"/>
            </w:tcBorders>
            <w:shd w:val="clear" w:color="auto" w:fill="DBDBDB"/>
            <w:vAlign w:val="center"/>
          </w:tcPr>
          <w:p w14:paraId="18B8373E">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155A9965">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nil"/>
              <w:right w:val="single" w:color="000000" w:sz="4" w:space="0"/>
            </w:tcBorders>
            <w:shd w:val="clear" w:color="auto" w:fill="auto"/>
            <w:vAlign w:val="center"/>
          </w:tcPr>
          <w:p w14:paraId="4B6D8728">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nil"/>
              <w:right w:val="single" w:color="000000" w:sz="4" w:space="0"/>
            </w:tcBorders>
            <w:shd w:val="clear" w:color="auto" w:fill="auto"/>
            <w:vAlign w:val="center"/>
          </w:tcPr>
          <w:p w14:paraId="46E2C4B6">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C775">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49C01">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1ABB9D">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395E00">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9BA11">
            <w:pPr>
              <w:jc w:val="center"/>
              <w:rPr>
                <w:rFonts w:hint="eastAsia" w:ascii="宋体" w:hAnsi="宋体" w:eastAsia="宋体" w:cs="宋体"/>
                <w:i w:val="0"/>
                <w:iCs w:val="0"/>
                <w:color w:val="000000"/>
                <w:sz w:val="20"/>
                <w:szCs w:val="20"/>
                <w:u w:val="none"/>
              </w:rPr>
            </w:pPr>
          </w:p>
        </w:tc>
      </w:tr>
      <w:tr w14:paraId="3DD18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CDD5FBD">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AF517">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4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8F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Z233031405</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527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幼儿园营养配餐与膳食管理</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04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FB8F9">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nil"/>
              <w:right w:val="single" w:color="000000" w:sz="4" w:space="0"/>
            </w:tcBorders>
            <w:shd w:val="clear" w:color="auto" w:fill="auto"/>
            <w:vAlign w:val="center"/>
          </w:tcPr>
          <w:p w14:paraId="436DC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nil"/>
              <w:right w:val="single" w:color="000000" w:sz="4" w:space="0"/>
            </w:tcBorders>
            <w:shd w:val="clear" w:color="auto" w:fill="auto"/>
            <w:vAlign w:val="center"/>
          </w:tcPr>
          <w:p w14:paraId="6DAEA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831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D07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vMerge w:val="restart"/>
            <w:tcBorders>
              <w:top w:val="single" w:color="000000" w:sz="4" w:space="0"/>
              <w:left w:val="nil"/>
              <w:bottom w:val="single" w:color="000000" w:sz="4" w:space="0"/>
              <w:right w:val="single" w:color="000000" w:sz="4" w:space="0"/>
            </w:tcBorders>
            <w:shd w:val="clear" w:color="auto" w:fill="DBDBDB"/>
            <w:vAlign w:val="center"/>
          </w:tcPr>
          <w:p w14:paraId="6F1BA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1560C18A">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nil"/>
              <w:right w:val="single" w:color="000000" w:sz="4" w:space="0"/>
            </w:tcBorders>
            <w:shd w:val="clear" w:color="auto" w:fill="auto"/>
            <w:vAlign w:val="center"/>
          </w:tcPr>
          <w:p w14:paraId="208EEC8B">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0ACC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08FE00">
            <w:pPr>
              <w:jc w:val="center"/>
              <w:rPr>
                <w:rFonts w:hint="eastAsia" w:ascii="宋体" w:hAnsi="宋体" w:eastAsia="宋体" w:cs="宋体"/>
                <w:i w:val="0"/>
                <w:iCs w:val="0"/>
                <w:color w:val="000000"/>
                <w:sz w:val="20"/>
                <w:szCs w:val="20"/>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E81EC6">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ED736C">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B87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918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66B0A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01A83D09">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F9661">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BD98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60B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Z233031406</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82C0">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托幼园所环境创设</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B8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C11F5">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nil"/>
              <w:right w:val="single" w:color="000000" w:sz="4" w:space="0"/>
            </w:tcBorders>
            <w:shd w:val="clear" w:color="auto" w:fill="auto"/>
            <w:vAlign w:val="center"/>
          </w:tcPr>
          <w:p w14:paraId="0BDE5C91">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nil"/>
              <w:right w:val="single" w:color="000000" w:sz="4" w:space="0"/>
            </w:tcBorders>
            <w:shd w:val="clear" w:color="auto" w:fill="auto"/>
            <w:vAlign w:val="center"/>
          </w:tcPr>
          <w:p w14:paraId="02589859">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DFFD3F">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871AA">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nil"/>
              <w:bottom w:val="single" w:color="000000" w:sz="4" w:space="0"/>
              <w:right w:val="single" w:color="000000" w:sz="4" w:space="0"/>
            </w:tcBorders>
            <w:shd w:val="clear" w:color="auto" w:fill="DBDBDB"/>
            <w:vAlign w:val="center"/>
          </w:tcPr>
          <w:p w14:paraId="2FB8C2DB">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13D361A9">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nil"/>
              <w:right w:val="single" w:color="000000" w:sz="4" w:space="0"/>
            </w:tcBorders>
            <w:shd w:val="clear" w:color="auto" w:fill="auto"/>
            <w:vAlign w:val="center"/>
          </w:tcPr>
          <w:p w14:paraId="66CA1B79">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9FC56">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C5F2E">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144E5">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DB1D5">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B2780">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D0D8">
            <w:pPr>
              <w:jc w:val="center"/>
              <w:rPr>
                <w:rFonts w:hint="eastAsia" w:ascii="宋体" w:hAnsi="宋体" w:eastAsia="宋体" w:cs="宋体"/>
                <w:i w:val="0"/>
                <w:iCs w:val="0"/>
                <w:color w:val="000000"/>
                <w:sz w:val="20"/>
                <w:szCs w:val="20"/>
                <w:u w:val="none"/>
              </w:rPr>
            </w:pPr>
          </w:p>
        </w:tc>
      </w:tr>
      <w:tr w14:paraId="4DB22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0D846E8">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61FC9">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FB7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DDFC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Z233031407</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FC515">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案例分析法</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A4F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05A2A">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1C9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D4B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85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A4E03">
            <w:pPr>
              <w:jc w:val="center"/>
              <w:rPr>
                <w:rFonts w:hint="eastAsia" w:ascii="宋体" w:hAnsi="宋体" w:eastAsia="宋体" w:cs="宋体"/>
                <w:i w:val="0"/>
                <w:iCs w:val="0"/>
                <w:color w:val="000000"/>
                <w:sz w:val="20"/>
                <w:szCs w:val="20"/>
                <w:u w:val="none"/>
              </w:rPr>
            </w:pPr>
          </w:p>
        </w:tc>
        <w:tc>
          <w:tcPr>
            <w:tcW w:w="205" w:type="pct"/>
            <w:vMerge w:val="restart"/>
            <w:tcBorders>
              <w:top w:val="nil"/>
              <w:left w:val="nil"/>
              <w:bottom w:val="single" w:color="000000" w:sz="4" w:space="0"/>
              <w:right w:val="single" w:color="000000" w:sz="4" w:space="0"/>
            </w:tcBorders>
            <w:shd w:val="clear" w:color="auto" w:fill="DBDBDB"/>
            <w:vAlign w:val="center"/>
          </w:tcPr>
          <w:p w14:paraId="4CB10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0ED8A293">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D4952E">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AD7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243D6">
            <w:pPr>
              <w:jc w:val="center"/>
              <w:rPr>
                <w:rFonts w:hint="eastAsia" w:ascii="宋体" w:hAnsi="宋体" w:eastAsia="宋体" w:cs="宋体"/>
                <w:i w:val="0"/>
                <w:iCs w:val="0"/>
                <w:color w:val="000000"/>
                <w:sz w:val="20"/>
                <w:szCs w:val="20"/>
                <w:u w:val="none"/>
              </w:rPr>
            </w:pP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DF745">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C80B85">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CF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E5E1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41608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3B7F48DA">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35DA">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AC6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82F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Z233031408</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5FB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民俗文化</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1ED6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463E">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42D9D">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4E2783">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5AE9FC">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1EC71">
            <w:pPr>
              <w:jc w:val="center"/>
              <w:rPr>
                <w:rFonts w:hint="eastAsia" w:ascii="宋体" w:hAnsi="宋体" w:eastAsia="宋体" w:cs="宋体"/>
                <w:i w:val="0"/>
                <w:iCs w:val="0"/>
                <w:color w:val="000000"/>
                <w:sz w:val="20"/>
                <w:szCs w:val="20"/>
                <w:u w:val="none"/>
              </w:rPr>
            </w:pPr>
          </w:p>
        </w:tc>
        <w:tc>
          <w:tcPr>
            <w:tcW w:w="205" w:type="pct"/>
            <w:vMerge w:val="continue"/>
            <w:tcBorders>
              <w:top w:val="nil"/>
              <w:left w:val="nil"/>
              <w:bottom w:val="single" w:color="000000" w:sz="4" w:space="0"/>
              <w:right w:val="single" w:color="000000" w:sz="4" w:space="0"/>
            </w:tcBorders>
            <w:shd w:val="clear" w:color="auto" w:fill="DBDBDB"/>
            <w:vAlign w:val="center"/>
          </w:tcPr>
          <w:p w14:paraId="549BC1B5">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603E6D54">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2B386">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5F0E44">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660DC">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177C4">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B1F09">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E00EC">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8307B5">
            <w:pPr>
              <w:jc w:val="center"/>
              <w:rPr>
                <w:rFonts w:hint="eastAsia" w:ascii="宋体" w:hAnsi="宋体" w:eastAsia="宋体" w:cs="宋体"/>
                <w:i w:val="0"/>
                <w:iCs w:val="0"/>
                <w:color w:val="000000"/>
                <w:sz w:val="20"/>
                <w:szCs w:val="20"/>
                <w:u w:val="none"/>
              </w:rPr>
            </w:pPr>
          </w:p>
        </w:tc>
      </w:tr>
      <w:tr w14:paraId="45779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69EFC10">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02991">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A3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41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Z233031409</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8AE9">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合唱 </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C2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460733">
            <w:pPr>
              <w:jc w:val="center"/>
              <w:rPr>
                <w:rFonts w:hint="eastAsia" w:ascii="宋体" w:hAnsi="宋体" w:eastAsia="宋体" w:cs="宋体"/>
                <w:i w:val="0"/>
                <w:iCs w:val="0"/>
                <w:color w:val="000000"/>
                <w:sz w:val="20"/>
                <w:szCs w:val="20"/>
                <w:u w:val="none"/>
              </w:rPr>
            </w:pPr>
          </w:p>
        </w:tc>
        <w:tc>
          <w:tcPr>
            <w:tcW w:w="250" w:type="pct"/>
            <w:vMerge w:val="restart"/>
            <w:tcBorders>
              <w:top w:val="nil"/>
              <w:left w:val="single" w:color="000000" w:sz="4" w:space="0"/>
              <w:bottom w:val="single" w:color="000000" w:sz="4" w:space="0"/>
              <w:right w:val="single" w:color="000000" w:sz="4" w:space="0"/>
            </w:tcBorders>
            <w:shd w:val="clear" w:color="auto" w:fill="auto"/>
            <w:vAlign w:val="center"/>
          </w:tcPr>
          <w:p w14:paraId="56F8AF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nil"/>
              <w:left w:val="single" w:color="000000" w:sz="4" w:space="0"/>
              <w:bottom w:val="single" w:color="000000" w:sz="4" w:space="0"/>
              <w:right w:val="single" w:color="000000" w:sz="4" w:space="0"/>
            </w:tcBorders>
            <w:shd w:val="clear" w:color="auto" w:fill="auto"/>
            <w:vAlign w:val="center"/>
          </w:tcPr>
          <w:p w14:paraId="7ABEA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0D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1585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DBDBDB"/>
            <w:vAlign w:val="center"/>
          </w:tcPr>
          <w:p w14:paraId="5BCB0D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4533BDA2">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D866C">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884B7">
            <w:pPr>
              <w:jc w:val="center"/>
              <w:rPr>
                <w:rFonts w:hint="eastAsia" w:ascii="宋体" w:hAnsi="宋体" w:eastAsia="宋体" w:cs="宋体"/>
                <w:i w:val="0"/>
                <w:iCs w:val="0"/>
                <w:color w:val="000000"/>
                <w:sz w:val="20"/>
                <w:szCs w:val="20"/>
                <w:u w:val="none"/>
              </w:rPr>
            </w:pP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3F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F8DC1">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2BFC8D4">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0352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20F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42FF1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3910DDE5">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913B9">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867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7EE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Z233031410</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D40B">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装饰画</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165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2E60E">
            <w:pPr>
              <w:jc w:val="center"/>
              <w:rPr>
                <w:rFonts w:hint="eastAsia" w:ascii="宋体" w:hAnsi="宋体" w:eastAsia="宋体" w:cs="宋体"/>
                <w:i w:val="0"/>
                <w:iCs w:val="0"/>
                <w:color w:val="000000"/>
                <w:sz w:val="20"/>
                <w:szCs w:val="20"/>
                <w:u w:val="none"/>
              </w:rPr>
            </w:pPr>
          </w:p>
        </w:tc>
        <w:tc>
          <w:tcPr>
            <w:tcW w:w="250" w:type="pct"/>
            <w:vMerge w:val="continue"/>
            <w:tcBorders>
              <w:top w:val="nil"/>
              <w:left w:val="single" w:color="000000" w:sz="4" w:space="0"/>
              <w:bottom w:val="single" w:color="000000" w:sz="4" w:space="0"/>
              <w:right w:val="single" w:color="000000" w:sz="4" w:space="0"/>
            </w:tcBorders>
            <w:shd w:val="clear" w:color="auto" w:fill="auto"/>
            <w:vAlign w:val="center"/>
          </w:tcPr>
          <w:p w14:paraId="2443CA98">
            <w:pPr>
              <w:jc w:val="center"/>
              <w:rPr>
                <w:rFonts w:hint="eastAsia" w:ascii="宋体" w:hAnsi="宋体" w:eastAsia="宋体" w:cs="宋体"/>
                <w:i w:val="0"/>
                <w:iCs w:val="0"/>
                <w:color w:val="000000"/>
                <w:sz w:val="20"/>
                <w:szCs w:val="20"/>
                <w:u w:val="none"/>
              </w:rPr>
            </w:pPr>
          </w:p>
        </w:tc>
        <w:tc>
          <w:tcPr>
            <w:tcW w:w="246" w:type="pct"/>
            <w:vMerge w:val="continue"/>
            <w:tcBorders>
              <w:top w:val="nil"/>
              <w:left w:val="single" w:color="000000" w:sz="4" w:space="0"/>
              <w:bottom w:val="single" w:color="000000" w:sz="4" w:space="0"/>
              <w:right w:val="single" w:color="000000" w:sz="4" w:space="0"/>
            </w:tcBorders>
            <w:shd w:val="clear" w:color="auto" w:fill="auto"/>
            <w:vAlign w:val="center"/>
          </w:tcPr>
          <w:p w14:paraId="75274597">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4277B2">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55D5E1">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26776AF7">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573760CA">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321B9">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AC275">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65BC8">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8E7D8">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C8F88">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204DE">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F1789">
            <w:pPr>
              <w:jc w:val="center"/>
              <w:rPr>
                <w:rFonts w:hint="eastAsia" w:ascii="宋体" w:hAnsi="宋体" w:eastAsia="宋体" w:cs="宋体"/>
                <w:i w:val="0"/>
                <w:iCs w:val="0"/>
                <w:color w:val="000000"/>
                <w:sz w:val="20"/>
                <w:szCs w:val="20"/>
                <w:u w:val="none"/>
              </w:rPr>
            </w:pPr>
          </w:p>
        </w:tc>
      </w:tr>
      <w:tr w14:paraId="76743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21AB10E">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9153D">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BA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CE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Z233031411</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A3EC">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幼儿游戏支持与引导</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33E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46396">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7E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29E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727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756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DBDBDB"/>
            <w:vAlign w:val="center"/>
          </w:tcPr>
          <w:p w14:paraId="41959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vMerge w:val="restart"/>
            <w:tcBorders>
              <w:top w:val="single" w:color="000000" w:sz="4" w:space="0"/>
              <w:left w:val="single" w:color="000000" w:sz="4" w:space="0"/>
              <w:bottom w:val="nil"/>
              <w:right w:val="single" w:color="000000" w:sz="4" w:space="0"/>
            </w:tcBorders>
            <w:shd w:val="clear" w:color="auto" w:fill="auto"/>
            <w:vAlign w:val="center"/>
          </w:tcPr>
          <w:p w14:paraId="494E06D2">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AD4C8D">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F95FB5">
            <w:pPr>
              <w:jc w:val="center"/>
              <w:rPr>
                <w:rFonts w:hint="eastAsia" w:ascii="宋体" w:hAnsi="宋体" w:eastAsia="宋体" w:cs="宋体"/>
                <w:i w:val="0"/>
                <w:iCs w:val="0"/>
                <w:color w:val="000000"/>
                <w:sz w:val="20"/>
                <w:szCs w:val="20"/>
                <w:u w:val="none"/>
              </w:rPr>
            </w:pP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DFC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7F096">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AD559">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FAFA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3B5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56167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737C351B">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A49ED7">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3D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Z233031412</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7F6C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丁笛</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B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32456">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81278">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91B40">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746233">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E8F472">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18C8957B">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nil"/>
              <w:right w:val="single" w:color="000000" w:sz="4" w:space="0"/>
            </w:tcBorders>
            <w:shd w:val="clear" w:color="auto" w:fill="auto"/>
            <w:vAlign w:val="center"/>
          </w:tcPr>
          <w:p w14:paraId="7B83FA5E">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22E8D">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93E46">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533403">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E87240">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48B4D">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EA3E2">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EC3DA">
            <w:pPr>
              <w:jc w:val="center"/>
              <w:rPr>
                <w:rFonts w:hint="eastAsia" w:ascii="宋体" w:hAnsi="宋体" w:eastAsia="宋体" w:cs="宋体"/>
                <w:i w:val="0"/>
                <w:iCs w:val="0"/>
                <w:color w:val="000000"/>
                <w:sz w:val="20"/>
                <w:szCs w:val="20"/>
                <w:u w:val="none"/>
              </w:rPr>
            </w:pPr>
          </w:p>
        </w:tc>
      </w:tr>
      <w:tr w14:paraId="0C8E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3E7ACB1">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C4CF9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81AE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FD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Z233031413</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23B0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三笔字</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36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8A6A1B">
            <w:pPr>
              <w:jc w:val="center"/>
              <w:rPr>
                <w:rFonts w:hint="eastAsia" w:ascii="宋体" w:hAnsi="宋体" w:eastAsia="宋体" w:cs="宋体"/>
                <w:i w:val="0"/>
                <w:iCs w:val="0"/>
                <w:color w:val="000000"/>
                <w:sz w:val="20"/>
                <w:szCs w:val="20"/>
                <w:u w:val="none"/>
              </w:rPr>
            </w:pP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F8EC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4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42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91E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B6470E">
            <w:pPr>
              <w:jc w:val="center"/>
              <w:rPr>
                <w:rFonts w:hint="eastAsia" w:ascii="宋体" w:hAnsi="宋体" w:eastAsia="宋体" w:cs="宋体"/>
                <w:i w:val="0"/>
                <w:iCs w:val="0"/>
                <w:color w:val="000000"/>
                <w:sz w:val="20"/>
                <w:szCs w:val="20"/>
                <w:u w:val="none"/>
              </w:rPr>
            </w:pPr>
          </w:p>
        </w:tc>
        <w:tc>
          <w:tcPr>
            <w:tcW w:w="205" w:type="pct"/>
            <w:vMerge w:val="restart"/>
            <w:tcBorders>
              <w:top w:val="single" w:color="000000" w:sz="4" w:space="0"/>
              <w:left w:val="single" w:color="000000" w:sz="4" w:space="0"/>
              <w:bottom w:val="single" w:color="000000" w:sz="4" w:space="0"/>
              <w:right w:val="single" w:color="000000" w:sz="4" w:space="0"/>
            </w:tcBorders>
            <w:shd w:val="clear" w:color="auto" w:fill="DBDBDB"/>
            <w:vAlign w:val="center"/>
          </w:tcPr>
          <w:p w14:paraId="2CE2B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844C6">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4E469">
            <w:pPr>
              <w:jc w:val="center"/>
              <w:rPr>
                <w:rFonts w:hint="eastAsia" w:ascii="宋体" w:hAnsi="宋体" w:eastAsia="宋体" w:cs="宋体"/>
                <w:i w:val="0"/>
                <w:iCs w:val="0"/>
                <w:color w:val="000000"/>
                <w:sz w:val="20"/>
                <w:szCs w:val="20"/>
                <w:u w:val="none"/>
              </w:rPr>
            </w:pPr>
          </w:p>
        </w:tc>
        <w:tc>
          <w:tcPr>
            <w:tcW w:w="1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509F2D">
            <w:pPr>
              <w:jc w:val="center"/>
              <w:rPr>
                <w:rFonts w:hint="eastAsia" w:ascii="宋体" w:hAnsi="宋体" w:eastAsia="宋体" w:cs="宋体"/>
                <w:i w:val="0"/>
                <w:iCs w:val="0"/>
                <w:color w:val="000000"/>
                <w:sz w:val="20"/>
                <w:szCs w:val="20"/>
                <w:u w:val="none"/>
              </w:rPr>
            </w:pPr>
          </w:p>
        </w:tc>
        <w:tc>
          <w:tcPr>
            <w:tcW w:w="1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93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90181">
            <w:pPr>
              <w:jc w:val="center"/>
              <w:rPr>
                <w:rFonts w:hint="eastAsia" w:ascii="宋体" w:hAnsi="宋体" w:eastAsia="宋体" w:cs="宋体"/>
                <w:i w:val="0"/>
                <w:iCs w:val="0"/>
                <w:color w:val="000000"/>
                <w:sz w:val="20"/>
                <w:szCs w:val="20"/>
                <w:u w:val="none"/>
              </w:rPr>
            </w:pPr>
          </w:p>
        </w:tc>
        <w:tc>
          <w:tcPr>
            <w:tcW w:w="1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3E9CC">
            <w:pPr>
              <w:jc w:val="center"/>
              <w:rPr>
                <w:rFonts w:hint="eastAsia" w:ascii="宋体" w:hAnsi="宋体" w:eastAsia="宋体" w:cs="宋体"/>
                <w:i w:val="0"/>
                <w:iCs w:val="0"/>
                <w:color w:val="000000"/>
                <w:sz w:val="20"/>
                <w:szCs w:val="20"/>
                <w:u w:val="none"/>
              </w:rPr>
            </w:pPr>
          </w:p>
        </w:tc>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4C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考查</w:t>
            </w: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D3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学前教育系</w:t>
            </w:r>
          </w:p>
        </w:tc>
      </w:tr>
      <w:tr w14:paraId="65AF3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10B11BFE">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1A6B2">
            <w:pP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8D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6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C4D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Z233031414</w:t>
            </w:r>
          </w:p>
        </w:tc>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E76BA">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音乐欣赏</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603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1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277DEF">
            <w:pPr>
              <w:jc w:val="center"/>
              <w:rPr>
                <w:rFonts w:hint="eastAsia" w:ascii="宋体" w:hAnsi="宋体" w:eastAsia="宋体" w:cs="宋体"/>
                <w:i w:val="0"/>
                <w:iCs w:val="0"/>
                <w:color w:val="000000"/>
                <w:sz w:val="20"/>
                <w:szCs w:val="20"/>
                <w:u w:val="none"/>
              </w:rPr>
            </w:pP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DBBF">
            <w:pPr>
              <w:jc w:val="center"/>
              <w:rPr>
                <w:rFonts w:hint="eastAsia" w:ascii="宋体" w:hAnsi="宋体" w:eastAsia="宋体" w:cs="宋体"/>
                <w:i w:val="0"/>
                <w:iCs w:val="0"/>
                <w:color w:val="000000"/>
                <w:sz w:val="20"/>
                <w:szCs w:val="20"/>
                <w:u w:val="none"/>
              </w:rPr>
            </w:pPr>
          </w:p>
        </w:tc>
        <w:tc>
          <w:tcPr>
            <w:tcW w:w="24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FBD8D">
            <w:pPr>
              <w:jc w:val="center"/>
              <w:rPr>
                <w:rFonts w:hint="eastAsia" w:ascii="宋体" w:hAnsi="宋体" w:eastAsia="宋体" w:cs="宋体"/>
                <w:i w:val="0"/>
                <w:iCs w:val="0"/>
                <w:color w:val="000000"/>
                <w:sz w:val="20"/>
                <w:szCs w:val="20"/>
                <w:u w:val="none"/>
              </w:rPr>
            </w:pPr>
          </w:p>
        </w:tc>
        <w:tc>
          <w:tcPr>
            <w:tcW w:w="1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8287A">
            <w:pPr>
              <w:jc w:val="center"/>
              <w:rPr>
                <w:rFonts w:hint="eastAsia" w:ascii="宋体" w:hAnsi="宋体" w:eastAsia="宋体" w:cs="宋体"/>
                <w:i w:val="0"/>
                <w:iCs w:val="0"/>
                <w:color w:val="000000"/>
                <w:sz w:val="20"/>
                <w:szCs w:val="20"/>
                <w:u w:val="none"/>
              </w:rPr>
            </w:pPr>
          </w:p>
        </w:tc>
        <w:tc>
          <w:tcPr>
            <w:tcW w:w="1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FA123">
            <w:pPr>
              <w:jc w:val="center"/>
              <w:rPr>
                <w:rFonts w:hint="eastAsia" w:ascii="宋体" w:hAnsi="宋体" w:eastAsia="宋体" w:cs="宋体"/>
                <w:i w:val="0"/>
                <w:iCs w:val="0"/>
                <w:color w:val="000000"/>
                <w:sz w:val="20"/>
                <w:szCs w:val="20"/>
                <w:u w:val="none"/>
              </w:rPr>
            </w:pPr>
          </w:p>
        </w:tc>
        <w:tc>
          <w:tcPr>
            <w:tcW w:w="205" w:type="pct"/>
            <w:vMerge w:val="continue"/>
            <w:tcBorders>
              <w:top w:val="single" w:color="000000" w:sz="4" w:space="0"/>
              <w:left w:val="single" w:color="000000" w:sz="4" w:space="0"/>
              <w:bottom w:val="single" w:color="000000" w:sz="4" w:space="0"/>
              <w:right w:val="single" w:color="000000" w:sz="4" w:space="0"/>
            </w:tcBorders>
            <w:shd w:val="clear" w:color="auto" w:fill="DBDBDB"/>
            <w:vAlign w:val="center"/>
          </w:tcPr>
          <w:p w14:paraId="017314E4">
            <w:pPr>
              <w:jc w:val="center"/>
              <w:rPr>
                <w:rFonts w:hint="eastAsia" w:ascii="宋体" w:hAnsi="宋体" w:eastAsia="宋体" w:cs="宋体"/>
                <w:i w:val="0"/>
                <w:iCs w:val="0"/>
                <w:color w:val="000000"/>
                <w:sz w:val="20"/>
                <w:szCs w:val="20"/>
                <w:u w:val="none"/>
              </w:rPr>
            </w:pPr>
          </w:p>
        </w:tc>
        <w:tc>
          <w:tcPr>
            <w:tcW w:w="9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EEBB6C">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BE5D3F">
            <w:pPr>
              <w:jc w:val="cente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3DA9EF">
            <w:pPr>
              <w:jc w:val="center"/>
              <w:rPr>
                <w:rFonts w:hint="eastAsia" w:ascii="宋体" w:hAnsi="宋体" w:eastAsia="宋体" w:cs="宋体"/>
                <w:i w:val="0"/>
                <w:iCs w:val="0"/>
                <w:color w:val="000000"/>
                <w:sz w:val="20"/>
                <w:szCs w:val="20"/>
                <w:u w:val="none"/>
              </w:rPr>
            </w:pPr>
          </w:p>
        </w:tc>
        <w:tc>
          <w:tcPr>
            <w:tcW w:w="1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D0B38">
            <w:pPr>
              <w:jc w:val="center"/>
              <w:rPr>
                <w:rFonts w:hint="eastAsia" w:ascii="宋体" w:hAnsi="宋体" w:eastAsia="宋体" w:cs="宋体"/>
                <w:i w:val="0"/>
                <w:iCs w:val="0"/>
                <w:color w:val="000000"/>
                <w:sz w:val="20"/>
                <w:szCs w:val="20"/>
                <w:u w:val="none"/>
              </w:rPr>
            </w:pPr>
          </w:p>
        </w:tc>
        <w:tc>
          <w:tcPr>
            <w:tcW w:w="1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67B8">
            <w:pPr>
              <w:jc w:val="center"/>
              <w:rPr>
                <w:rFonts w:hint="eastAsia" w:ascii="宋体" w:hAnsi="宋体" w:eastAsia="宋体" w:cs="宋体"/>
                <w:i w:val="0"/>
                <w:iCs w:val="0"/>
                <w:color w:val="000000"/>
                <w:sz w:val="20"/>
                <w:szCs w:val="20"/>
                <w:u w:val="none"/>
              </w:rPr>
            </w:pPr>
          </w:p>
        </w:tc>
        <w:tc>
          <w:tcPr>
            <w:tcW w:w="1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1572">
            <w:pPr>
              <w:jc w:val="center"/>
              <w:rPr>
                <w:rFonts w:hint="eastAsia" w:ascii="宋体" w:hAnsi="宋体" w:eastAsia="宋体" w:cs="宋体"/>
                <w:i w:val="0"/>
                <w:iCs w:val="0"/>
                <w:color w:val="000000"/>
                <w:sz w:val="20"/>
                <w:szCs w:val="20"/>
                <w:u w:val="none"/>
              </w:rPr>
            </w:pPr>
          </w:p>
        </w:tc>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B32C3">
            <w:pPr>
              <w:jc w:val="center"/>
              <w:rPr>
                <w:rFonts w:hint="eastAsia" w:ascii="宋体" w:hAnsi="宋体" w:eastAsia="宋体" w:cs="宋体"/>
                <w:i w:val="0"/>
                <w:iCs w:val="0"/>
                <w:color w:val="000000"/>
                <w:sz w:val="20"/>
                <w:szCs w:val="20"/>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FD3E8F">
            <w:pPr>
              <w:jc w:val="center"/>
              <w:rPr>
                <w:rFonts w:hint="eastAsia" w:ascii="宋体" w:hAnsi="宋体" w:eastAsia="宋体" w:cs="宋体"/>
                <w:i w:val="0"/>
                <w:iCs w:val="0"/>
                <w:color w:val="000000"/>
                <w:sz w:val="20"/>
                <w:szCs w:val="20"/>
                <w:u w:val="none"/>
              </w:rPr>
            </w:pPr>
          </w:p>
        </w:tc>
      </w:tr>
      <w:tr w14:paraId="0D6B3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9121D9E">
            <w:pPr>
              <w:rPr>
                <w:rFonts w:hint="eastAsia" w:ascii="宋体" w:hAnsi="宋体" w:eastAsia="宋体" w:cs="宋体"/>
                <w:i w:val="0"/>
                <w:iCs w:val="0"/>
                <w:color w:val="000000"/>
                <w:sz w:val="20"/>
                <w:szCs w:val="20"/>
                <w:u w:val="none"/>
              </w:rPr>
            </w:pPr>
          </w:p>
        </w:tc>
        <w:tc>
          <w:tcPr>
            <w:tcW w:w="1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8005A">
            <w:pPr>
              <w:rPr>
                <w:rFonts w:hint="eastAsia" w:ascii="宋体" w:hAnsi="宋体" w:eastAsia="宋体" w:cs="宋体"/>
                <w:i w:val="0"/>
                <w:iCs w:val="0"/>
                <w:color w:val="000000"/>
                <w:sz w:val="20"/>
                <w:szCs w:val="20"/>
                <w:u w:val="none"/>
              </w:rPr>
            </w:pPr>
          </w:p>
        </w:tc>
        <w:tc>
          <w:tcPr>
            <w:tcW w:w="210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0683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250" w:type="pct"/>
            <w:tcBorders>
              <w:top w:val="nil"/>
              <w:left w:val="single" w:color="000000" w:sz="4" w:space="0"/>
              <w:bottom w:val="single" w:color="000000" w:sz="4" w:space="0"/>
              <w:right w:val="single" w:color="000000" w:sz="4" w:space="0"/>
            </w:tcBorders>
            <w:shd w:val="clear" w:color="auto" w:fill="auto"/>
            <w:vAlign w:val="center"/>
          </w:tcPr>
          <w:p w14:paraId="01878F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46" w:type="pct"/>
            <w:tcBorders>
              <w:top w:val="nil"/>
              <w:left w:val="single" w:color="000000" w:sz="4" w:space="0"/>
              <w:bottom w:val="single" w:color="000000" w:sz="4" w:space="0"/>
              <w:right w:val="single" w:color="000000" w:sz="4" w:space="0"/>
            </w:tcBorders>
            <w:shd w:val="clear" w:color="auto" w:fill="auto"/>
            <w:vAlign w:val="center"/>
          </w:tcPr>
          <w:p w14:paraId="564F0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154" w:type="pct"/>
            <w:tcBorders>
              <w:top w:val="nil"/>
              <w:left w:val="single" w:color="000000" w:sz="4" w:space="0"/>
              <w:bottom w:val="single" w:color="000000" w:sz="4" w:space="0"/>
              <w:right w:val="single" w:color="000000" w:sz="4" w:space="0"/>
            </w:tcBorders>
            <w:shd w:val="clear" w:color="auto" w:fill="auto"/>
            <w:vAlign w:val="center"/>
          </w:tcPr>
          <w:p w14:paraId="7C95B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63" w:type="pct"/>
            <w:tcBorders>
              <w:top w:val="nil"/>
              <w:left w:val="single" w:color="000000" w:sz="4" w:space="0"/>
              <w:bottom w:val="single" w:color="000000" w:sz="4" w:space="0"/>
              <w:right w:val="single" w:color="000000" w:sz="4" w:space="0"/>
            </w:tcBorders>
            <w:shd w:val="clear" w:color="auto" w:fill="auto"/>
            <w:vAlign w:val="center"/>
          </w:tcPr>
          <w:p w14:paraId="00B87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5" w:type="pct"/>
            <w:tcBorders>
              <w:top w:val="nil"/>
              <w:left w:val="single" w:color="000000" w:sz="4" w:space="0"/>
              <w:bottom w:val="single" w:color="000000" w:sz="4" w:space="0"/>
              <w:right w:val="single" w:color="000000" w:sz="4" w:space="0"/>
            </w:tcBorders>
            <w:shd w:val="clear" w:color="auto" w:fill="DBDBDB"/>
            <w:vAlign w:val="center"/>
          </w:tcPr>
          <w:p w14:paraId="4802884A">
            <w:pPr>
              <w:jc w:val="center"/>
              <w:rPr>
                <w:rFonts w:hint="eastAsia" w:ascii="宋体" w:hAnsi="宋体" w:eastAsia="宋体" w:cs="宋体"/>
                <w:i w:val="0"/>
                <w:iCs w:val="0"/>
                <w:color w:val="000000"/>
                <w:sz w:val="20"/>
                <w:szCs w:val="20"/>
                <w:u w:val="none"/>
              </w:rPr>
            </w:pPr>
          </w:p>
        </w:tc>
        <w:tc>
          <w:tcPr>
            <w:tcW w:w="99" w:type="pct"/>
            <w:tcBorders>
              <w:top w:val="nil"/>
              <w:left w:val="single" w:color="000000" w:sz="4" w:space="0"/>
              <w:bottom w:val="single" w:color="000000" w:sz="4" w:space="0"/>
              <w:right w:val="single" w:color="000000" w:sz="4" w:space="0"/>
            </w:tcBorders>
            <w:shd w:val="clear" w:color="auto" w:fill="auto"/>
            <w:vAlign w:val="center"/>
          </w:tcPr>
          <w:p w14:paraId="7F0432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35" w:type="pct"/>
            <w:tcBorders>
              <w:top w:val="nil"/>
              <w:left w:val="single" w:color="000000" w:sz="4" w:space="0"/>
              <w:bottom w:val="single" w:color="000000" w:sz="4" w:space="0"/>
              <w:right w:val="single" w:color="000000" w:sz="4" w:space="0"/>
            </w:tcBorders>
            <w:shd w:val="clear" w:color="auto" w:fill="auto"/>
            <w:vAlign w:val="center"/>
          </w:tcPr>
          <w:p w14:paraId="26DBA2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5" w:type="pct"/>
            <w:tcBorders>
              <w:top w:val="nil"/>
              <w:left w:val="single" w:color="000000" w:sz="4" w:space="0"/>
              <w:bottom w:val="single" w:color="000000" w:sz="4" w:space="0"/>
              <w:right w:val="single" w:color="000000" w:sz="4" w:space="0"/>
            </w:tcBorders>
            <w:shd w:val="clear" w:color="auto" w:fill="auto"/>
            <w:vAlign w:val="center"/>
          </w:tcPr>
          <w:p w14:paraId="6FE110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8" w:type="pct"/>
            <w:tcBorders>
              <w:top w:val="nil"/>
              <w:left w:val="single" w:color="000000" w:sz="4" w:space="0"/>
              <w:bottom w:val="single" w:color="000000" w:sz="4" w:space="0"/>
              <w:right w:val="single" w:color="000000" w:sz="4" w:space="0"/>
            </w:tcBorders>
            <w:shd w:val="clear" w:color="auto" w:fill="auto"/>
            <w:vAlign w:val="center"/>
          </w:tcPr>
          <w:p w14:paraId="12B56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67" w:type="pct"/>
            <w:tcBorders>
              <w:top w:val="nil"/>
              <w:left w:val="single" w:color="000000" w:sz="4" w:space="0"/>
              <w:bottom w:val="single" w:color="000000" w:sz="4" w:space="0"/>
              <w:right w:val="single" w:color="000000" w:sz="4" w:space="0"/>
            </w:tcBorders>
            <w:shd w:val="clear" w:color="auto" w:fill="auto"/>
            <w:vAlign w:val="center"/>
          </w:tcPr>
          <w:p w14:paraId="443D2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8" w:type="pct"/>
            <w:tcBorders>
              <w:top w:val="nil"/>
              <w:left w:val="single" w:color="000000" w:sz="4" w:space="0"/>
              <w:bottom w:val="single" w:color="000000" w:sz="4" w:space="0"/>
              <w:right w:val="single" w:color="000000" w:sz="4" w:space="0"/>
            </w:tcBorders>
            <w:shd w:val="clear" w:color="auto" w:fill="auto"/>
            <w:vAlign w:val="center"/>
          </w:tcPr>
          <w:p w14:paraId="53449D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9DD889">
            <w:pPr>
              <w:rPr>
                <w:rFonts w:hint="eastAsia" w:ascii="宋体" w:hAnsi="宋体" w:eastAsia="宋体" w:cs="宋体"/>
                <w:i w:val="0"/>
                <w:iCs w:val="0"/>
                <w:color w:val="000000"/>
                <w:sz w:val="20"/>
                <w:szCs w:val="20"/>
                <w:u w:val="none"/>
              </w:rPr>
            </w:pPr>
          </w:p>
        </w:tc>
      </w:tr>
      <w:tr w14:paraId="5A046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7" w:type="pct"/>
            <w:vMerge w:val="continue"/>
            <w:tcBorders>
              <w:top w:val="single" w:color="000000" w:sz="4" w:space="0"/>
              <w:left w:val="nil"/>
              <w:bottom w:val="single" w:color="000000" w:sz="4" w:space="0"/>
              <w:right w:val="single" w:color="000000" w:sz="4" w:space="0"/>
            </w:tcBorders>
            <w:shd w:val="clear" w:color="auto" w:fill="auto"/>
            <w:vAlign w:val="center"/>
          </w:tcPr>
          <w:p w14:paraId="46398627">
            <w:pPr>
              <w:rPr>
                <w:rFonts w:hint="eastAsia" w:ascii="宋体" w:hAnsi="宋体" w:eastAsia="宋体" w:cs="宋体"/>
                <w:i w:val="0"/>
                <w:iCs w:val="0"/>
                <w:color w:val="000000"/>
                <w:sz w:val="20"/>
                <w:szCs w:val="20"/>
                <w:u w:val="none"/>
              </w:rPr>
            </w:pPr>
          </w:p>
        </w:tc>
        <w:tc>
          <w:tcPr>
            <w:tcW w:w="2245"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B9BAE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专业（技能）课累计、占总学时比例</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977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8C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1966</w:t>
            </w:r>
          </w:p>
        </w:tc>
        <w:tc>
          <w:tcPr>
            <w:tcW w:w="1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4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592</w:t>
            </w:r>
          </w:p>
        </w:tc>
        <w:tc>
          <w:tcPr>
            <w:tcW w:w="1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05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1374</w:t>
            </w:r>
          </w:p>
        </w:tc>
        <w:tc>
          <w:tcPr>
            <w:tcW w:w="205" w:type="pct"/>
            <w:tcBorders>
              <w:top w:val="single" w:color="000000" w:sz="4" w:space="0"/>
              <w:left w:val="single" w:color="000000" w:sz="4" w:space="0"/>
              <w:bottom w:val="single" w:color="000000" w:sz="4" w:space="0"/>
              <w:right w:val="single" w:color="000000" w:sz="4" w:space="0"/>
            </w:tcBorders>
            <w:shd w:val="clear" w:color="auto" w:fill="DBDBDB"/>
            <w:vAlign w:val="center"/>
          </w:tcPr>
          <w:p w14:paraId="0B90AC9E">
            <w:pPr>
              <w:jc w:val="center"/>
              <w:rPr>
                <w:rFonts w:hint="eastAsia" w:ascii="宋体" w:hAnsi="宋体" w:eastAsia="宋体" w:cs="宋体"/>
                <w:i w:val="0"/>
                <w:iCs w:val="0"/>
                <w:color w:val="000000"/>
                <w:sz w:val="20"/>
                <w:szCs w:val="20"/>
                <w:u w:val="none"/>
              </w:rPr>
            </w:pP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8B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882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AD2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F1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2B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CC6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9E7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r>
      <w:tr w14:paraId="63A02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91CF4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考试</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3A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0AA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005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565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8BDB2">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076E16">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8F2BA6">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D1C0E">
            <w:pPr>
              <w:rPr>
                <w:rFonts w:hint="eastAsia" w:ascii="宋体" w:hAnsi="宋体" w:eastAsia="宋体" w:cs="宋体"/>
                <w:i w:val="0"/>
                <w:iCs w:val="0"/>
                <w:color w:val="000000"/>
                <w:sz w:val="20"/>
                <w:szCs w:val="20"/>
                <w:u w:val="none"/>
              </w:rPr>
            </w:pPr>
          </w:p>
        </w:tc>
      </w:tr>
      <w:tr w14:paraId="2B1E9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3C00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机动</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CF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6F3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A5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28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A6E39">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983B">
            <w:pPr>
              <w:jc w:val="center"/>
              <w:rPr>
                <w:rFonts w:hint="eastAsia" w:ascii="宋体" w:hAnsi="宋体" w:eastAsia="宋体" w:cs="宋体"/>
                <w:i w:val="0"/>
                <w:iCs w:val="0"/>
                <w:color w:val="000000"/>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81D48">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A34E0">
            <w:pPr>
              <w:rPr>
                <w:rFonts w:hint="eastAsia" w:ascii="宋体" w:hAnsi="宋体" w:eastAsia="宋体" w:cs="宋体"/>
                <w:i w:val="0"/>
                <w:iCs w:val="0"/>
                <w:color w:val="000000"/>
                <w:sz w:val="20"/>
                <w:szCs w:val="20"/>
                <w:u w:val="none"/>
              </w:rPr>
            </w:pPr>
          </w:p>
        </w:tc>
      </w:tr>
      <w:tr w14:paraId="223F5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46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47DEB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毕业鉴定</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300C7">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1EAC1">
            <w:pPr>
              <w:jc w:val="center"/>
              <w:rPr>
                <w:rFonts w:hint="eastAsia" w:ascii="宋体" w:hAnsi="宋体" w:eastAsia="宋体" w:cs="宋体"/>
                <w:i w:val="0"/>
                <w:iCs w:val="0"/>
                <w:color w:val="000000"/>
                <w:sz w:val="20"/>
                <w:szCs w:val="20"/>
                <w:u w:val="none"/>
              </w:rPr>
            </w:pP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2E472">
            <w:pPr>
              <w:jc w:val="center"/>
              <w:rPr>
                <w:rFonts w:hint="eastAsia" w:ascii="宋体" w:hAnsi="宋体" w:eastAsia="宋体" w:cs="宋体"/>
                <w:i w:val="0"/>
                <w:iCs w:val="0"/>
                <w:color w:val="000000"/>
                <w:sz w:val="20"/>
                <w:szCs w:val="20"/>
                <w:u w:val="none"/>
              </w:rPr>
            </w:pP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65C2">
            <w:pPr>
              <w:jc w:val="center"/>
              <w:rPr>
                <w:rFonts w:hint="eastAsia" w:ascii="宋体" w:hAnsi="宋体" w:eastAsia="宋体" w:cs="宋体"/>
                <w:i w:val="0"/>
                <w:iCs w:val="0"/>
                <w:color w:val="000000"/>
                <w:sz w:val="20"/>
                <w:szCs w:val="20"/>
                <w:u w:val="none"/>
              </w:rPr>
            </w:pP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12D60F">
            <w:pPr>
              <w:jc w:val="center"/>
              <w:rPr>
                <w:rFonts w:hint="eastAsia" w:ascii="宋体" w:hAnsi="宋体" w:eastAsia="宋体" w:cs="宋体"/>
                <w:i w:val="0"/>
                <w:iCs w:val="0"/>
                <w:color w:val="000000"/>
                <w:sz w:val="20"/>
                <w:szCs w:val="20"/>
                <w:u w:val="none"/>
              </w:rPr>
            </w:pP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72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0360">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D67FAB">
            <w:pPr>
              <w:rPr>
                <w:rFonts w:hint="eastAsia" w:ascii="宋体" w:hAnsi="宋体" w:eastAsia="宋体" w:cs="宋体"/>
                <w:i w:val="0"/>
                <w:iCs w:val="0"/>
                <w:color w:val="000000"/>
                <w:sz w:val="20"/>
                <w:szCs w:val="20"/>
                <w:u w:val="none"/>
              </w:rPr>
            </w:pPr>
          </w:p>
        </w:tc>
      </w:tr>
      <w:tr w14:paraId="2C2D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462"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61C03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平均周学时</w:t>
            </w:r>
          </w:p>
        </w:tc>
        <w:tc>
          <w:tcPr>
            <w:tcW w:w="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E7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E2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597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0DA9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0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7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C02B3">
            <w:pPr>
              <w:rPr>
                <w:rFonts w:hint="eastAsia" w:ascii="宋体" w:hAnsi="宋体" w:eastAsia="宋体" w:cs="宋体"/>
                <w:i w:val="0"/>
                <w:iCs w:val="0"/>
                <w:color w:val="000000"/>
                <w:sz w:val="20"/>
                <w:szCs w:val="20"/>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C5980">
            <w:pPr>
              <w:rPr>
                <w:rFonts w:hint="eastAsia" w:ascii="宋体" w:hAnsi="宋体" w:eastAsia="宋体" w:cs="宋体"/>
                <w:i w:val="0"/>
                <w:iCs w:val="0"/>
                <w:color w:val="000000"/>
                <w:sz w:val="20"/>
                <w:szCs w:val="20"/>
                <w:u w:val="none"/>
              </w:rPr>
            </w:pPr>
          </w:p>
        </w:tc>
      </w:tr>
      <w:tr w14:paraId="0D88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B886A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学分总计、学时总计</w:t>
            </w:r>
          </w:p>
        </w:tc>
        <w:tc>
          <w:tcPr>
            <w:tcW w:w="1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DDB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8931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3130</w:t>
            </w:r>
          </w:p>
        </w:tc>
        <w:tc>
          <w:tcPr>
            <w:tcW w:w="10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F7A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14:paraId="38D62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C0157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选修课程：学分总计、学时总计、占总学时比例</w:t>
            </w:r>
          </w:p>
        </w:tc>
        <w:tc>
          <w:tcPr>
            <w:tcW w:w="1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91A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3B3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0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3D0D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7D71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442"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0D73F6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实践性教学：学时总计、占总学时比例</w:t>
            </w:r>
          </w:p>
        </w:tc>
        <w:tc>
          <w:tcPr>
            <w:tcW w:w="10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9C61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741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1668</w:t>
            </w:r>
          </w:p>
        </w:tc>
        <w:tc>
          <w:tcPr>
            <w:tcW w:w="102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10E1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r>
    </w:tbl>
    <w:p w14:paraId="485615B9">
      <w:pPr>
        <w:pStyle w:val="2"/>
        <w:ind w:left="0" w:leftChars="0" w:firstLine="0" w:firstLineChars="0"/>
        <w:rPr>
          <w:rFonts w:hint="eastAsia"/>
        </w:rPr>
      </w:pPr>
    </w:p>
    <w:p w14:paraId="046EABC9">
      <w:pPr>
        <w:rPr>
          <w:rFonts w:hint="eastAsia"/>
        </w:rPr>
      </w:pPr>
    </w:p>
    <w:p w14:paraId="73B3E995">
      <w:pPr>
        <w:pStyle w:val="2"/>
        <w:ind w:left="0" w:leftChars="0" w:firstLine="0" w:firstLineChars="0"/>
        <w:rPr>
          <w:rFonts w:hint="eastAsia"/>
        </w:rPr>
      </w:pPr>
    </w:p>
    <w:p w14:paraId="31FC0428">
      <w:pPr>
        <w:rPr>
          <w:rFonts w:hint="eastAsia"/>
        </w:rPr>
      </w:pPr>
    </w:p>
    <w:p w14:paraId="7860E5DF">
      <w:pPr>
        <w:pStyle w:val="2"/>
        <w:rPr>
          <w:rFonts w:hint="eastAsia"/>
        </w:rPr>
      </w:pPr>
    </w:p>
    <w:p w14:paraId="3F74FF33">
      <w:pPr>
        <w:rPr>
          <w:rFonts w:hint="eastAsia"/>
        </w:rPr>
      </w:pPr>
    </w:p>
    <w:p w14:paraId="7AAFCE4C">
      <w:pPr>
        <w:pStyle w:val="2"/>
        <w:rPr>
          <w:rFonts w:hint="eastAsia"/>
        </w:rPr>
      </w:pPr>
    </w:p>
    <w:p w14:paraId="2BD0DAAB">
      <w:pPr>
        <w:rPr>
          <w:rFonts w:hint="eastAsia"/>
        </w:rPr>
      </w:pPr>
    </w:p>
    <w:p w14:paraId="2A7BA1DE">
      <w:pPr>
        <w:pStyle w:val="2"/>
        <w:rPr>
          <w:rFonts w:hint="eastAsia"/>
        </w:rPr>
      </w:pPr>
    </w:p>
    <w:p w14:paraId="4FDDC835">
      <w:pPr>
        <w:rPr>
          <w:rFonts w:hint="eastAsia"/>
        </w:rPr>
      </w:pPr>
    </w:p>
    <w:p w14:paraId="2815CC07">
      <w:pPr>
        <w:pStyle w:val="2"/>
        <w:rPr>
          <w:rFonts w:hint="eastAsia"/>
        </w:rPr>
      </w:pPr>
    </w:p>
    <w:p w14:paraId="28CBC6F9">
      <w:pPr>
        <w:pStyle w:val="2"/>
        <w:ind w:left="0" w:leftChars="0" w:firstLine="0" w:firstLineChars="0"/>
        <w:rPr>
          <w:rFonts w:hint="eastAsia"/>
        </w:rPr>
      </w:pPr>
    </w:p>
    <w:p w14:paraId="6B623FCE">
      <w:pPr>
        <w:spacing w:line="360" w:lineRule="auto"/>
        <w:ind w:firstLine="566" w:firstLineChars="200"/>
        <w:jc w:val="center"/>
        <w:outlineLvl w:val="0"/>
        <w:rPr>
          <w:rFonts w:ascii="宋体" w:hAnsi="宋体" w:eastAsia="宋体" w:cs="宋体"/>
          <w:sz w:val="28"/>
          <w:szCs w:val="28"/>
        </w:rPr>
      </w:pPr>
      <w:bookmarkStart w:id="62" w:name="_Toc26740"/>
      <w:bookmarkStart w:id="63" w:name="_Toc22669"/>
      <w:bookmarkStart w:id="64" w:name="_Toc11636"/>
      <w:bookmarkStart w:id="65" w:name="_Toc2429"/>
      <w:bookmarkStart w:id="66" w:name="_Toc250"/>
      <w:r>
        <w:rPr>
          <w:rFonts w:hint="eastAsia" w:ascii="宋体" w:hAnsi="宋体" w:eastAsia="宋体" w:cs="宋体"/>
          <w:sz w:val="28"/>
          <w:szCs w:val="28"/>
        </w:rPr>
        <w:t>附表3：专业实践环节教学进程表</w:t>
      </w:r>
      <w:bookmarkEnd w:id="62"/>
      <w:bookmarkEnd w:id="63"/>
      <w:bookmarkEnd w:id="64"/>
      <w:bookmarkEnd w:id="65"/>
      <w:bookmarkEnd w:id="66"/>
    </w:p>
    <w:tbl>
      <w:tblPr>
        <w:tblStyle w:val="13"/>
        <w:tblW w:w="10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2"/>
        <w:gridCol w:w="2087"/>
        <w:gridCol w:w="1154"/>
        <w:gridCol w:w="1246"/>
        <w:gridCol w:w="1488"/>
        <w:gridCol w:w="1235"/>
        <w:gridCol w:w="1212"/>
      </w:tblGrid>
      <w:tr w14:paraId="638DF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62" w:type="dxa"/>
            <w:vAlign w:val="center"/>
          </w:tcPr>
          <w:p w14:paraId="5ED92B27">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序号</w:t>
            </w:r>
          </w:p>
        </w:tc>
        <w:tc>
          <w:tcPr>
            <w:tcW w:w="2087" w:type="dxa"/>
            <w:vAlign w:val="center"/>
          </w:tcPr>
          <w:p w14:paraId="56E4506F">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内容</w:t>
            </w:r>
          </w:p>
        </w:tc>
        <w:tc>
          <w:tcPr>
            <w:tcW w:w="1154" w:type="dxa"/>
            <w:vAlign w:val="center"/>
          </w:tcPr>
          <w:p w14:paraId="1F034A5B">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总学时</w:t>
            </w:r>
          </w:p>
        </w:tc>
        <w:tc>
          <w:tcPr>
            <w:tcW w:w="1246" w:type="dxa"/>
            <w:vAlign w:val="center"/>
          </w:tcPr>
          <w:p w14:paraId="3C8D0952">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学分</w:t>
            </w:r>
          </w:p>
        </w:tc>
        <w:tc>
          <w:tcPr>
            <w:tcW w:w="1488" w:type="dxa"/>
            <w:vAlign w:val="center"/>
          </w:tcPr>
          <w:p w14:paraId="17882FA6">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学期</w:t>
            </w:r>
          </w:p>
        </w:tc>
        <w:tc>
          <w:tcPr>
            <w:tcW w:w="1235" w:type="dxa"/>
            <w:vAlign w:val="center"/>
          </w:tcPr>
          <w:p w14:paraId="0A4E0586">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周数</w:t>
            </w:r>
          </w:p>
        </w:tc>
        <w:tc>
          <w:tcPr>
            <w:tcW w:w="1212" w:type="dxa"/>
            <w:vAlign w:val="center"/>
          </w:tcPr>
          <w:p w14:paraId="6BA7DDED">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说明</w:t>
            </w:r>
          </w:p>
        </w:tc>
      </w:tr>
      <w:tr w14:paraId="46671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jc w:val="center"/>
        </w:trPr>
        <w:tc>
          <w:tcPr>
            <w:tcW w:w="2362" w:type="dxa"/>
            <w:vAlign w:val="center"/>
          </w:tcPr>
          <w:p w14:paraId="1875C7EE">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1</w:t>
            </w:r>
          </w:p>
        </w:tc>
        <w:tc>
          <w:tcPr>
            <w:tcW w:w="2087" w:type="dxa"/>
            <w:vAlign w:val="center"/>
          </w:tcPr>
          <w:p w14:paraId="5DAB58E8">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岗位实习</w:t>
            </w:r>
          </w:p>
        </w:tc>
        <w:tc>
          <w:tcPr>
            <w:tcW w:w="1154" w:type="dxa"/>
            <w:vAlign w:val="center"/>
          </w:tcPr>
          <w:p w14:paraId="6BCF8454">
            <w:pPr>
              <w:ind w:firstLine="366" w:firstLineChars="200"/>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990</w:t>
            </w:r>
          </w:p>
        </w:tc>
        <w:tc>
          <w:tcPr>
            <w:tcW w:w="1246" w:type="dxa"/>
            <w:vAlign w:val="center"/>
          </w:tcPr>
          <w:p w14:paraId="60C5AF86">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33</w:t>
            </w:r>
          </w:p>
        </w:tc>
        <w:tc>
          <w:tcPr>
            <w:tcW w:w="1488" w:type="dxa"/>
            <w:vAlign w:val="center"/>
          </w:tcPr>
          <w:p w14:paraId="5D859465">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5-6</w:t>
            </w:r>
          </w:p>
        </w:tc>
        <w:tc>
          <w:tcPr>
            <w:tcW w:w="1235" w:type="dxa"/>
            <w:vAlign w:val="center"/>
          </w:tcPr>
          <w:p w14:paraId="7D9B4E7D">
            <w:pPr>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33</w:t>
            </w:r>
          </w:p>
        </w:tc>
        <w:tc>
          <w:tcPr>
            <w:tcW w:w="1212" w:type="dxa"/>
            <w:vAlign w:val="center"/>
          </w:tcPr>
          <w:p w14:paraId="3F2D7132">
            <w:pPr>
              <w:jc w:val="center"/>
              <w:rPr>
                <w:rFonts w:asciiTheme="minorEastAsia" w:hAnsiTheme="minorEastAsia" w:eastAsiaTheme="minorEastAsia" w:cstheme="minorEastAsia"/>
                <w:kern w:val="0"/>
                <w:sz w:val="18"/>
                <w:szCs w:val="18"/>
              </w:rPr>
            </w:pPr>
          </w:p>
        </w:tc>
      </w:tr>
      <w:tr w14:paraId="50481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62" w:type="dxa"/>
            <w:vAlign w:val="center"/>
          </w:tcPr>
          <w:p w14:paraId="105B78C8">
            <w:pPr>
              <w:jc w:val="center"/>
              <w:rPr>
                <w:rFonts w:hint="eastAsia"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2087" w:type="dxa"/>
            <w:vAlign w:val="center"/>
          </w:tcPr>
          <w:p w14:paraId="58043F55">
            <w:pPr>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毕业考试</w:t>
            </w:r>
          </w:p>
        </w:tc>
        <w:tc>
          <w:tcPr>
            <w:tcW w:w="1154" w:type="dxa"/>
            <w:vAlign w:val="center"/>
          </w:tcPr>
          <w:p w14:paraId="4D4B7F15">
            <w:pPr>
              <w:jc w:val="center"/>
              <w:rPr>
                <w:rFonts w:hint="default" w:asciiTheme="minorEastAsia" w:hAnsiTheme="minorEastAsia" w:eastAsiaTheme="minorEastAsia" w:cstheme="minorEastAsia"/>
                <w:b w:val="0"/>
                <w:bCs w:val="0"/>
                <w:sz w:val="18"/>
                <w:szCs w:val="18"/>
                <w:lang w:val="en-US" w:eastAsia="zh-CN"/>
              </w:rPr>
            </w:pPr>
          </w:p>
        </w:tc>
        <w:tc>
          <w:tcPr>
            <w:tcW w:w="1246" w:type="dxa"/>
            <w:vAlign w:val="center"/>
          </w:tcPr>
          <w:p w14:paraId="68727D0E">
            <w:pPr>
              <w:jc w:val="center"/>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sz w:val="18"/>
                <w:szCs w:val="18"/>
                <w:lang w:val="en-US" w:eastAsia="zh-CN"/>
              </w:rPr>
              <w:t>4</w:t>
            </w:r>
          </w:p>
        </w:tc>
        <w:tc>
          <w:tcPr>
            <w:tcW w:w="1488" w:type="dxa"/>
            <w:vAlign w:val="center"/>
          </w:tcPr>
          <w:p w14:paraId="09285A19">
            <w:pPr>
              <w:jc w:val="center"/>
              <w:rPr>
                <w:rFonts w:hint="eastAsia" w:asciiTheme="minorEastAsia" w:hAnsiTheme="minorEastAsia" w:eastAsiaTheme="minorEastAsia" w:cstheme="minorEastAsia"/>
                <w:b w:val="0"/>
                <w:bCs w:val="0"/>
                <w:kern w:val="0"/>
                <w:sz w:val="18"/>
                <w:szCs w:val="18"/>
                <w:lang w:val="en-US" w:eastAsia="zh-CN"/>
              </w:rPr>
            </w:pPr>
            <w:r>
              <w:rPr>
                <w:rFonts w:hint="eastAsia" w:asciiTheme="minorEastAsia" w:hAnsiTheme="minorEastAsia" w:eastAsiaTheme="minorEastAsia" w:cstheme="minorEastAsia"/>
                <w:kern w:val="0"/>
                <w:sz w:val="18"/>
                <w:szCs w:val="18"/>
                <w:lang w:val="en-US" w:eastAsia="zh-CN"/>
              </w:rPr>
              <w:t>6</w:t>
            </w:r>
          </w:p>
        </w:tc>
        <w:tc>
          <w:tcPr>
            <w:tcW w:w="1235" w:type="dxa"/>
            <w:vAlign w:val="center"/>
          </w:tcPr>
          <w:p w14:paraId="6DE13A72">
            <w:pPr>
              <w:jc w:val="center"/>
              <w:rPr>
                <w:rFonts w:hint="eastAsia" w:asciiTheme="minorEastAsia" w:hAnsiTheme="minorEastAsia" w:eastAsiaTheme="minorEastAsia" w:cstheme="minorEastAsia"/>
                <w:b w:val="0"/>
                <w:bCs w:val="0"/>
                <w:kern w:val="0"/>
                <w:sz w:val="18"/>
                <w:szCs w:val="18"/>
                <w:lang w:val="en-US" w:eastAsia="zh-CN"/>
              </w:rPr>
            </w:pPr>
            <w:r>
              <w:rPr>
                <w:rFonts w:hint="eastAsia" w:asciiTheme="minorEastAsia" w:hAnsiTheme="minorEastAsia" w:eastAsiaTheme="minorEastAsia" w:cstheme="minorEastAsia"/>
                <w:kern w:val="0"/>
                <w:sz w:val="18"/>
                <w:szCs w:val="18"/>
                <w:lang w:val="en-US" w:eastAsia="zh-CN"/>
              </w:rPr>
              <w:t>2</w:t>
            </w:r>
          </w:p>
        </w:tc>
        <w:tc>
          <w:tcPr>
            <w:tcW w:w="1212" w:type="dxa"/>
            <w:vAlign w:val="center"/>
          </w:tcPr>
          <w:p w14:paraId="11DBD0AB">
            <w:pPr>
              <w:jc w:val="center"/>
              <w:rPr>
                <w:rFonts w:asciiTheme="minorEastAsia" w:hAnsiTheme="minorEastAsia" w:eastAsiaTheme="minorEastAsia" w:cstheme="minorEastAsia"/>
                <w:b/>
                <w:bCs/>
                <w:kern w:val="0"/>
                <w:sz w:val="18"/>
                <w:szCs w:val="18"/>
              </w:rPr>
            </w:pPr>
          </w:p>
        </w:tc>
      </w:tr>
      <w:tr w14:paraId="56ED1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362" w:type="dxa"/>
            <w:vAlign w:val="center"/>
          </w:tcPr>
          <w:p w14:paraId="5F8E5D87">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合计</w:t>
            </w:r>
          </w:p>
        </w:tc>
        <w:tc>
          <w:tcPr>
            <w:tcW w:w="2087" w:type="dxa"/>
            <w:vAlign w:val="center"/>
          </w:tcPr>
          <w:p w14:paraId="007DA978">
            <w:pPr>
              <w:rPr>
                <w:rFonts w:asciiTheme="minorEastAsia" w:hAnsiTheme="minorEastAsia" w:eastAsiaTheme="minorEastAsia" w:cstheme="minorEastAsia"/>
                <w:sz w:val="18"/>
                <w:szCs w:val="18"/>
              </w:rPr>
            </w:pPr>
          </w:p>
        </w:tc>
        <w:tc>
          <w:tcPr>
            <w:tcW w:w="1154" w:type="dxa"/>
            <w:vAlign w:val="center"/>
          </w:tcPr>
          <w:p w14:paraId="5D3DDFF6">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990</w:t>
            </w:r>
          </w:p>
        </w:tc>
        <w:tc>
          <w:tcPr>
            <w:tcW w:w="1246" w:type="dxa"/>
            <w:vAlign w:val="center"/>
          </w:tcPr>
          <w:p w14:paraId="21AC2C6C">
            <w:pPr>
              <w:jc w:val="center"/>
              <w:rPr>
                <w:rFonts w:hint="default"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37</w:t>
            </w:r>
          </w:p>
        </w:tc>
        <w:tc>
          <w:tcPr>
            <w:tcW w:w="1488" w:type="dxa"/>
            <w:vAlign w:val="center"/>
          </w:tcPr>
          <w:p w14:paraId="3F5263E1">
            <w:pPr>
              <w:jc w:val="center"/>
              <w:rPr>
                <w:rFonts w:asciiTheme="minorEastAsia" w:hAnsiTheme="minorEastAsia" w:eastAsiaTheme="minorEastAsia" w:cstheme="minorEastAsia"/>
                <w:kern w:val="0"/>
                <w:sz w:val="18"/>
                <w:szCs w:val="18"/>
              </w:rPr>
            </w:pPr>
          </w:p>
        </w:tc>
        <w:tc>
          <w:tcPr>
            <w:tcW w:w="1235" w:type="dxa"/>
            <w:vAlign w:val="center"/>
          </w:tcPr>
          <w:p w14:paraId="30FE4F62">
            <w:pPr>
              <w:jc w:val="center"/>
              <w:rPr>
                <w:rFonts w:hint="default" w:asciiTheme="minorEastAsia" w:hAnsiTheme="minorEastAsia" w:eastAsiaTheme="minorEastAsia" w:cstheme="minorEastAsia"/>
                <w:kern w:val="0"/>
                <w:sz w:val="18"/>
                <w:szCs w:val="18"/>
                <w:lang w:val="en-US" w:eastAsia="zh-CN"/>
              </w:rPr>
            </w:pPr>
            <w:r>
              <w:rPr>
                <w:rFonts w:hint="eastAsia" w:asciiTheme="minorEastAsia" w:hAnsiTheme="minorEastAsia" w:eastAsiaTheme="minorEastAsia" w:cstheme="minorEastAsia"/>
                <w:kern w:val="0"/>
                <w:sz w:val="18"/>
                <w:szCs w:val="18"/>
                <w:lang w:val="en-US" w:eastAsia="zh-CN"/>
              </w:rPr>
              <w:t>35</w:t>
            </w:r>
          </w:p>
        </w:tc>
        <w:tc>
          <w:tcPr>
            <w:tcW w:w="1212" w:type="dxa"/>
            <w:vAlign w:val="center"/>
          </w:tcPr>
          <w:p w14:paraId="1F39A252">
            <w:pPr>
              <w:jc w:val="center"/>
              <w:rPr>
                <w:rFonts w:asciiTheme="minorEastAsia" w:hAnsiTheme="minorEastAsia" w:eastAsiaTheme="minorEastAsia" w:cstheme="minorEastAsia"/>
                <w:kern w:val="0"/>
                <w:sz w:val="18"/>
                <w:szCs w:val="18"/>
              </w:rPr>
            </w:pPr>
          </w:p>
        </w:tc>
      </w:tr>
    </w:tbl>
    <w:p w14:paraId="1D65775D">
      <w:pPr>
        <w:spacing w:line="360" w:lineRule="auto"/>
        <w:ind w:firstLine="566" w:firstLineChars="200"/>
        <w:rPr>
          <w:rFonts w:hint="eastAsia" w:ascii="宋体" w:hAnsi="宋体" w:eastAsia="宋体" w:cs="宋体"/>
          <w:sz w:val="28"/>
          <w:szCs w:val="28"/>
        </w:rPr>
        <w:sectPr>
          <w:headerReference r:id="rId10" w:type="default"/>
          <w:footerReference r:id="rId11" w:type="default"/>
          <w:pgSz w:w="16838" w:h="11906" w:orient="landscape"/>
          <w:pgMar w:top="1797" w:right="1440" w:bottom="1797" w:left="1440" w:header="851" w:footer="992" w:gutter="0"/>
          <w:cols w:space="720" w:num="1"/>
          <w:docGrid w:type="linesAndChars" w:linePitch="319" w:charSpace="640"/>
        </w:sectPr>
      </w:pPr>
    </w:p>
    <w:p w14:paraId="21D7C8E5">
      <w:pPr>
        <w:adjustRightInd w:val="0"/>
        <w:snapToGrid w:val="0"/>
        <w:spacing w:line="240" w:lineRule="auto"/>
        <w:rPr>
          <w:rFonts w:ascii="宋体" w:hAnsi="宋体" w:eastAsia="宋体" w:cs="宋体"/>
          <w:sz w:val="28"/>
          <w:szCs w:val="28"/>
        </w:rPr>
      </w:pPr>
    </w:p>
    <w:sectPr>
      <w:pgSz w:w="11906" w:h="16838"/>
      <w:pgMar w:top="1440" w:right="1797" w:bottom="1440" w:left="1797" w:header="851" w:footer="992" w:gutter="0"/>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200247B" w:usb2="00000009" w:usb3="00000000" w:csb0="200001FF" w:csb1="00000000"/>
  </w:font>
  <w:font w:name="方正大黑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DCB0E">
    <w:pPr>
      <w:pStyle w:val="8"/>
    </w:pPr>
  </w:p>
  <w:p w14:paraId="509751A8">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9A45">
    <w:pPr>
      <w:pStyle w:val="8"/>
    </w:pP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BBA5">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BA71">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98F2FD">
                          <w:pPr>
                            <w:pStyle w:val="8"/>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D8WRyQEAAJsDAAAOAAAAAAAAAAEAIAAAAB4BAABkcnMvZTJvRG9j&#10;LnhtbFBLBQYAAAAABgAGAFkBAABZBQAAAAA=&#10;">
              <v:fill on="f" focussize="0,0"/>
              <v:stroke on="f"/>
              <v:imagedata o:title=""/>
              <o:lock v:ext="edit" aspectratio="f"/>
              <v:textbox inset="0mm,0mm,0mm,0mm" style="mso-fit-shape-to-text:t;">
                <w:txbxContent>
                  <w:p w14:paraId="7E98F2FD">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4627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584781">
                          <w:pPr>
                            <w:pStyle w:val="8"/>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RygJfIAQAAmwMAAA4AAAAAAAAAAQAgAAAAHgEAAGRycy9lMm9Eb2Mu&#10;eG1sUEsFBgAAAAAGAAYAWQEAAFgFAAAAAA==&#10;">
              <v:fill on="f" focussize="0,0"/>
              <v:stroke on="f"/>
              <v:imagedata o:title=""/>
              <o:lock v:ext="edit" aspectratio="f"/>
              <v:textbox inset="0mm,0mm,0mm,0mm" style="mso-fit-shape-to-text:t;">
                <w:txbxContent>
                  <w:p w14:paraId="15584781">
                    <w:pPr>
                      <w:pStyle w:val="8"/>
                    </w:pPr>
                    <w:r>
                      <w:fldChar w:fldCharType="begin"/>
                    </w:r>
                    <w:r>
                      <w:instrText xml:space="preserve"> PAGE  \* MERGEFORMAT </w:instrText>
                    </w:r>
                    <w:r>
                      <w:fldChar w:fldCharType="separate"/>
                    </w:r>
                    <w:r>
                      <w:t>31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posOffset>6803390</wp:posOffset>
              </wp:positionV>
              <wp:extent cx="1828800" cy="1828800"/>
              <wp:effectExtent l="0" t="0" r="0" b="0"/>
              <wp:wrapNone/>
              <wp:docPr id="17" name="41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5A70E3C">
                          <w:pPr>
                            <w:snapToGrid w:val="0"/>
                            <w:rPr>
                              <w:sz w:val="18"/>
                            </w:rPr>
                          </w:pPr>
                        </w:p>
                      </w:txbxContent>
                    </wps:txbx>
                    <wps:bodyPr wrap="none" lIns="0" tIns="0" rIns="0" bIns="0" upright="1">
                      <a:spAutoFit/>
                    </wps:bodyPr>
                  </wps:wsp>
                </a:graphicData>
              </a:graphic>
            </wp:anchor>
          </w:drawing>
        </mc:Choice>
        <mc:Fallback>
          <w:pict>
            <v:rect id="4105" o:spid="_x0000_s1026" o:spt="1" style="position:absolute;left:0pt;margin-top:535.7pt;height:144pt;width:144pt;mso-position-horizontal:center;mso-position-horizontal-relative:margin;mso-position-vertical-relative:page;mso-wrap-style:none;z-index:251659264;mso-width-relative:page;mso-height-relative:page;" filled="f" stroked="f" coordsize="21600,21600" o:gfxdata="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xBZ&#10;XtYAAAAKAQAADwAAAAAAAAABACAAAAAiAAAAZHJzL2Rvd25yZXYueG1sUEsBAhQAFAAAAAgAh07i&#10;QA18UyiyAQAAiQMAAA4AAAAAAAAAAQAgAAAAJQEAAGRycy9lMm9Eb2MueG1sUEsFBgAAAAAGAAYA&#10;WQEAAEkFAAAAAA==&#10;">
              <v:fill on="f" focussize="0,0"/>
              <v:stroke on="f"/>
              <v:imagedata o:title=""/>
              <o:lock v:ext="edit" aspectratio="f"/>
              <v:textbox inset="0mm,0mm,0mm,0mm" style="mso-fit-shape-to-text:t;">
                <w:txbxContent>
                  <w:p w14:paraId="25A70E3C">
                    <w:pPr>
                      <w:snapToGrid w:val="0"/>
                      <w:rPr>
                        <w:sz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09D06">
    <w:pPr>
      <w:pStyle w:val="9"/>
      <w:pBdr>
        <w:bottom w:val="none" w:color="auto" w:sz="0" w:space="1"/>
      </w:pBdr>
      <w:jc w:val="both"/>
    </w:pPr>
    <w:r>
      <w:rPr>
        <w:rFonts w:hint="eastAsia"/>
      </w:rPr>
      <w:t xml:space="preserve">                </w:t>
    </w:r>
    <w: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0" b="0"/>
              <wp:wrapNone/>
              <wp:docPr id="12" name="矩形 11"/>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noFill/>
                      </a:ln>
                    </wps:spPr>
                    <wps:bodyPr upright="1"/>
                  </wps:wsp>
                </a:graphicData>
              </a:graphic>
              <wp14:sizeRelH relativeFrom="page">
                <wp14:pctWidth>95000</wp14:pctWidth>
              </wp14:sizeRelH>
              <wp14:sizeRelV relativeFrom="page">
                <wp14:pctHeight>95000</wp14:pctHeight>
              </wp14:sizeRelV>
            </wp:anchor>
          </w:drawing>
        </mc:Choice>
        <mc:Fallback>
          <w:pict>
            <v:rect id="矩形 11" o:spid="_x0000_s1026" o:spt="1" style="position:absolute;left:0pt;height:752.4pt;width:580.8pt;mso-position-horizontal:center;mso-position-horizontal-relative:page;mso-position-vertical:center;mso-position-vertical-relative:page;z-index:251659264;mso-width-relative:page;mso-height-relative:page;mso-width-percent:950;mso-height-percent:950;" filled="f" stroked="f" coordsize="21600,21600" o:gfxdata="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MH0lk1gAAAAcBAAAP&#10;AAAAAAAAAAEAIAAAACIAAABkcnMvZG93bnJldi54bWxQSwECFAAUAAAACACHTuJArZxUJagBAABD&#10;AwAADgAAAAAAAAABACAAAAAlAQAAZHJzL2Uyb0RvYy54bWxQSwUGAAAAAAYABgBZAQAAPwUAAAAA&#10;">
              <v:fill on="f" focussize="0,0"/>
              <v:stroke on="f" weight="1.25pt"/>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15DFF">
    <w:pPr>
      <w:pStyle w:val="9"/>
      <w:pBdr>
        <w:bottom w:val="none" w:color="auto" w:sz="0" w:space="1"/>
      </w:pBdr>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1B653">
    <w:pPr>
      <w:pStyle w:val="9"/>
      <w:pBdr>
        <w:bottom w:val="none" w:color="auto" w:sz="0" w:space="1"/>
      </w:pBdr>
      <w:jc w:val="both"/>
    </w:pPr>
    <w:r>
      <w:rPr>
        <w:rFonts w:hint="eastAsia"/>
      </w:rPr>
      <w:t xml:space="preserve">                        </w:t>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A969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1B6754"/>
    <w:multiLevelType w:val="singleLevel"/>
    <w:tmpl w:val="841B6754"/>
    <w:lvl w:ilvl="0" w:tentative="0">
      <w:start w:val="3"/>
      <w:numFmt w:val="decimal"/>
      <w:lvlText w:val="%1."/>
      <w:lvlJc w:val="left"/>
      <w:pPr>
        <w:tabs>
          <w:tab w:val="left" w:pos="312"/>
        </w:tabs>
      </w:pPr>
    </w:lvl>
  </w:abstractNum>
  <w:abstractNum w:abstractNumId="1">
    <w:nsid w:val="0BA23798"/>
    <w:multiLevelType w:val="singleLevel"/>
    <w:tmpl w:val="0BA23798"/>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NotTrackMoves/>
  <w:documentProtection w:enforcement="0"/>
  <w:defaultTabStop w:val="420"/>
  <w:drawingGridHorizontalSpacing w:val="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MWQ3ZjJiNmE2MGU3NGNiOTA3N2VkY2IzNTAwMzgifQ=="/>
  </w:docVars>
  <w:rsids>
    <w:rsidRoot w:val="00DF2B11"/>
    <w:rsid w:val="000C6015"/>
    <w:rsid w:val="001953C6"/>
    <w:rsid w:val="00351EAA"/>
    <w:rsid w:val="00467A48"/>
    <w:rsid w:val="004F121A"/>
    <w:rsid w:val="006C704E"/>
    <w:rsid w:val="00C66F5F"/>
    <w:rsid w:val="00D03F8D"/>
    <w:rsid w:val="00D10AA2"/>
    <w:rsid w:val="00DF2B11"/>
    <w:rsid w:val="00E8558F"/>
    <w:rsid w:val="00F41856"/>
    <w:rsid w:val="01AA45F2"/>
    <w:rsid w:val="0216715F"/>
    <w:rsid w:val="02663C42"/>
    <w:rsid w:val="02A32B04"/>
    <w:rsid w:val="03433852"/>
    <w:rsid w:val="04A22F2C"/>
    <w:rsid w:val="05B709D9"/>
    <w:rsid w:val="06B74A9B"/>
    <w:rsid w:val="0BE3321A"/>
    <w:rsid w:val="0D6A7542"/>
    <w:rsid w:val="0D8509C8"/>
    <w:rsid w:val="117619EB"/>
    <w:rsid w:val="118E7000"/>
    <w:rsid w:val="167664C6"/>
    <w:rsid w:val="168B1A72"/>
    <w:rsid w:val="1734041D"/>
    <w:rsid w:val="18245852"/>
    <w:rsid w:val="1A7657B6"/>
    <w:rsid w:val="1CE76679"/>
    <w:rsid w:val="1CEA3F89"/>
    <w:rsid w:val="1CFA37A6"/>
    <w:rsid w:val="1D5C6433"/>
    <w:rsid w:val="1E6C2189"/>
    <w:rsid w:val="1F6B68E4"/>
    <w:rsid w:val="20CD6092"/>
    <w:rsid w:val="22006A9D"/>
    <w:rsid w:val="222D7E81"/>
    <w:rsid w:val="243A0362"/>
    <w:rsid w:val="25931068"/>
    <w:rsid w:val="25BE1B7D"/>
    <w:rsid w:val="25FECC00"/>
    <w:rsid w:val="26101E51"/>
    <w:rsid w:val="26204161"/>
    <w:rsid w:val="279369D8"/>
    <w:rsid w:val="29760AC4"/>
    <w:rsid w:val="2A5135B9"/>
    <w:rsid w:val="2ABF13A1"/>
    <w:rsid w:val="2E7B5742"/>
    <w:rsid w:val="2FB60FF7"/>
    <w:rsid w:val="30B67293"/>
    <w:rsid w:val="31653193"/>
    <w:rsid w:val="326D661C"/>
    <w:rsid w:val="348F7651"/>
    <w:rsid w:val="36901542"/>
    <w:rsid w:val="38AB5D95"/>
    <w:rsid w:val="397369CE"/>
    <w:rsid w:val="398E14A8"/>
    <w:rsid w:val="3B34685C"/>
    <w:rsid w:val="3CE75428"/>
    <w:rsid w:val="3D0D2931"/>
    <w:rsid w:val="3F2B5018"/>
    <w:rsid w:val="3F9335C1"/>
    <w:rsid w:val="3F961F97"/>
    <w:rsid w:val="3FB377C0"/>
    <w:rsid w:val="40884A5A"/>
    <w:rsid w:val="438C28D1"/>
    <w:rsid w:val="43C77DA9"/>
    <w:rsid w:val="43DD4E0B"/>
    <w:rsid w:val="43F2066E"/>
    <w:rsid w:val="448E465E"/>
    <w:rsid w:val="4528655A"/>
    <w:rsid w:val="4873378B"/>
    <w:rsid w:val="4D2D3B2E"/>
    <w:rsid w:val="4DE035C6"/>
    <w:rsid w:val="4F22226C"/>
    <w:rsid w:val="502D7025"/>
    <w:rsid w:val="53AD694A"/>
    <w:rsid w:val="53F57F4F"/>
    <w:rsid w:val="55737998"/>
    <w:rsid w:val="559F08EA"/>
    <w:rsid w:val="57527D4C"/>
    <w:rsid w:val="57792B77"/>
    <w:rsid w:val="57A9565E"/>
    <w:rsid w:val="5D1D6B8F"/>
    <w:rsid w:val="5DDB72AF"/>
    <w:rsid w:val="6024301F"/>
    <w:rsid w:val="62AC078C"/>
    <w:rsid w:val="63EC261F"/>
    <w:rsid w:val="642344A2"/>
    <w:rsid w:val="64634E60"/>
    <w:rsid w:val="647F233A"/>
    <w:rsid w:val="64A05CB5"/>
    <w:rsid w:val="65332726"/>
    <w:rsid w:val="65C03BDE"/>
    <w:rsid w:val="66F10A4A"/>
    <w:rsid w:val="67C01EC9"/>
    <w:rsid w:val="67DB7523"/>
    <w:rsid w:val="681744E0"/>
    <w:rsid w:val="686A3A3E"/>
    <w:rsid w:val="697675C8"/>
    <w:rsid w:val="6BFD1F5B"/>
    <w:rsid w:val="6C562A17"/>
    <w:rsid w:val="732B7092"/>
    <w:rsid w:val="739A5FC5"/>
    <w:rsid w:val="749300CB"/>
    <w:rsid w:val="74DD23E1"/>
    <w:rsid w:val="76AF3B36"/>
    <w:rsid w:val="77D83AC3"/>
    <w:rsid w:val="77DB5697"/>
    <w:rsid w:val="79D0420C"/>
    <w:rsid w:val="7D8C13D2"/>
    <w:rsid w:val="7E6B0C8A"/>
    <w:rsid w:val="7F15031C"/>
    <w:rsid w:val="7FFA0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79"/>
    <w:qFormat/>
    <w:uiPriority w:val="0"/>
    <w:pPr>
      <w:keepNext/>
      <w:keepLines/>
      <w:spacing w:line="240" w:lineRule="atLeast"/>
      <w:outlineLvl w:val="0"/>
    </w:pPr>
    <w:rPr>
      <w:rFonts w:ascii="Times New Roman" w:hAnsi="Times New Roman" w:eastAsia="黑体"/>
      <w:b/>
      <w:bCs/>
      <w:kern w:val="44"/>
      <w:sz w:val="28"/>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unhideWhenUsed/>
    <w:qFormat/>
    <w:uiPriority w:val="0"/>
    <w:pPr>
      <w:ind w:left="420" w:leftChars="200"/>
    </w:pPr>
    <w:rPr>
      <w:rFonts w:cs="宋体"/>
    </w:rPr>
  </w:style>
  <w:style w:type="paragraph" w:styleId="5">
    <w:name w:val="Body Text Indent"/>
    <w:basedOn w:val="1"/>
    <w:qFormat/>
    <w:uiPriority w:val="99"/>
    <w:pPr>
      <w:spacing w:after="120"/>
      <w:ind w:left="420" w:leftChars="200"/>
    </w:pPr>
  </w:style>
  <w:style w:type="paragraph" w:styleId="6">
    <w:name w:val="toc 3"/>
    <w:basedOn w:val="1"/>
    <w:next w:val="1"/>
    <w:autoRedefine/>
    <w:qFormat/>
    <w:uiPriority w:val="39"/>
    <w:pPr>
      <w:widowControl/>
      <w:spacing w:after="100" w:line="259" w:lineRule="auto"/>
      <w:ind w:left="440"/>
      <w:jc w:val="left"/>
    </w:pPr>
    <w:rPr>
      <w:rFonts w:ascii="Calibri" w:hAnsi="Calibri" w:eastAsia="宋体"/>
      <w:kern w:val="0"/>
      <w:sz w:val="22"/>
    </w:rPr>
  </w:style>
  <w:style w:type="paragraph" w:styleId="7">
    <w:name w:val="Balloon Text"/>
    <w:basedOn w:val="1"/>
    <w:link w:val="78"/>
    <w:autoRedefine/>
    <w:qFormat/>
    <w:uiPriority w:val="99"/>
    <w:rPr>
      <w:rFonts w:ascii="Times New Roman" w:hAnsi="Times New Roman" w:eastAsia="宋体"/>
      <w:kern w:val="0"/>
      <w:sz w:val="18"/>
      <w:szCs w:val="18"/>
    </w:rPr>
  </w:style>
  <w:style w:type="paragraph" w:styleId="8">
    <w:name w:val="footer"/>
    <w:basedOn w:val="1"/>
    <w:link w:val="77"/>
    <w:autoRedefine/>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9">
    <w:name w:val="header"/>
    <w:basedOn w:val="1"/>
    <w:link w:val="76"/>
    <w:autoRedefine/>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paragraph" w:styleId="12">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style>
  <w:style w:type="character" w:styleId="17">
    <w:name w:val="FollowedHyperlink"/>
    <w:autoRedefine/>
    <w:qFormat/>
    <w:uiPriority w:val="99"/>
    <w:rPr>
      <w:color w:val="800080"/>
      <w:u w:val="single"/>
    </w:rPr>
  </w:style>
  <w:style w:type="character" w:styleId="18">
    <w:name w:val="Hyperlink"/>
    <w:autoRedefine/>
    <w:qFormat/>
    <w:uiPriority w:val="99"/>
    <w:rPr>
      <w:color w:val="0000FF"/>
      <w:u w:val="single"/>
    </w:rPr>
  </w:style>
  <w:style w:type="paragraph" w:customStyle="1" w:styleId="19">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6"/>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21">
    <w:name w:val="xl6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22">
    <w:name w:val="xl6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2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kern w:val="0"/>
      <w:sz w:val="20"/>
      <w:szCs w:val="20"/>
    </w:rPr>
  </w:style>
  <w:style w:type="paragraph" w:customStyle="1" w:styleId="24">
    <w:name w:val="xl70"/>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25">
    <w:name w:val="xl71"/>
    <w:basedOn w:val="1"/>
    <w:autoRedefine/>
    <w:qFormat/>
    <w:uiPriority w:val="0"/>
    <w:pPr>
      <w:widowControl/>
      <w:shd w:val="clear" w:color="000000" w:fill="FFFFFF"/>
      <w:spacing w:before="100" w:beforeAutospacing="1" w:after="100" w:afterAutospacing="1"/>
      <w:jc w:val="center"/>
    </w:pPr>
    <w:rPr>
      <w:rFonts w:ascii="宋体" w:hAnsi="宋体" w:eastAsia="宋体" w:cs="宋体"/>
      <w:kern w:val="0"/>
      <w:sz w:val="24"/>
      <w:szCs w:val="24"/>
    </w:rPr>
  </w:style>
  <w:style w:type="paragraph" w:customStyle="1" w:styleId="26">
    <w:name w:val="xl72"/>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27">
    <w:name w:val="xl73"/>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28">
    <w:name w:val="xl74"/>
    <w:basedOn w:val="1"/>
    <w:autoRedefine/>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2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30">
    <w:name w:val="xl76"/>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31">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cs="宋体"/>
      <w:kern w:val="0"/>
      <w:sz w:val="20"/>
      <w:szCs w:val="20"/>
    </w:rPr>
  </w:style>
  <w:style w:type="paragraph" w:customStyle="1" w:styleId="3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16"/>
      <w:szCs w:val="16"/>
    </w:rPr>
  </w:style>
  <w:style w:type="paragraph" w:customStyle="1" w:styleId="33">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3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36">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37">
    <w:name w:val="xl8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38">
    <w:name w:val="xl84"/>
    <w:basedOn w:val="1"/>
    <w:autoRedefine/>
    <w:qFormat/>
    <w:uiPriority w:val="0"/>
    <w:pPr>
      <w:widowControl/>
      <w:pBdr>
        <w:top w:val="single" w:color="auto" w:sz="4" w:space="0"/>
        <w:bottom w:val="single" w:color="auto" w:sz="4" w:space="0"/>
        <w:right w:val="single" w:color="000000" w:sz="4" w:space="0"/>
      </w:pBdr>
      <w:shd w:val="clear" w:color="000000" w:fill="FFFFFF"/>
      <w:spacing w:before="100" w:beforeAutospacing="1" w:after="100" w:afterAutospacing="1"/>
      <w:jc w:val="center"/>
    </w:pPr>
    <w:rPr>
      <w:rFonts w:cs="宋体"/>
      <w:kern w:val="0"/>
      <w:sz w:val="20"/>
      <w:szCs w:val="20"/>
    </w:rPr>
  </w:style>
  <w:style w:type="paragraph" w:customStyle="1" w:styleId="39">
    <w:name w:val="xl8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40">
    <w:name w:val="xl86"/>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41">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42">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kern w:val="0"/>
      <w:sz w:val="20"/>
      <w:szCs w:val="20"/>
    </w:rPr>
  </w:style>
  <w:style w:type="paragraph" w:customStyle="1" w:styleId="43">
    <w:name w:val="xl89"/>
    <w:basedOn w:val="1"/>
    <w:autoRedefine/>
    <w:qFormat/>
    <w:uiPriority w:val="0"/>
    <w:pPr>
      <w:widowControl/>
      <w:pBdr>
        <w:top w:val="single" w:color="auto" w:sz="4" w:space="0"/>
        <w:left w:val="single" w:color="auto" w:sz="4" w:space="0"/>
        <w:bottom w:val="single" w:color="000000"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44">
    <w:name w:val="xl90"/>
    <w:basedOn w:val="1"/>
    <w:autoRedefine/>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45">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46">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20"/>
      <w:szCs w:val="20"/>
    </w:rPr>
  </w:style>
  <w:style w:type="paragraph" w:customStyle="1" w:styleId="47">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olor w:val="000000"/>
      <w:kern w:val="0"/>
      <w:sz w:val="20"/>
      <w:szCs w:val="20"/>
    </w:rPr>
  </w:style>
  <w:style w:type="paragraph" w:customStyle="1" w:styleId="48">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 w:val="18"/>
      <w:szCs w:val="18"/>
    </w:rPr>
  </w:style>
  <w:style w:type="paragraph" w:customStyle="1" w:styleId="49">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color w:val="000000"/>
      <w:kern w:val="0"/>
      <w:szCs w:val="21"/>
    </w:rPr>
  </w:style>
  <w:style w:type="paragraph" w:customStyle="1" w:styleId="50">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color w:val="000000"/>
      <w:kern w:val="0"/>
      <w:sz w:val="18"/>
      <w:szCs w:val="18"/>
    </w:rPr>
  </w:style>
  <w:style w:type="paragraph" w:customStyle="1" w:styleId="51">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Times New Roman" w:hAnsi="Times New Roman" w:eastAsia="宋体"/>
      <w:color w:val="000000"/>
      <w:kern w:val="0"/>
      <w:sz w:val="20"/>
      <w:szCs w:val="20"/>
    </w:rPr>
  </w:style>
  <w:style w:type="paragraph" w:customStyle="1" w:styleId="52">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5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color w:val="000000"/>
      <w:kern w:val="0"/>
      <w:sz w:val="20"/>
      <w:szCs w:val="20"/>
    </w:rPr>
  </w:style>
  <w:style w:type="paragraph" w:customStyle="1" w:styleId="5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cs="宋体"/>
      <w:color w:val="000000"/>
      <w:kern w:val="0"/>
      <w:sz w:val="20"/>
      <w:szCs w:val="20"/>
    </w:rPr>
  </w:style>
  <w:style w:type="paragraph" w:customStyle="1" w:styleId="55">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cs="宋体"/>
      <w:color w:val="000000"/>
      <w:kern w:val="0"/>
      <w:sz w:val="20"/>
      <w:szCs w:val="20"/>
    </w:rPr>
  </w:style>
  <w:style w:type="paragraph" w:customStyle="1" w:styleId="5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Cs w:val="21"/>
    </w:rPr>
  </w:style>
  <w:style w:type="paragraph" w:customStyle="1" w:styleId="57">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58">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59">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16"/>
      <w:szCs w:val="16"/>
    </w:rPr>
  </w:style>
  <w:style w:type="paragraph" w:customStyle="1" w:styleId="60">
    <w:name w:val="xl106"/>
    <w:basedOn w:val="1"/>
    <w:autoRedefine/>
    <w:qFormat/>
    <w:uiPriority w:val="0"/>
    <w:pPr>
      <w:widowControl/>
      <w:pBdr>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61">
    <w:name w:val="xl107"/>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62">
    <w:name w:val="xl108"/>
    <w:basedOn w:val="1"/>
    <w:autoRedefine/>
    <w:qFormat/>
    <w:uiPriority w:val="0"/>
    <w:pPr>
      <w:widowControl/>
      <w:pBdr>
        <w:top w:val="single" w:color="auto" w:sz="4" w:space="0"/>
        <w:right w:val="single" w:color="000000" w:sz="4" w:space="0"/>
      </w:pBdr>
      <w:shd w:val="clear" w:color="000000" w:fill="FFFFFF"/>
      <w:spacing w:before="100" w:beforeAutospacing="1" w:after="100" w:afterAutospacing="1"/>
      <w:jc w:val="center"/>
    </w:pPr>
    <w:rPr>
      <w:rFonts w:cs="宋体"/>
      <w:kern w:val="0"/>
      <w:sz w:val="20"/>
      <w:szCs w:val="20"/>
    </w:rPr>
  </w:style>
  <w:style w:type="paragraph" w:customStyle="1" w:styleId="63">
    <w:name w:val="xl109"/>
    <w:basedOn w:val="1"/>
    <w:autoRedefine/>
    <w:qFormat/>
    <w:uiPriority w:val="0"/>
    <w:pPr>
      <w:widowControl/>
      <w:pBdr>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64">
    <w:name w:val="xl110"/>
    <w:basedOn w:val="1"/>
    <w:autoRedefine/>
    <w:qFormat/>
    <w:uiPriority w:val="0"/>
    <w:pPr>
      <w:widowControl/>
      <w:pBdr>
        <w:top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65">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cs="宋体"/>
      <w:color w:val="000000"/>
      <w:kern w:val="0"/>
      <w:sz w:val="20"/>
      <w:szCs w:val="20"/>
    </w:rPr>
  </w:style>
  <w:style w:type="paragraph" w:customStyle="1" w:styleId="6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000000"/>
      <w:kern w:val="0"/>
      <w:szCs w:val="21"/>
    </w:rPr>
  </w:style>
  <w:style w:type="paragraph" w:customStyle="1" w:styleId="67">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宋体"/>
      <w:color w:val="FF0000"/>
      <w:kern w:val="0"/>
      <w:sz w:val="18"/>
      <w:szCs w:val="18"/>
    </w:rPr>
  </w:style>
  <w:style w:type="paragraph" w:customStyle="1" w:styleId="68">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69">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sz w:val="20"/>
      <w:szCs w:val="20"/>
    </w:rPr>
  </w:style>
  <w:style w:type="paragraph" w:customStyle="1" w:styleId="70">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71">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宋体"/>
      <w:color w:val="000000"/>
      <w:kern w:val="0"/>
      <w:sz w:val="20"/>
      <w:szCs w:val="20"/>
    </w:rPr>
  </w:style>
  <w:style w:type="paragraph" w:customStyle="1" w:styleId="72">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kern w:val="0"/>
      <w:sz w:val="20"/>
      <w:szCs w:val="20"/>
    </w:rPr>
  </w:style>
  <w:style w:type="paragraph" w:customStyle="1" w:styleId="73">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b/>
      <w:bCs/>
      <w:kern w:val="0"/>
      <w:sz w:val="24"/>
      <w:szCs w:val="24"/>
    </w:rPr>
  </w:style>
  <w:style w:type="paragraph" w:customStyle="1" w:styleId="74">
    <w:name w:val="xl120"/>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paragraph" w:customStyle="1" w:styleId="75">
    <w:name w:val="xl121"/>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cs="宋体"/>
      <w:b/>
      <w:bCs/>
      <w:kern w:val="0"/>
      <w:sz w:val="20"/>
      <w:szCs w:val="20"/>
    </w:rPr>
  </w:style>
  <w:style w:type="character" w:customStyle="1" w:styleId="76">
    <w:name w:val="页眉 Char"/>
    <w:link w:val="9"/>
    <w:autoRedefine/>
    <w:qFormat/>
    <w:uiPriority w:val="99"/>
    <w:rPr>
      <w:rFonts w:cs="Times New Roman"/>
      <w:sz w:val="18"/>
      <w:szCs w:val="18"/>
    </w:rPr>
  </w:style>
  <w:style w:type="character" w:customStyle="1" w:styleId="77">
    <w:name w:val="页脚 Char"/>
    <w:link w:val="8"/>
    <w:autoRedefine/>
    <w:qFormat/>
    <w:uiPriority w:val="99"/>
    <w:rPr>
      <w:rFonts w:cs="Times New Roman"/>
      <w:sz w:val="18"/>
      <w:szCs w:val="18"/>
    </w:rPr>
  </w:style>
  <w:style w:type="character" w:customStyle="1" w:styleId="78">
    <w:name w:val="批注框文本 Char"/>
    <w:link w:val="7"/>
    <w:autoRedefine/>
    <w:qFormat/>
    <w:uiPriority w:val="99"/>
    <w:rPr>
      <w:rFonts w:cs="Times New Roman"/>
      <w:sz w:val="18"/>
      <w:szCs w:val="18"/>
    </w:rPr>
  </w:style>
  <w:style w:type="character" w:customStyle="1" w:styleId="79">
    <w:name w:val="标题 1 Char"/>
    <w:link w:val="3"/>
    <w:autoRedefine/>
    <w:qFormat/>
    <w:uiPriority w:val="99"/>
    <w:rPr>
      <w:rFonts w:ascii="Times New Roman" w:hAnsi="Times New Roman" w:eastAsia="黑体"/>
      <w:b/>
      <w:bCs/>
      <w:kern w:val="44"/>
      <w:sz w:val="28"/>
      <w:szCs w:val="44"/>
    </w:rPr>
  </w:style>
  <w:style w:type="character" w:customStyle="1" w:styleId="80">
    <w:name w:val="style41"/>
    <w:autoRedefine/>
    <w:qFormat/>
    <w:uiPriority w:val="0"/>
    <w:rPr>
      <w:rFonts w:ascii="Verdana" w:hAnsi="Verdana" w:eastAsia="仿宋_GB2312"/>
      <w:sz w:val="18"/>
      <w:szCs w:val="18"/>
      <w:lang w:val="en-US" w:eastAsia="en-US" w:bidi="ar-SA"/>
    </w:rPr>
  </w:style>
  <w:style w:type="table" w:customStyle="1" w:styleId="81">
    <w:name w:val="TableGrid"/>
    <w:autoRedefine/>
    <w:qFormat/>
    <w:uiPriority w:val="0"/>
    <w:rPr>
      <w:rFonts w:ascii="Calibri" w:hAnsi="Calibri"/>
      <w:kern w:val="2"/>
      <w:sz w:val="21"/>
      <w:szCs w:val="22"/>
    </w:rPr>
    <w:tblPr>
      <w:tblCellMar>
        <w:top w:w="0" w:type="dxa"/>
        <w:left w:w="0" w:type="dxa"/>
        <w:bottom w:w="0" w:type="dxa"/>
        <w:right w:w="0" w:type="dxa"/>
      </w:tblCellMar>
    </w:tblPr>
  </w:style>
  <w:style w:type="character" w:customStyle="1" w:styleId="82">
    <w:name w:val="font51"/>
    <w:autoRedefine/>
    <w:qFormat/>
    <w:uiPriority w:val="0"/>
    <w:rPr>
      <w:rFonts w:hint="eastAsia" w:ascii="宋体" w:hAnsi="宋体" w:eastAsia="宋体" w:cs="宋体"/>
      <w:color w:val="000000"/>
      <w:sz w:val="16"/>
      <w:szCs w:val="16"/>
      <w:u w:val="none"/>
    </w:rPr>
  </w:style>
  <w:style w:type="paragraph" w:customStyle="1" w:styleId="83">
    <w:name w:val="TOC Heading_5c36e620-697b-4ed4-a088-3ed047c599e1"/>
    <w:basedOn w:val="3"/>
    <w:next w:val="1"/>
    <w:autoRedefine/>
    <w:qFormat/>
    <w:uiPriority w:val="39"/>
    <w:pPr>
      <w:widowControl/>
      <w:spacing w:before="240" w:line="259" w:lineRule="auto"/>
      <w:jc w:val="left"/>
      <w:outlineLvl w:val="9"/>
    </w:pPr>
    <w:rPr>
      <w:rFonts w:ascii="Calibri Light" w:hAnsi="Calibri Light" w:eastAsia="宋体"/>
      <w:b w:val="0"/>
      <w:bCs w:val="0"/>
      <w:color w:val="2E74B5"/>
      <w:kern w:val="0"/>
      <w:sz w:val="32"/>
      <w:szCs w:val="32"/>
    </w:rPr>
  </w:style>
  <w:style w:type="table" w:customStyle="1" w:styleId="84">
    <w:name w:val="Table Normal"/>
    <w:autoRedefine/>
    <w:semiHidden/>
    <w:unhideWhenUsed/>
    <w:qFormat/>
    <w:uiPriority w:val="0"/>
    <w:tblPr>
      <w:tblCellMar>
        <w:top w:w="0" w:type="dxa"/>
        <w:left w:w="0" w:type="dxa"/>
        <w:bottom w:w="0" w:type="dxa"/>
        <w:right w:w="0" w:type="dxa"/>
      </w:tblCellMar>
    </w:tblPr>
  </w:style>
  <w:style w:type="paragraph" w:customStyle="1" w:styleId="85">
    <w:name w:val="WPSOffice手动目录 1"/>
    <w:autoRedefine/>
    <w:qFormat/>
    <w:uiPriority w:val="0"/>
    <w:pPr>
      <w:ind w:leftChars="0"/>
    </w:pPr>
    <w:rPr>
      <w:rFonts w:ascii="Times New Roman" w:hAnsi="Times New Roman" w:eastAsia="宋体" w:cs="Times New Roman"/>
      <w:sz w:val="20"/>
      <w:szCs w:val="20"/>
    </w:rPr>
  </w:style>
  <w:style w:type="paragraph" w:customStyle="1" w:styleId="86">
    <w:name w:val="WPSOffice手动目录 2"/>
    <w:autoRedefine/>
    <w:qFormat/>
    <w:uiPriority w:val="0"/>
    <w:pPr>
      <w:ind w:leftChars="200"/>
    </w:pPr>
    <w:rPr>
      <w:rFonts w:ascii="Times New Roman" w:hAnsi="Times New Roman" w:eastAsia="宋体" w:cs="Times New Roman"/>
      <w:sz w:val="20"/>
      <w:szCs w:val="20"/>
    </w:rPr>
  </w:style>
  <w:style w:type="paragraph" w:styleId="87">
    <w:name w:val="List Paragraph"/>
    <w:basedOn w:val="1"/>
    <w:autoRedefine/>
    <w:qFormat/>
    <w:uiPriority w:val="1"/>
    <w:pPr>
      <w:ind w:left="1052" w:hanging="284"/>
    </w:pPr>
  </w:style>
  <w:style w:type="character" w:customStyle="1" w:styleId="88">
    <w:name w:val="font71"/>
    <w:basedOn w:val="15"/>
    <w:autoRedefine/>
    <w:qFormat/>
    <w:uiPriority w:val="0"/>
    <w:rPr>
      <w:rFonts w:hint="eastAsia" w:ascii="宋体" w:hAnsi="宋体" w:eastAsia="宋体" w:cs="宋体"/>
      <w:color w:val="000000"/>
      <w:sz w:val="20"/>
      <w:szCs w:val="20"/>
      <w:u w:val="none"/>
    </w:rPr>
  </w:style>
  <w:style w:type="character" w:customStyle="1" w:styleId="89">
    <w:name w:val="font101"/>
    <w:basedOn w:val="15"/>
    <w:autoRedefine/>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35</Pages>
  <Words>12485</Words>
  <Characters>12630</Characters>
  <Lines>102</Lines>
  <Paragraphs>28</Paragraphs>
  <TotalTime>3</TotalTime>
  <ScaleCrop>false</ScaleCrop>
  <LinksUpToDate>false</LinksUpToDate>
  <CharactersWithSpaces>12748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2016-08-03T08:48:00Z</dcterms:created>
  <dc:creator>田朝晖</dc:creator>
  <cp:lastModifiedBy>向日葵</cp:lastModifiedBy>
  <cp:lastPrinted>2019-06-28T19:11:00Z</cp:lastPrinted>
  <dcterms:modified xsi:type="dcterms:W3CDTF">2025-03-21T08:54:40Z</dcterms:modified>
  <dc:title>呼伦贝尔职业技术学院</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RubyTemplateID">
    <vt:lpwstr>6</vt:lpwstr>
  </property>
  <property fmtid="{D5CDD505-2E9C-101B-9397-08002B2CF9AE}" pid="4" name="ICV">
    <vt:lpwstr>DB474F77F0CB4BA19444DB2BBF0686C5_13</vt:lpwstr>
  </property>
  <property fmtid="{D5CDD505-2E9C-101B-9397-08002B2CF9AE}" pid="5" name="KSOTemplateDocerSaveRecord">
    <vt:lpwstr>eyJoZGlkIjoiMzEwNTM5NzYwMDRjMzkwZTVkZjY2ODkwMGIxNGU0OTUiLCJ1c2VySWQiOiI0MjMwNDUwMDIifQ==</vt:lpwstr>
  </property>
</Properties>
</file>