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412B"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电梯维保单位应履行的义务</w:t>
      </w:r>
    </w:p>
    <w:p w14:paraId="51A72929"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维保设备及分布</w:t>
      </w:r>
    </w:p>
    <w:p w14:paraId="281AD79A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呼伦贝尔职业技术学院南校区需维保电梯共计13台，具体分布如下：</w:t>
      </w:r>
    </w:p>
    <w:p w14:paraId="1E1AD54D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主实训楼：ZEXIA</w:t>
      </w:r>
      <w:r>
        <w:rPr>
          <w:rFonts w:hint="eastAsia" w:ascii="仿宋_GB2312" w:eastAsia="仿宋_GB2312"/>
          <w:sz w:val="24"/>
        </w:rPr>
        <w:noBreakHyphen/>
      </w:r>
      <w:r>
        <w:rPr>
          <w:rFonts w:hint="eastAsia" w:ascii="仿宋_GB2312" w:eastAsia="仿宋_GB2312"/>
          <w:sz w:val="24"/>
        </w:rPr>
        <w:t>D 型电梯 3 台</w:t>
      </w:r>
    </w:p>
    <w:p w14:paraId="3FEA4503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1#宿舍楼：ZEXIA</w:t>
      </w:r>
      <w:r>
        <w:rPr>
          <w:rFonts w:hint="eastAsia" w:ascii="仿宋_GB2312" w:eastAsia="仿宋_GB2312"/>
          <w:sz w:val="24"/>
        </w:rPr>
        <w:noBreakHyphen/>
      </w:r>
      <w:r>
        <w:rPr>
          <w:rFonts w:hint="eastAsia" w:ascii="仿宋_GB2312" w:eastAsia="仿宋_GB2312"/>
          <w:sz w:val="24"/>
        </w:rPr>
        <w:t>D 型电梯 3 台</w:t>
      </w:r>
    </w:p>
    <w:p w14:paraId="44966E31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2#宿舍楼：ZEXIA</w:t>
      </w:r>
      <w:r>
        <w:rPr>
          <w:rFonts w:hint="eastAsia" w:ascii="仿宋_GB2312" w:eastAsia="仿宋_GB2312"/>
          <w:sz w:val="24"/>
        </w:rPr>
        <w:noBreakHyphen/>
      </w:r>
      <w:r>
        <w:rPr>
          <w:rFonts w:hint="eastAsia" w:ascii="仿宋_GB2312" w:eastAsia="仿宋_GB2312"/>
          <w:sz w:val="24"/>
        </w:rPr>
        <w:t>D 型电梯 3 台</w:t>
      </w:r>
    </w:p>
    <w:p w14:paraId="19D20797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3#宿舍楼：ZEXIA</w:t>
      </w:r>
      <w:r>
        <w:rPr>
          <w:rFonts w:hint="eastAsia" w:ascii="仿宋_GB2312" w:eastAsia="仿宋_GB2312"/>
          <w:sz w:val="24"/>
        </w:rPr>
        <w:noBreakHyphen/>
      </w:r>
      <w:r>
        <w:rPr>
          <w:rFonts w:hint="eastAsia" w:ascii="仿宋_GB2312" w:eastAsia="仿宋_GB2312"/>
          <w:sz w:val="24"/>
        </w:rPr>
        <w:t>D 型电梯 3 台</w:t>
      </w:r>
    </w:p>
    <w:p w14:paraId="0EEEFA6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食堂：ZFL 型电梯 1 台</w:t>
      </w:r>
    </w:p>
    <w:p w14:paraId="01E86091"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维保单位对上述所有电梯的安全运行、维护保养、应急处置承担全部责任。</w:t>
      </w:r>
    </w:p>
    <w:p w14:paraId="1AD8791E"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资质与人员要求</w:t>
      </w:r>
    </w:p>
    <w:p w14:paraId="225EDC55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维保单位必须具备国家规定的电梯安装维修资质，合法有效，所有维保、救援人员必须持有效特种设备作业人员证上岗，作业时不少于2人，维保人员应相对固定，熟悉本项目电梯分布、型号及现场环境。</w:t>
      </w:r>
    </w:p>
    <w:p w14:paraId="4FB17CC9">
      <w:pPr>
        <w:pStyle w:val="4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日常维护保养义务</w:t>
      </w:r>
    </w:p>
    <w:p w14:paraId="09233F27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严格按照《电梯维护保养规则》及电梯原厂技术要求，每15天至少进行一次常规维保，维保内容包括：清洁、润滑、调整、检查、紧固、测试，确保逐项落实，不缺项、不漏项，维保作业时设置安全警示和防护措施，不得影响教学、住宿、食堂正常使用秩序。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>维保单位不得将维保业务转包、分包或挂靠给其他单位及个人。</w:t>
      </w:r>
    </w:p>
    <w:p w14:paraId="239BD6C2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四、故障维修与配件质量</w:t>
      </w:r>
    </w:p>
    <w:p w14:paraId="61C5CCF7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接到电梯故障通知后，维保单位须及时到场处置，尽快恢复正常运行，更换的零部件必须为合格产品，安全部件须提供型式试验证明，严禁使用报废、翻新、不合格配件，维保中发现安全隐患，应立即告知使用单位；存在重大安全隐患的，应立即停止使用并书面上报。</w:t>
      </w:r>
    </w:p>
    <w:p w14:paraId="1483041B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五、24小时应急救援义务</w:t>
      </w:r>
    </w:p>
    <w:p w14:paraId="2B1B39F2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维保单位须提供24小时应急救援电话，保证随时畅通，发生电梯困人等紧急情况时，按规定时限抵达现场实施救援，建立应急救援预案，定期配合开展应急演练。</w:t>
      </w:r>
    </w:p>
    <w:p w14:paraId="748EE425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六、记录、档案与公示义务</w:t>
      </w:r>
    </w:p>
    <w:p w14:paraId="5E5E395D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每台电梯实行一台一档管理，完整、真实记录维保、故障、维修、配件更换、应急处置等内容，维保档案按规定期限保存，随时接受使用单位及监管部门查阅，每台电梯轿厢内规范张贴维保标识、应急救援电话、维保记录，信息清晰、有效。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>七、配合检验与管理义务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 xml:space="preserve">    积极配合电梯定期检验、安全检查、监督抽查，提供相关技术资料，对检验、检查中提出的问题，按要求及时整改到位，服从使用单位现场管理，统一维保标准，确保各楼栋、各区域电梯安全稳定运行。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>八、其他责任义务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 xml:space="preserve">    自觉遵守《中华人民共和国特种设备安全法》等相关法律法规，履行双方合同约定的其他维保责任、安全责任与服务义务。</w:t>
      </w:r>
    </w:p>
    <w:p w14:paraId="5279F6EB"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九、预算：每台一年4000.00元，共计：52000.00元。服务期限自签订合同之日起365天。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6378F"/>
    <w:multiLevelType w:val="multilevel"/>
    <w:tmpl w:val="3B96378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99"/>
    <w:rsid w:val="00533CA6"/>
    <w:rsid w:val="006F4439"/>
    <w:rsid w:val="008E3F99"/>
    <w:rsid w:val="076D7A29"/>
    <w:rsid w:val="0F6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890</Words>
  <Characters>936</Characters>
  <Lines>6</Lines>
  <Paragraphs>1</Paragraphs>
  <TotalTime>19</TotalTime>
  <ScaleCrop>false</ScaleCrop>
  <LinksUpToDate>false</LinksUpToDate>
  <CharactersWithSpaces>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2026-02-25T08:21:00Z</dcterms:created>
  <dc:creator>Administrator</dc:creator>
  <cp:lastModifiedBy>长相思</cp:lastModifiedBy>
  <dcterms:modified xsi:type="dcterms:W3CDTF">2026-03-02T00:48:09Z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77DA2E1BA04A47FA8ADE59E07393D63A_12</vt:lpwstr>
  </property>
</Properties>
</file>