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D330">
      <w:pPr>
        <w:keepNext w:val="0"/>
        <w:keepLines w:val="0"/>
        <w:widowControl/>
        <w:suppressLineNumbers w:val="0"/>
        <w:ind w:firstLine="2088" w:firstLineChars="400"/>
        <w:jc w:val="left"/>
        <w:rPr>
          <w:rFonts w:hint="eastAsia" w:ascii="黑体" w:hAnsi="宋体" w:eastAsia="黑体" w:cs="黑体"/>
          <w:b/>
          <w:bCs/>
          <w:color w:val="000000"/>
          <w:kern w:val="0"/>
          <w:sz w:val="52"/>
          <w:szCs w:val="52"/>
          <w:lang w:val="en-US" w:eastAsia="zh-CN" w:bidi="ar"/>
        </w:rPr>
      </w:pPr>
    </w:p>
    <w:p w14:paraId="1F64A1C9">
      <w:pPr>
        <w:keepNext w:val="0"/>
        <w:keepLines w:val="0"/>
        <w:widowControl/>
        <w:suppressLineNumbers w:val="0"/>
        <w:ind w:firstLine="2088" w:firstLineChars="400"/>
        <w:jc w:val="left"/>
        <w:rPr>
          <w:rFonts w:hint="eastAsia" w:ascii="黑体" w:hAnsi="宋体" w:eastAsia="黑体" w:cs="黑体"/>
          <w:b/>
          <w:bCs/>
          <w:color w:val="000000"/>
          <w:kern w:val="0"/>
          <w:sz w:val="52"/>
          <w:szCs w:val="52"/>
          <w:lang w:val="en-US" w:eastAsia="zh-CN" w:bidi="ar"/>
        </w:rPr>
      </w:pPr>
    </w:p>
    <w:p w14:paraId="1DE5475C">
      <w:pPr>
        <w:keepNext w:val="0"/>
        <w:keepLines w:val="0"/>
        <w:widowControl/>
        <w:suppressLineNumbers w:val="0"/>
        <w:ind w:firstLine="2088" w:firstLineChars="400"/>
        <w:jc w:val="left"/>
        <w:rPr>
          <w:rFonts w:ascii="黑体" w:hAnsi="宋体" w:eastAsia="黑体" w:cs="黑体"/>
          <w:b/>
          <w:bCs/>
          <w:color w:val="000000"/>
          <w:kern w:val="0"/>
          <w:sz w:val="52"/>
          <w:szCs w:val="52"/>
          <w:lang w:val="en-US" w:eastAsia="zh-CN" w:bidi="ar"/>
        </w:rPr>
      </w:pPr>
      <w:r>
        <w:rPr>
          <w:rFonts w:hint="eastAsia" w:ascii="黑体" w:hAnsi="宋体" w:eastAsia="黑体" w:cs="黑体"/>
          <w:b/>
          <w:bCs/>
          <w:color w:val="000000"/>
          <w:kern w:val="0"/>
          <w:sz w:val="52"/>
          <w:szCs w:val="52"/>
          <w:lang w:val="en-US" w:eastAsia="zh-CN" w:bidi="ar"/>
        </w:rPr>
        <w:t>针灸推拿</w:t>
      </w:r>
      <w:r>
        <w:rPr>
          <w:rFonts w:ascii="黑体" w:hAnsi="宋体" w:eastAsia="黑体" w:cs="黑体"/>
          <w:b/>
          <w:bCs/>
          <w:color w:val="000000"/>
          <w:kern w:val="0"/>
          <w:sz w:val="52"/>
          <w:szCs w:val="52"/>
          <w:lang w:val="en-US" w:eastAsia="zh-CN" w:bidi="ar"/>
        </w:rPr>
        <w:t>专业</w:t>
      </w:r>
    </w:p>
    <w:p w14:paraId="70E1AD04">
      <w:pPr>
        <w:keepNext w:val="0"/>
        <w:keepLines w:val="0"/>
        <w:widowControl/>
        <w:suppressLineNumbers w:val="0"/>
        <w:ind w:firstLine="1566" w:firstLineChars="300"/>
        <w:jc w:val="left"/>
        <w:rPr>
          <w:rFonts w:ascii="黑体" w:hAnsi="宋体" w:eastAsia="黑体" w:cs="黑体"/>
          <w:b/>
          <w:bCs/>
          <w:color w:val="000000"/>
          <w:kern w:val="0"/>
          <w:sz w:val="52"/>
          <w:szCs w:val="52"/>
          <w:lang w:val="en-US" w:eastAsia="zh-CN" w:bidi="ar"/>
        </w:rPr>
      </w:pPr>
      <w:r>
        <w:rPr>
          <w:rFonts w:ascii="黑体" w:hAnsi="宋体" w:eastAsia="黑体" w:cs="黑体"/>
          <w:b/>
          <w:bCs/>
          <w:color w:val="000000"/>
          <w:kern w:val="0"/>
          <w:sz w:val="52"/>
          <w:szCs w:val="52"/>
          <w:lang w:val="en-US" w:eastAsia="zh-CN" w:bidi="ar"/>
        </w:rPr>
        <w:t>普通高职人才培养方案</w:t>
      </w:r>
    </w:p>
    <w:p w14:paraId="02712561">
      <w:pPr>
        <w:keepNext w:val="0"/>
        <w:keepLines w:val="0"/>
        <w:widowControl/>
        <w:suppressLineNumbers w:val="0"/>
        <w:ind w:firstLine="1566" w:firstLineChars="300"/>
        <w:jc w:val="left"/>
        <w:rPr>
          <w:rFonts w:ascii="黑体" w:hAnsi="宋体" w:eastAsia="黑体" w:cs="黑体"/>
          <w:b/>
          <w:bCs/>
          <w:color w:val="000000"/>
          <w:kern w:val="0"/>
          <w:sz w:val="52"/>
          <w:szCs w:val="52"/>
          <w:lang w:val="en-US" w:eastAsia="zh-CN" w:bidi="ar"/>
        </w:rPr>
      </w:pPr>
    </w:p>
    <w:p w14:paraId="1903D2B8">
      <w:pPr>
        <w:keepNext w:val="0"/>
        <w:keepLines w:val="0"/>
        <w:widowControl/>
        <w:suppressLineNumbers w:val="0"/>
        <w:ind w:firstLine="1566" w:firstLineChars="300"/>
        <w:jc w:val="left"/>
        <w:rPr>
          <w:rFonts w:ascii="黑体" w:hAnsi="宋体" w:eastAsia="黑体" w:cs="黑体"/>
          <w:b/>
          <w:bCs/>
          <w:color w:val="000000"/>
          <w:kern w:val="0"/>
          <w:sz w:val="52"/>
          <w:szCs w:val="52"/>
          <w:lang w:val="en-US" w:eastAsia="zh-CN" w:bidi="ar"/>
        </w:rPr>
      </w:pPr>
    </w:p>
    <w:p w14:paraId="12E77349">
      <w:pPr>
        <w:keepNext w:val="0"/>
        <w:keepLines w:val="0"/>
        <w:widowControl/>
        <w:suppressLineNumbers w:val="0"/>
        <w:jc w:val="center"/>
      </w:pPr>
      <w:r>
        <w:rPr>
          <w:rFonts w:hint="eastAsia" w:ascii="宋体" w:hAnsi="宋体" w:eastAsia="宋体" w:cs="宋体"/>
          <w:color w:val="000000"/>
          <w:kern w:val="0"/>
          <w:sz w:val="31"/>
          <w:szCs w:val="31"/>
          <w:lang w:val="en-US" w:eastAsia="zh-CN" w:bidi="ar"/>
        </w:rPr>
        <w:t>制定日期： 2021 年 06 月</w:t>
      </w:r>
    </w:p>
    <w:p w14:paraId="6CD8B856">
      <w:pPr>
        <w:keepNext w:val="0"/>
        <w:keepLines w:val="0"/>
        <w:widowControl/>
        <w:suppressLineNumbers w:val="0"/>
        <w:jc w:val="center"/>
      </w:pPr>
      <w:r>
        <w:rPr>
          <w:rFonts w:hint="eastAsia" w:ascii="宋体" w:hAnsi="宋体" w:eastAsia="宋体" w:cs="宋体"/>
          <w:color w:val="000000"/>
          <w:kern w:val="0"/>
          <w:sz w:val="31"/>
          <w:szCs w:val="31"/>
          <w:lang w:val="en-US" w:eastAsia="zh-CN" w:bidi="ar"/>
        </w:rPr>
        <w:t>修订日期： 2023年 06 月</w:t>
      </w:r>
    </w:p>
    <w:p w14:paraId="2499BBB3">
      <w:pPr>
        <w:keepNext w:val="0"/>
        <w:keepLines w:val="0"/>
        <w:widowControl/>
        <w:suppressLineNumbers w:val="0"/>
        <w:ind w:firstLine="1566" w:firstLineChars="300"/>
        <w:jc w:val="left"/>
        <w:rPr>
          <w:rFonts w:ascii="黑体" w:hAnsi="宋体" w:eastAsia="黑体" w:cs="黑体"/>
          <w:b/>
          <w:bCs/>
          <w:color w:val="000000"/>
          <w:kern w:val="0"/>
          <w:sz w:val="52"/>
          <w:szCs w:val="52"/>
          <w:lang w:val="en-US" w:eastAsia="zh-CN" w:bidi="ar"/>
        </w:rPr>
      </w:pPr>
    </w:p>
    <w:p w14:paraId="7ACBF8D9">
      <w:pPr>
        <w:keepNext w:val="0"/>
        <w:keepLines w:val="0"/>
        <w:widowControl/>
        <w:suppressLineNumbers w:val="0"/>
        <w:ind w:firstLine="2088" w:firstLineChars="400"/>
        <w:jc w:val="left"/>
        <w:rPr>
          <w:rFonts w:ascii="黑体" w:hAnsi="宋体" w:eastAsia="黑体" w:cs="黑体"/>
          <w:b/>
          <w:bCs/>
          <w:color w:val="000000"/>
          <w:kern w:val="0"/>
          <w:sz w:val="52"/>
          <w:szCs w:val="52"/>
          <w:lang w:val="en-US" w:eastAsia="zh-CN" w:bidi="ar"/>
        </w:rPr>
      </w:pPr>
    </w:p>
    <w:p w14:paraId="390157D6"/>
    <w:p w14:paraId="4CEFAD0B"/>
    <w:p w14:paraId="12351A4B"/>
    <w:p w14:paraId="79B0B3A5"/>
    <w:p w14:paraId="32EB7059"/>
    <w:p w14:paraId="21A9EBE4"/>
    <w:p w14:paraId="566F30F6"/>
    <w:p w14:paraId="011FBCD9"/>
    <w:p w14:paraId="34D43E3E"/>
    <w:p w14:paraId="540E0EE9"/>
    <w:p w14:paraId="7A3204F4"/>
    <w:p w14:paraId="7860DD1B"/>
    <w:p w14:paraId="48E60237"/>
    <w:p w14:paraId="637D60B6"/>
    <w:p w14:paraId="41929590"/>
    <w:p w14:paraId="35086069"/>
    <w:p w14:paraId="2D0784FB"/>
    <w:p w14:paraId="463EE92B"/>
    <w:p w14:paraId="559DD63E"/>
    <w:p w14:paraId="506EC136"/>
    <w:p w14:paraId="5A1CFDAE"/>
    <w:p w14:paraId="05252EB3"/>
    <w:p w14:paraId="295857EA"/>
    <w:p w14:paraId="7BACA03C"/>
    <w:p w14:paraId="2002835E"/>
    <w:p w14:paraId="0A863E2D"/>
    <w:p w14:paraId="3C0D08BF"/>
    <w:p w14:paraId="2533D68C"/>
    <w:p w14:paraId="3A70B31E"/>
    <w:p w14:paraId="658F148E"/>
    <w:p w14:paraId="4B9AE153"/>
    <w:p w14:paraId="0B90BF4E"/>
    <w:p w14:paraId="55D79547"/>
    <w:p w14:paraId="11B40919"/>
    <w:p w14:paraId="6751BE84"/>
    <w:p w14:paraId="66982D4E"/>
    <w:p w14:paraId="260BD8DF"/>
    <w:p w14:paraId="5EE790FF"/>
    <w:p w14:paraId="1CB3B050"/>
    <w:p w14:paraId="621DAF49"/>
    <w:p w14:paraId="567FBCE6"/>
    <w:p w14:paraId="700B2309"/>
    <w:p w14:paraId="097C00F8"/>
    <w:p w14:paraId="72F261EF"/>
    <w:p w14:paraId="75A3D338"/>
    <w:p w14:paraId="33193485"/>
    <w:p w14:paraId="3657E211"/>
    <w:p w14:paraId="4F9ED21D"/>
    <w:p w14:paraId="1C9529F1"/>
    <w:p w14:paraId="5C466AAE"/>
    <w:p w14:paraId="3E6B14CF"/>
    <w:p w14:paraId="74731AEA"/>
    <w:p w14:paraId="1A9FE526"/>
    <w:p w14:paraId="1177E4B9"/>
    <w:p w14:paraId="24D7226C"/>
    <w:p w14:paraId="7636B34A"/>
    <w:p w14:paraId="2ADA7041"/>
    <w:p w14:paraId="38626D1E"/>
    <w:p w14:paraId="353D86F7"/>
    <w:p w14:paraId="10F6F999"/>
    <w:p w14:paraId="056D83ED">
      <w:pPr>
        <w:spacing w:line="500" w:lineRule="exact"/>
        <w:jc w:val="center"/>
        <w:rPr>
          <w:rFonts w:hint="eastAsia"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80493"/>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1FC846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5AB4423">
          <w:pPr>
            <w:pStyle w:val="4"/>
            <w:tabs>
              <w:tab w:val="right" w:leader="dot" w:pos="8306"/>
            </w:tabs>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"1-9" \h \u </w:instrText>
          </w:r>
          <w:r>
            <w:rPr>
              <w:rFonts w:hint="eastAsia" w:ascii="宋体" w:hAnsi="宋体" w:eastAsia="宋体" w:cs="宋体"/>
              <w:sz w:val="28"/>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_Toc12948 </w:instrText>
          </w:r>
          <w:r>
            <w:rPr>
              <w:rFonts w:hint="eastAsia" w:ascii="宋体" w:hAnsi="宋体" w:eastAsia="宋体" w:cs="宋体"/>
              <w:szCs w:val="28"/>
              <w:lang w:val="en-US" w:eastAsia="zh-CN"/>
            </w:rPr>
            <w:fldChar w:fldCharType="separate"/>
          </w:r>
          <w:r>
            <w:rPr>
              <w:rFonts w:hint="eastAsia" w:ascii="宋体" w:hAnsi="宋体" w:eastAsia="宋体" w:cs="宋体"/>
              <w:bCs/>
              <w:szCs w:val="24"/>
              <w:lang w:val="en-US" w:eastAsia="zh-CN"/>
            </w:rPr>
            <w:t>一</w:t>
          </w:r>
          <w:r>
            <w:rPr>
              <w:rFonts w:hint="eastAsia" w:ascii="宋体" w:hAnsi="宋体" w:eastAsia="宋体" w:cs="宋体"/>
              <w:bCs/>
              <w:szCs w:val="24"/>
            </w:rPr>
            <w:t>、专业名称（专业代码）</w:t>
          </w:r>
          <w:r>
            <w:tab/>
          </w:r>
          <w:r>
            <w:fldChar w:fldCharType="begin"/>
          </w:r>
          <w:r>
            <w:instrText xml:space="preserve"> PAGEREF _Toc12948 \h </w:instrText>
          </w:r>
          <w:r>
            <w:fldChar w:fldCharType="separate"/>
          </w:r>
          <w:r>
            <w:t>4</w:t>
          </w:r>
          <w:r>
            <w:fldChar w:fldCharType="end"/>
          </w:r>
          <w:r>
            <w:rPr>
              <w:rFonts w:hint="eastAsia" w:ascii="宋体" w:hAnsi="宋体" w:eastAsia="宋体" w:cs="宋体"/>
              <w:szCs w:val="28"/>
              <w:lang w:val="en-US" w:eastAsia="zh-CN"/>
            </w:rPr>
            <w:fldChar w:fldCharType="end"/>
          </w:r>
        </w:p>
        <w:p w14:paraId="149D4F33">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_Toc25179 </w:instrText>
          </w:r>
          <w:r>
            <w:rPr>
              <w:rFonts w:hint="eastAsia" w:ascii="宋体" w:hAnsi="宋体" w:eastAsia="宋体" w:cs="宋体"/>
              <w:szCs w:val="28"/>
              <w:lang w:val="en-US" w:eastAsia="zh-CN"/>
            </w:rPr>
            <w:fldChar w:fldCharType="separate"/>
          </w:r>
          <w:r>
            <w:rPr>
              <w:rFonts w:hint="eastAsia" w:ascii="宋体" w:hAnsi="宋体" w:eastAsia="宋体" w:cs="宋体"/>
              <w:bCs/>
              <w:szCs w:val="24"/>
              <w:lang w:val="en-US" w:eastAsia="zh-CN"/>
            </w:rPr>
            <w:t>二</w:t>
          </w:r>
          <w:r>
            <w:rPr>
              <w:rFonts w:hint="eastAsia" w:ascii="宋体" w:hAnsi="宋体" w:eastAsia="宋体" w:cs="宋体"/>
              <w:bCs/>
              <w:szCs w:val="24"/>
            </w:rPr>
            <w:t>、入学基本要求</w:t>
          </w:r>
          <w:r>
            <w:tab/>
          </w:r>
          <w:r>
            <w:fldChar w:fldCharType="begin"/>
          </w:r>
          <w:r>
            <w:instrText xml:space="preserve"> PAGEREF _Toc25179 \h </w:instrText>
          </w:r>
          <w:r>
            <w:fldChar w:fldCharType="separate"/>
          </w:r>
          <w:r>
            <w:t>4</w:t>
          </w:r>
          <w:r>
            <w:fldChar w:fldCharType="end"/>
          </w:r>
          <w:r>
            <w:rPr>
              <w:rFonts w:hint="eastAsia" w:ascii="宋体" w:hAnsi="宋体" w:eastAsia="宋体" w:cs="宋体"/>
              <w:szCs w:val="28"/>
              <w:lang w:val="en-US" w:eastAsia="zh-CN"/>
            </w:rPr>
            <w:fldChar w:fldCharType="end"/>
          </w:r>
        </w:p>
        <w:p w14:paraId="1390FE1E">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_Toc18227 </w:instrText>
          </w:r>
          <w:r>
            <w:rPr>
              <w:rFonts w:hint="eastAsia" w:ascii="宋体" w:hAnsi="宋体" w:eastAsia="宋体" w:cs="宋体"/>
              <w:szCs w:val="28"/>
              <w:lang w:val="en-US" w:eastAsia="zh-CN"/>
            </w:rPr>
            <w:fldChar w:fldCharType="separate"/>
          </w:r>
          <w:r>
            <w:rPr>
              <w:rFonts w:hint="eastAsia" w:ascii="宋体" w:hAnsi="宋体" w:eastAsia="宋体" w:cs="宋体"/>
              <w:bCs/>
              <w:szCs w:val="24"/>
              <w:lang w:val="en-US" w:eastAsia="zh-CN"/>
            </w:rPr>
            <w:t>三</w:t>
          </w:r>
          <w:r>
            <w:rPr>
              <w:rFonts w:hint="eastAsia" w:ascii="宋体" w:hAnsi="宋体" w:eastAsia="宋体" w:cs="宋体"/>
              <w:bCs/>
              <w:szCs w:val="24"/>
            </w:rPr>
            <w:t>、修业年限</w:t>
          </w:r>
          <w:r>
            <w:tab/>
          </w:r>
          <w:r>
            <w:fldChar w:fldCharType="begin"/>
          </w:r>
          <w:r>
            <w:instrText xml:space="preserve"> PAGEREF _Toc18227 \h </w:instrText>
          </w:r>
          <w:r>
            <w:fldChar w:fldCharType="separate"/>
          </w:r>
          <w:r>
            <w:t>4</w:t>
          </w:r>
          <w:r>
            <w:fldChar w:fldCharType="end"/>
          </w:r>
          <w:r>
            <w:rPr>
              <w:rFonts w:hint="eastAsia" w:ascii="宋体" w:hAnsi="宋体" w:eastAsia="宋体" w:cs="宋体"/>
              <w:szCs w:val="28"/>
              <w:lang w:val="en-US" w:eastAsia="zh-CN"/>
            </w:rPr>
            <w:fldChar w:fldCharType="end"/>
          </w:r>
        </w:p>
        <w:p w14:paraId="7A642AA6">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_Toc12366 </w:instrText>
          </w:r>
          <w:r>
            <w:rPr>
              <w:rFonts w:hint="eastAsia" w:ascii="宋体" w:hAnsi="宋体" w:eastAsia="宋体" w:cs="宋体"/>
              <w:szCs w:val="28"/>
              <w:lang w:val="en-US" w:eastAsia="zh-CN"/>
            </w:rPr>
            <w:fldChar w:fldCharType="separate"/>
          </w:r>
          <w:r>
            <w:rPr>
              <w:rFonts w:hint="eastAsia" w:ascii="宋体" w:hAnsi="宋体" w:eastAsia="宋体" w:cs="宋体"/>
              <w:bCs/>
              <w:kern w:val="0"/>
              <w:szCs w:val="24"/>
              <w:lang w:val="en-US" w:eastAsia="zh-CN" w:bidi="ar"/>
            </w:rPr>
            <w:t>四、适用年级</w:t>
          </w:r>
          <w:r>
            <w:tab/>
          </w:r>
          <w:r>
            <w:fldChar w:fldCharType="begin"/>
          </w:r>
          <w:r>
            <w:instrText xml:space="preserve"> PAGEREF _Toc12366 \h </w:instrText>
          </w:r>
          <w:r>
            <w:fldChar w:fldCharType="separate"/>
          </w:r>
          <w:r>
            <w:t>4</w:t>
          </w:r>
          <w:r>
            <w:fldChar w:fldCharType="end"/>
          </w:r>
          <w:r>
            <w:rPr>
              <w:rFonts w:hint="eastAsia" w:ascii="宋体" w:hAnsi="宋体" w:eastAsia="宋体" w:cs="宋体"/>
              <w:szCs w:val="28"/>
              <w:lang w:val="en-US" w:eastAsia="zh-CN"/>
            </w:rPr>
            <w:fldChar w:fldCharType="end"/>
          </w:r>
        </w:p>
        <w:p w14:paraId="338CCCF2">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_Toc4488 </w:instrText>
          </w:r>
          <w:r>
            <w:rPr>
              <w:rFonts w:hint="eastAsia" w:ascii="宋体" w:hAnsi="宋体" w:eastAsia="宋体" w:cs="宋体"/>
              <w:szCs w:val="28"/>
              <w:lang w:val="en-US" w:eastAsia="zh-CN"/>
            </w:rPr>
            <w:fldChar w:fldCharType="separate"/>
          </w:r>
          <w:r>
            <w:rPr>
              <w:rFonts w:hint="eastAsia" w:ascii="宋体" w:hAnsi="宋体" w:eastAsia="宋体" w:cs="宋体"/>
              <w:bCs/>
              <w:kern w:val="0"/>
              <w:szCs w:val="24"/>
              <w:lang w:val="en-US" w:eastAsia="zh-CN" w:bidi="ar"/>
            </w:rPr>
            <w:t>五、职业面向</w:t>
          </w:r>
          <w:r>
            <w:tab/>
          </w:r>
          <w:r>
            <w:fldChar w:fldCharType="begin"/>
          </w:r>
          <w:r>
            <w:instrText xml:space="preserve"> PAGEREF _Toc4488 \h </w:instrText>
          </w:r>
          <w:r>
            <w:fldChar w:fldCharType="separate"/>
          </w:r>
          <w:r>
            <w:t>4</w:t>
          </w:r>
          <w:r>
            <w:fldChar w:fldCharType="end"/>
          </w:r>
          <w:r>
            <w:rPr>
              <w:rFonts w:hint="eastAsia" w:ascii="宋体" w:hAnsi="宋体" w:eastAsia="宋体" w:cs="宋体"/>
              <w:szCs w:val="28"/>
              <w:lang w:val="en-US" w:eastAsia="zh-CN"/>
            </w:rPr>
            <w:fldChar w:fldCharType="end"/>
          </w:r>
        </w:p>
        <w:p w14:paraId="3716FBC4">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_Toc11755 </w:instrText>
          </w:r>
          <w:r>
            <w:rPr>
              <w:rFonts w:hint="eastAsia" w:ascii="宋体" w:hAnsi="宋体" w:eastAsia="宋体" w:cs="宋体"/>
              <w:szCs w:val="28"/>
              <w:lang w:val="en-US" w:eastAsia="zh-CN"/>
            </w:rPr>
            <w:fldChar w:fldCharType="separate"/>
          </w:r>
          <w:r>
            <w:rPr>
              <w:rFonts w:hint="eastAsia" w:ascii="宋体" w:hAnsi="宋体" w:eastAsia="宋体" w:cs="宋体"/>
              <w:bCs/>
              <w:spacing w:val="-3"/>
              <w:szCs w:val="24"/>
            </w:rPr>
            <w:t xml:space="preserve">六、 </w:t>
          </w:r>
          <w:r>
            <w:rPr>
              <w:rFonts w:ascii="宋体" w:hAnsi="宋体" w:eastAsia="宋体" w:cs="宋体"/>
              <w:bCs/>
              <w:spacing w:val="-3"/>
              <w:szCs w:val="24"/>
            </w:rPr>
            <w:t>培养目标与培养规格</w:t>
          </w:r>
          <w:r>
            <w:tab/>
          </w:r>
          <w:r>
            <w:fldChar w:fldCharType="begin"/>
          </w:r>
          <w:r>
            <w:instrText xml:space="preserve"> PAGEREF _Toc11755 \h </w:instrText>
          </w:r>
          <w:r>
            <w:fldChar w:fldCharType="separate"/>
          </w:r>
          <w:r>
            <w:t>6</w:t>
          </w:r>
          <w:r>
            <w:fldChar w:fldCharType="end"/>
          </w:r>
          <w:r>
            <w:rPr>
              <w:rFonts w:hint="eastAsia" w:ascii="宋体" w:hAnsi="宋体" w:eastAsia="宋体" w:cs="宋体"/>
              <w:szCs w:val="28"/>
              <w:lang w:val="en-US" w:eastAsia="zh-CN"/>
            </w:rPr>
            <w:fldChar w:fldCharType="end"/>
          </w:r>
        </w:p>
        <w:p w14:paraId="7E9151FA">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_Toc6009 </w:instrText>
          </w:r>
          <w:r>
            <w:rPr>
              <w:rFonts w:hint="eastAsia" w:ascii="宋体" w:hAnsi="宋体" w:eastAsia="宋体" w:cs="宋体"/>
              <w:szCs w:val="28"/>
              <w:lang w:val="en-US" w:eastAsia="zh-CN"/>
            </w:rPr>
            <w:fldChar w:fldCharType="separate"/>
          </w:r>
          <w:r>
            <w:rPr>
              <w:rFonts w:ascii="宋体" w:hAnsi="宋体" w:eastAsia="宋体" w:cs="宋体"/>
              <w:bCs/>
              <w:spacing w:val="-5"/>
              <w:szCs w:val="24"/>
            </w:rPr>
            <w:t>（一）培养目标</w:t>
          </w:r>
          <w:r>
            <w:tab/>
          </w:r>
          <w:r>
            <w:fldChar w:fldCharType="begin"/>
          </w:r>
          <w:r>
            <w:instrText xml:space="preserve"> PAGEREF _Toc6009 \h </w:instrText>
          </w:r>
          <w:r>
            <w:fldChar w:fldCharType="separate"/>
          </w:r>
          <w:r>
            <w:t>7</w:t>
          </w:r>
          <w:r>
            <w:fldChar w:fldCharType="end"/>
          </w:r>
          <w:r>
            <w:rPr>
              <w:rFonts w:hint="eastAsia" w:ascii="宋体" w:hAnsi="宋体" w:eastAsia="宋体" w:cs="宋体"/>
              <w:szCs w:val="28"/>
              <w:lang w:val="en-US" w:eastAsia="zh-CN"/>
            </w:rPr>
            <w:fldChar w:fldCharType="end"/>
          </w:r>
        </w:p>
        <w:p w14:paraId="7C49FAC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_Toc25052 </w:instrText>
          </w:r>
          <w:r>
            <w:rPr>
              <w:rFonts w:hint="eastAsia" w:ascii="宋体" w:hAnsi="宋体" w:eastAsia="宋体" w:cs="宋体"/>
              <w:szCs w:val="28"/>
              <w:lang w:val="en-US" w:eastAsia="zh-CN"/>
            </w:rPr>
            <w:fldChar w:fldCharType="separate"/>
          </w:r>
          <w:r>
            <w:rPr>
              <w:rFonts w:ascii="宋体" w:hAnsi="宋体" w:eastAsia="宋体" w:cs="宋体"/>
              <w:bCs/>
              <w:spacing w:val="-5"/>
              <w:szCs w:val="24"/>
            </w:rPr>
            <w:t>（二）培养规格</w:t>
          </w:r>
          <w:r>
            <w:tab/>
          </w:r>
          <w:r>
            <w:fldChar w:fldCharType="begin"/>
          </w:r>
          <w:r>
            <w:instrText xml:space="preserve"> PAGEREF _Toc25052 \h </w:instrText>
          </w:r>
          <w:r>
            <w:fldChar w:fldCharType="separate"/>
          </w:r>
          <w:r>
            <w:t>7</w:t>
          </w:r>
          <w:r>
            <w:fldChar w:fldCharType="end"/>
          </w:r>
          <w:r>
            <w:rPr>
              <w:rFonts w:hint="eastAsia" w:ascii="宋体" w:hAnsi="宋体" w:eastAsia="宋体" w:cs="宋体"/>
              <w:szCs w:val="28"/>
              <w:lang w:val="en-US" w:eastAsia="zh-CN"/>
            </w:rPr>
            <w:fldChar w:fldCharType="end"/>
          </w:r>
        </w:p>
        <w:p w14:paraId="3C98406D">
          <w:pPr>
            <w:pStyle w:val="3"/>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_Toc25601 </w:instrText>
          </w:r>
          <w:r>
            <w:rPr>
              <w:rFonts w:hint="eastAsia" w:ascii="宋体" w:hAnsi="宋体" w:eastAsia="宋体" w:cs="宋体"/>
              <w:szCs w:val="28"/>
              <w:lang w:val="en-US" w:eastAsia="zh-CN"/>
            </w:rPr>
            <w:fldChar w:fldCharType="separate"/>
          </w:r>
          <w:r>
            <w:rPr>
              <w:rFonts w:hint="eastAsia" w:ascii="方正仿宋_GB2312" w:hAnsi="方正仿宋_GB2312" w:eastAsia="方正仿宋_GB2312" w:cs="方正仿宋_GB2312"/>
              <w:bCs/>
              <w:szCs w:val="28"/>
            </w:rPr>
            <w:t>（1）素质要求</w:t>
          </w:r>
          <w:r>
            <w:tab/>
          </w:r>
          <w:r>
            <w:fldChar w:fldCharType="begin"/>
          </w:r>
          <w:r>
            <w:instrText xml:space="preserve"> PAGEREF _Toc25601 \h </w:instrText>
          </w:r>
          <w:r>
            <w:fldChar w:fldCharType="separate"/>
          </w:r>
          <w:r>
            <w:t>7</w:t>
          </w:r>
          <w:r>
            <w:fldChar w:fldCharType="end"/>
          </w:r>
          <w:r>
            <w:rPr>
              <w:rFonts w:hint="eastAsia" w:ascii="宋体" w:hAnsi="宋体" w:eastAsia="宋体" w:cs="宋体"/>
              <w:szCs w:val="28"/>
              <w:lang w:val="en-US" w:eastAsia="zh-CN"/>
            </w:rPr>
            <w:fldChar w:fldCharType="end"/>
          </w:r>
        </w:p>
        <w:p w14:paraId="6BE4260A">
          <w:pPr>
            <w:pStyle w:val="3"/>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_Toc5715 </w:instrText>
          </w:r>
          <w:r>
            <w:rPr>
              <w:rFonts w:hint="eastAsia" w:ascii="宋体" w:hAnsi="宋体" w:eastAsia="宋体" w:cs="宋体"/>
              <w:szCs w:val="28"/>
              <w:lang w:val="en-US" w:eastAsia="zh-CN"/>
            </w:rPr>
            <w:fldChar w:fldCharType="separate"/>
          </w:r>
          <w:r>
            <w:rPr>
              <w:rFonts w:hint="eastAsia" w:ascii="宋体" w:hAnsi="宋体" w:eastAsia="宋体" w:cs="宋体"/>
              <w:bCs w:val="0"/>
              <w:kern w:val="2"/>
              <w:szCs w:val="24"/>
              <w:lang w:val="en-US" w:eastAsia="zh-CN" w:bidi="ar-SA"/>
            </w:rPr>
            <w:t>（2）知识要求</w:t>
          </w:r>
          <w:r>
            <w:tab/>
          </w:r>
          <w:r>
            <w:fldChar w:fldCharType="begin"/>
          </w:r>
          <w:r>
            <w:instrText xml:space="preserve"> PAGEREF _Toc5715 \h </w:instrText>
          </w:r>
          <w:r>
            <w:fldChar w:fldCharType="separate"/>
          </w:r>
          <w:r>
            <w:t>7</w:t>
          </w:r>
          <w:r>
            <w:fldChar w:fldCharType="end"/>
          </w:r>
          <w:r>
            <w:rPr>
              <w:rFonts w:hint="eastAsia" w:ascii="宋体" w:hAnsi="宋体" w:eastAsia="宋体" w:cs="宋体"/>
              <w:szCs w:val="28"/>
              <w:lang w:val="en-US" w:eastAsia="zh-CN"/>
            </w:rPr>
            <w:fldChar w:fldCharType="end"/>
          </w:r>
        </w:p>
        <w:p w14:paraId="731C7FDD">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_Toc32521 </w:instrText>
          </w:r>
          <w:r>
            <w:rPr>
              <w:rFonts w:hint="eastAsia" w:ascii="宋体" w:hAnsi="宋体" w:eastAsia="宋体" w:cs="宋体"/>
              <w:szCs w:val="28"/>
              <w:lang w:val="en-US" w:eastAsia="zh-CN"/>
            </w:rPr>
            <w:fldChar w:fldCharType="separate"/>
          </w:r>
          <w:r>
            <w:rPr>
              <w:rFonts w:hint="eastAsia" w:ascii="宋体" w:hAnsi="宋体" w:eastAsia="宋体" w:cs="宋体"/>
              <w:bCs/>
              <w:spacing w:val="-3"/>
              <w:szCs w:val="24"/>
            </w:rPr>
            <w:t>七、 课程设置及要求</w:t>
          </w:r>
          <w:r>
            <w:tab/>
          </w:r>
          <w:r>
            <w:fldChar w:fldCharType="begin"/>
          </w:r>
          <w:r>
            <w:instrText xml:space="preserve"> PAGEREF _Toc32521 \h </w:instrText>
          </w:r>
          <w:r>
            <w:fldChar w:fldCharType="separate"/>
          </w:r>
          <w:r>
            <w:t>8</w:t>
          </w:r>
          <w:r>
            <w:fldChar w:fldCharType="end"/>
          </w:r>
          <w:r>
            <w:rPr>
              <w:rFonts w:hint="eastAsia" w:ascii="宋体" w:hAnsi="宋体" w:eastAsia="宋体" w:cs="宋体"/>
              <w:szCs w:val="28"/>
              <w:lang w:val="en-US" w:eastAsia="zh-CN"/>
            </w:rPr>
            <w:fldChar w:fldCharType="end"/>
          </w:r>
        </w:p>
        <w:p w14:paraId="0C91A575">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_Toc2070 </w:instrText>
          </w:r>
          <w:r>
            <w:rPr>
              <w:rFonts w:hint="eastAsia" w:ascii="宋体" w:hAnsi="宋体" w:eastAsia="宋体" w:cs="宋体"/>
              <w:szCs w:val="28"/>
              <w:lang w:val="en-US" w:eastAsia="zh-CN"/>
            </w:rPr>
            <w:fldChar w:fldCharType="separate"/>
          </w:r>
          <w:r>
            <w:rPr>
              <w:rFonts w:hint="eastAsia" w:ascii="宋体" w:hAnsi="宋体" w:eastAsia="宋体" w:cs="宋体"/>
              <w:bCs/>
              <w:spacing w:val="-3"/>
              <w:szCs w:val="24"/>
            </w:rPr>
            <w:t>（一）公共基础课程</w:t>
          </w:r>
          <w:r>
            <w:tab/>
          </w:r>
          <w:r>
            <w:fldChar w:fldCharType="begin"/>
          </w:r>
          <w:r>
            <w:instrText xml:space="preserve"> PAGEREF _Toc2070 \h </w:instrText>
          </w:r>
          <w:r>
            <w:fldChar w:fldCharType="separate"/>
          </w:r>
          <w:r>
            <w:t>8</w:t>
          </w:r>
          <w:r>
            <w:fldChar w:fldCharType="end"/>
          </w:r>
          <w:r>
            <w:rPr>
              <w:rFonts w:hint="eastAsia" w:ascii="宋体" w:hAnsi="宋体" w:eastAsia="宋体" w:cs="宋体"/>
              <w:szCs w:val="28"/>
              <w:lang w:val="en-US" w:eastAsia="zh-CN"/>
            </w:rPr>
            <w:fldChar w:fldCharType="end"/>
          </w:r>
        </w:p>
        <w:p w14:paraId="5A2C616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_Toc7378 </w:instrText>
          </w:r>
          <w:r>
            <w:rPr>
              <w:rFonts w:hint="eastAsia" w:ascii="宋体" w:hAnsi="宋体" w:eastAsia="宋体" w:cs="宋体"/>
              <w:szCs w:val="28"/>
              <w:lang w:val="en-US" w:eastAsia="zh-CN"/>
            </w:rPr>
            <w:fldChar w:fldCharType="separate"/>
          </w:r>
          <w:r>
            <w:rPr>
              <w:rFonts w:hint="eastAsia" w:ascii="宋体" w:hAnsi="宋体" w:eastAsia="宋体" w:cs="宋体"/>
              <w:bCs/>
              <w:spacing w:val="-3"/>
              <w:szCs w:val="24"/>
            </w:rPr>
            <w:t>（二）专业（技能）课程</w:t>
          </w:r>
          <w:r>
            <w:tab/>
          </w:r>
          <w:r>
            <w:fldChar w:fldCharType="begin"/>
          </w:r>
          <w:r>
            <w:instrText xml:space="preserve"> PAGEREF _Toc7378 \h </w:instrText>
          </w:r>
          <w:r>
            <w:fldChar w:fldCharType="separate"/>
          </w:r>
          <w:r>
            <w:t>9</w:t>
          </w:r>
          <w:r>
            <w:fldChar w:fldCharType="end"/>
          </w:r>
          <w:r>
            <w:rPr>
              <w:rFonts w:hint="eastAsia" w:ascii="宋体" w:hAnsi="宋体" w:eastAsia="宋体" w:cs="宋体"/>
              <w:szCs w:val="28"/>
              <w:lang w:val="en-US" w:eastAsia="zh-CN"/>
            </w:rPr>
            <w:fldChar w:fldCharType="end"/>
          </w:r>
        </w:p>
        <w:p w14:paraId="02CCA447">
          <w:pPr>
            <w:pStyle w:val="3"/>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_Toc8874 </w:instrText>
          </w:r>
          <w:r>
            <w:rPr>
              <w:rFonts w:hint="eastAsia" w:ascii="宋体" w:hAnsi="宋体" w:eastAsia="宋体" w:cs="宋体"/>
              <w:szCs w:val="28"/>
              <w:lang w:val="en-US" w:eastAsia="zh-CN"/>
            </w:rPr>
            <w:fldChar w:fldCharType="separate"/>
          </w:r>
          <w:r>
            <w:rPr>
              <w:rFonts w:hint="eastAsia" w:ascii="宋体" w:hAnsi="宋体" w:eastAsia="宋体" w:cs="宋体"/>
              <w:spacing w:val="-3"/>
              <w:szCs w:val="24"/>
            </w:rPr>
            <w:t>（1）</w:t>
          </w:r>
          <w:r>
            <w:rPr>
              <w:rFonts w:hint="eastAsia" w:ascii="宋体" w:hAnsi="宋体" w:eastAsia="宋体" w:cs="宋体"/>
              <w:szCs w:val="24"/>
            </w:rPr>
            <w:t>专业</w:t>
          </w:r>
          <w:r>
            <w:rPr>
              <w:rFonts w:hint="eastAsia" w:ascii="宋体" w:hAnsi="宋体" w:eastAsia="宋体" w:cs="宋体"/>
              <w:szCs w:val="24"/>
              <w:lang w:val="en-US" w:eastAsia="zh-CN"/>
            </w:rPr>
            <w:t>必修</w:t>
          </w:r>
          <w:r>
            <w:rPr>
              <w:rFonts w:hint="eastAsia" w:ascii="宋体" w:hAnsi="宋体" w:eastAsia="宋体" w:cs="宋体"/>
              <w:szCs w:val="24"/>
            </w:rPr>
            <w:t>课程</w:t>
          </w:r>
          <w:r>
            <w:tab/>
          </w:r>
          <w:r>
            <w:fldChar w:fldCharType="begin"/>
          </w:r>
          <w:r>
            <w:instrText xml:space="preserve"> PAGEREF _Toc8874 \h </w:instrText>
          </w:r>
          <w:r>
            <w:fldChar w:fldCharType="separate"/>
          </w:r>
          <w:r>
            <w:t>9</w:t>
          </w:r>
          <w:r>
            <w:fldChar w:fldCharType="end"/>
          </w:r>
          <w:r>
            <w:rPr>
              <w:rFonts w:hint="eastAsia" w:ascii="宋体" w:hAnsi="宋体" w:eastAsia="宋体" w:cs="宋体"/>
              <w:szCs w:val="28"/>
              <w:lang w:val="en-US" w:eastAsia="zh-CN"/>
            </w:rPr>
            <w:fldChar w:fldCharType="end"/>
          </w:r>
        </w:p>
        <w:p w14:paraId="355DFD2A">
          <w:pPr>
            <w:pStyle w:val="3"/>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_Toc2541 </w:instrText>
          </w:r>
          <w:r>
            <w:rPr>
              <w:rFonts w:hint="eastAsia" w:ascii="宋体" w:hAnsi="宋体" w:eastAsia="宋体" w:cs="宋体"/>
              <w:szCs w:val="28"/>
              <w:lang w:val="en-US" w:eastAsia="zh-CN"/>
            </w:rPr>
            <w:fldChar w:fldCharType="separate"/>
          </w:r>
          <w:r>
            <w:rPr>
              <w:rFonts w:hint="eastAsia" w:ascii="宋体" w:hAnsi="宋体" w:eastAsia="宋体" w:cs="宋体"/>
              <w:spacing w:val="-4"/>
              <w:szCs w:val="24"/>
            </w:rPr>
            <w:t>（2）</w:t>
          </w:r>
          <w:r>
            <w:rPr>
              <w:rFonts w:hint="eastAsia" w:ascii="宋体" w:hAnsi="宋体" w:eastAsia="宋体" w:cs="宋体"/>
              <w:szCs w:val="24"/>
            </w:rPr>
            <w:t>专业核心课程</w:t>
          </w:r>
          <w:r>
            <w:tab/>
          </w:r>
          <w:r>
            <w:fldChar w:fldCharType="begin"/>
          </w:r>
          <w:r>
            <w:instrText xml:space="preserve"> PAGEREF _Toc2541 \h </w:instrText>
          </w:r>
          <w:r>
            <w:fldChar w:fldCharType="separate"/>
          </w:r>
          <w:r>
            <w:t>9</w:t>
          </w:r>
          <w:r>
            <w:fldChar w:fldCharType="end"/>
          </w:r>
          <w:r>
            <w:rPr>
              <w:rFonts w:hint="eastAsia" w:ascii="宋体" w:hAnsi="宋体" w:eastAsia="宋体" w:cs="宋体"/>
              <w:szCs w:val="28"/>
              <w:lang w:val="en-US" w:eastAsia="zh-CN"/>
            </w:rPr>
            <w:fldChar w:fldCharType="end"/>
          </w:r>
        </w:p>
        <w:p w14:paraId="62F637C2">
          <w:pPr>
            <w:pStyle w:val="3"/>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_Toc23283 </w:instrText>
          </w:r>
          <w:r>
            <w:rPr>
              <w:rFonts w:hint="eastAsia" w:ascii="宋体" w:hAnsi="宋体" w:eastAsia="宋体" w:cs="宋体"/>
              <w:szCs w:val="28"/>
              <w:lang w:val="en-US" w:eastAsia="zh-CN"/>
            </w:rPr>
            <w:fldChar w:fldCharType="separate"/>
          </w:r>
          <w:r>
            <w:rPr>
              <w:rFonts w:hint="eastAsia" w:ascii="宋体" w:hAnsi="宋体" w:eastAsia="宋体" w:cs="宋体"/>
              <w:spacing w:val="-3"/>
              <w:szCs w:val="24"/>
            </w:rPr>
            <w:t>（3）专业选修课程</w:t>
          </w:r>
          <w:r>
            <w:tab/>
          </w:r>
          <w:r>
            <w:fldChar w:fldCharType="begin"/>
          </w:r>
          <w:r>
            <w:instrText xml:space="preserve"> PAGEREF _Toc23283 \h </w:instrText>
          </w:r>
          <w:r>
            <w:fldChar w:fldCharType="separate"/>
          </w:r>
          <w:r>
            <w:t>9</w:t>
          </w:r>
          <w:r>
            <w:fldChar w:fldCharType="end"/>
          </w:r>
          <w:r>
            <w:rPr>
              <w:rFonts w:hint="eastAsia" w:ascii="宋体" w:hAnsi="宋体" w:eastAsia="宋体" w:cs="宋体"/>
              <w:szCs w:val="28"/>
              <w:lang w:val="en-US" w:eastAsia="zh-CN"/>
            </w:rPr>
            <w:fldChar w:fldCharType="end"/>
          </w:r>
        </w:p>
        <w:p w14:paraId="1522A54E">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_Toc16351 </w:instrText>
          </w:r>
          <w:r>
            <w:rPr>
              <w:rFonts w:hint="eastAsia" w:ascii="宋体" w:hAnsi="宋体" w:eastAsia="宋体" w:cs="宋体"/>
              <w:szCs w:val="28"/>
              <w:lang w:val="en-US" w:eastAsia="zh-CN"/>
            </w:rPr>
            <w:fldChar w:fldCharType="separate"/>
          </w:r>
          <w:r>
            <w:rPr>
              <w:rFonts w:hint="eastAsia" w:ascii="宋体" w:hAnsi="宋体" w:eastAsia="宋体" w:cs="宋体"/>
              <w:bCs/>
              <w:spacing w:val="-4"/>
              <w:szCs w:val="24"/>
            </w:rPr>
            <w:t xml:space="preserve">八、 </w:t>
          </w:r>
          <w:r>
            <w:rPr>
              <w:rFonts w:ascii="宋体" w:hAnsi="宋体" w:eastAsia="宋体" w:cs="宋体"/>
              <w:bCs/>
              <w:spacing w:val="-4"/>
              <w:szCs w:val="24"/>
            </w:rPr>
            <w:t>教学进程总体安排</w:t>
          </w:r>
          <w:r>
            <w:tab/>
          </w:r>
          <w:r>
            <w:fldChar w:fldCharType="begin"/>
          </w:r>
          <w:r>
            <w:instrText xml:space="preserve"> PAGEREF _Toc16351 \h </w:instrText>
          </w:r>
          <w:r>
            <w:fldChar w:fldCharType="separate"/>
          </w:r>
          <w:r>
            <w:t>9</w:t>
          </w:r>
          <w:r>
            <w:fldChar w:fldCharType="end"/>
          </w:r>
          <w:r>
            <w:rPr>
              <w:rFonts w:hint="eastAsia" w:ascii="宋体" w:hAnsi="宋体" w:eastAsia="宋体" w:cs="宋体"/>
              <w:szCs w:val="28"/>
              <w:lang w:val="en-US" w:eastAsia="zh-CN"/>
            </w:rPr>
            <w:fldChar w:fldCharType="end"/>
          </w:r>
        </w:p>
        <w:p w14:paraId="6F00BFC5">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_Toc974 </w:instrText>
          </w:r>
          <w:r>
            <w:rPr>
              <w:rFonts w:hint="eastAsia" w:ascii="宋体" w:hAnsi="宋体" w:eastAsia="宋体" w:cs="宋体"/>
              <w:szCs w:val="28"/>
              <w:lang w:val="en-US" w:eastAsia="zh-CN"/>
            </w:rPr>
            <w:fldChar w:fldCharType="separate"/>
          </w:r>
          <w:r>
            <w:rPr>
              <w:rFonts w:hint="eastAsia" w:ascii="宋体" w:hAnsi="宋体" w:eastAsia="宋体" w:cs="宋体"/>
              <w:bCs/>
              <w:spacing w:val="-3"/>
              <w:szCs w:val="24"/>
              <w:lang w:val="en-US" w:eastAsia="zh-CN"/>
            </w:rPr>
            <w:t>针灸推拿</w:t>
          </w:r>
          <w:r>
            <w:rPr>
              <w:rFonts w:ascii="宋体" w:hAnsi="宋体" w:eastAsia="宋体" w:cs="宋体"/>
              <w:bCs/>
              <w:spacing w:val="-3"/>
              <w:szCs w:val="24"/>
            </w:rPr>
            <w:t>专业教育教学活动时间分配表（周）</w:t>
          </w:r>
          <w:r>
            <w:tab/>
          </w:r>
          <w:r>
            <w:fldChar w:fldCharType="begin"/>
          </w:r>
          <w:r>
            <w:instrText xml:space="preserve"> PAGEREF _Toc974 \h </w:instrText>
          </w:r>
          <w:r>
            <w:fldChar w:fldCharType="separate"/>
          </w:r>
          <w:r>
            <w:t>9</w:t>
          </w:r>
          <w:r>
            <w:fldChar w:fldCharType="end"/>
          </w:r>
          <w:r>
            <w:rPr>
              <w:rFonts w:hint="eastAsia" w:ascii="宋体" w:hAnsi="宋体" w:eastAsia="宋体" w:cs="宋体"/>
              <w:szCs w:val="28"/>
              <w:lang w:val="en-US" w:eastAsia="zh-CN"/>
            </w:rPr>
            <w:fldChar w:fldCharType="end"/>
          </w:r>
        </w:p>
        <w:p w14:paraId="1A732F9C">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_Toc12249 </w:instrText>
          </w:r>
          <w:r>
            <w:rPr>
              <w:rFonts w:hint="eastAsia" w:ascii="宋体" w:hAnsi="宋体" w:eastAsia="宋体" w:cs="宋体"/>
              <w:szCs w:val="28"/>
              <w:lang w:val="en-US" w:eastAsia="zh-CN"/>
            </w:rPr>
            <w:fldChar w:fldCharType="separate"/>
          </w:r>
          <w:r>
            <w:rPr>
              <w:rFonts w:hint="eastAsia" w:ascii="宋体" w:hAnsi="宋体" w:eastAsia="宋体" w:cs="宋体"/>
              <w:bCs/>
              <w:spacing w:val="-5"/>
              <w:szCs w:val="28"/>
            </w:rPr>
            <w:t>九、实施保障</w:t>
          </w:r>
          <w:r>
            <w:tab/>
          </w:r>
          <w:r>
            <w:fldChar w:fldCharType="begin"/>
          </w:r>
          <w:r>
            <w:instrText xml:space="preserve"> PAGEREF _Toc12249 \h </w:instrText>
          </w:r>
          <w:r>
            <w:fldChar w:fldCharType="separate"/>
          </w:r>
          <w:r>
            <w:t>18</w:t>
          </w:r>
          <w:r>
            <w:fldChar w:fldCharType="end"/>
          </w:r>
          <w:r>
            <w:rPr>
              <w:rFonts w:hint="eastAsia" w:ascii="宋体" w:hAnsi="宋体" w:eastAsia="宋体" w:cs="宋体"/>
              <w:szCs w:val="28"/>
              <w:lang w:val="en-US" w:eastAsia="zh-CN"/>
            </w:rPr>
            <w:fldChar w:fldCharType="end"/>
          </w:r>
        </w:p>
        <w:p w14:paraId="0FEDA83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_Toc5222 </w:instrText>
          </w:r>
          <w:r>
            <w:rPr>
              <w:rFonts w:hint="eastAsia" w:ascii="宋体" w:hAnsi="宋体" w:eastAsia="宋体" w:cs="宋体"/>
              <w:szCs w:val="28"/>
              <w:lang w:val="en-US" w:eastAsia="zh-CN"/>
            </w:rPr>
            <w:fldChar w:fldCharType="separate"/>
          </w:r>
          <w:r>
            <w:rPr>
              <w:rFonts w:hint="eastAsia" w:ascii="宋体" w:hAnsi="宋体" w:eastAsia="宋体" w:cs="宋体"/>
              <w:bCs/>
              <w:spacing w:val="-5"/>
              <w:szCs w:val="24"/>
            </w:rPr>
            <w:t>（一）师资队伍</w:t>
          </w:r>
          <w:r>
            <w:tab/>
          </w:r>
          <w:r>
            <w:fldChar w:fldCharType="begin"/>
          </w:r>
          <w:r>
            <w:instrText xml:space="preserve"> PAGEREF _Toc5222 \h </w:instrText>
          </w:r>
          <w:r>
            <w:fldChar w:fldCharType="separate"/>
          </w:r>
          <w:r>
            <w:t>18</w:t>
          </w:r>
          <w:r>
            <w:fldChar w:fldCharType="end"/>
          </w:r>
          <w:r>
            <w:rPr>
              <w:rFonts w:hint="eastAsia" w:ascii="宋体" w:hAnsi="宋体" w:eastAsia="宋体" w:cs="宋体"/>
              <w:szCs w:val="28"/>
              <w:lang w:val="en-US" w:eastAsia="zh-CN"/>
            </w:rPr>
            <w:fldChar w:fldCharType="end"/>
          </w:r>
        </w:p>
        <w:p w14:paraId="75A4C9EB">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_Toc31783 </w:instrText>
          </w:r>
          <w:r>
            <w:rPr>
              <w:rFonts w:hint="eastAsia" w:ascii="宋体" w:hAnsi="宋体" w:eastAsia="宋体" w:cs="宋体"/>
              <w:szCs w:val="28"/>
              <w:lang w:val="en-US" w:eastAsia="zh-CN"/>
            </w:rPr>
            <w:fldChar w:fldCharType="separate"/>
          </w:r>
          <w:r>
            <w:rPr>
              <w:rFonts w:hint="eastAsia" w:ascii="宋体" w:hAnsi="宋体" w:eastAsia="宋体" w:cs="宋体"/>
              <w:bCs/>
              <w:spacing w:val="-5"/>
              <w:szCs w:val="24"/>
            </w:rPr>
            <w:t>（二）教学设施</w:t>
          </w:r>
          <w:r>
            <w:tab/>
          </w:r>
          <w:r>
            <w:fldChar w:fldCharType="begin"/>
          </w:r>
          <w:r>
            <w:instrText xml:space="preserve"> PAGEREF _Toc31783 \h </w:instrText>
          </w:r>
          <w:r>
            <w:fldChar w:fldCharType="separate"/>
          </w:r>
          <w:r>
            <w:t>19</w:t>
          </w:r>
          <w:r>
            <w:fldChar w:fldCharType="end"/>
          </w:r>
          <w:r>
            <w:rPr>
              <w:rFonts w:hint="eastAsia" w:ascii="宋体" w:hAnsi="宋体" w:eastAsia="宋体" w:cs="宋体"/>
              <w:szCs w:val="28"/>
              <w:lang w:val="en-US" w:eastAsia="zh-CN"/>
            </w:rPr>
            <w:fldChar w:fldCharType="end"/>
          </w:r>
        </w:p>
        <w:p w14:paraId="4B46AF3B">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_Toc22105 </w:instrText>
          </w:r>
          <w:r>
            <w:rPr>
              <w:rFonts w:hint="eastAsia" w:ascii="宋体" w:hAnsi="宋体" w:eastAsia="宋体" w:cs="宋体"/>
              <w:szCs w:val="28"/>
              <w:lang w:val="en-US" w:eastAsia="zh-CN"/>
            </w:rPr>
            <w:fldChar w:fldCharType="separate"/>
          </w:r>
          <w:r>
            <w:rPr>
              <w:rFonts w:hint="eastAsia" w:ascii="宋体" w:hAnsi="宋体" w:eastAsia="宋体" w:cs="宋体"/>
              <w:bCs/>
              <w:spacing w:val="-5"/>
              <w:szCs w:val="24"/>
            </w:rPr>
            <w:t>（三） 教学资源</w:t>
          </w:r>
          <w:r>
            <w:tab/>
          </w:r>
          <w:r>
            <w:fldChar w:fldCharType="begin"/>
          </w:r>
          <w:r>
            <w:instrText xml:space="preserve"> PAGEREF _Toc22105 \h </w:instrText>
          </w:r>
          <w:r>
            <w:fldChar w:fldCharType="separate"/>
          </w:r>
          <w:r>
            <w:t>21</w:t>
          </w:r>
          <w:r>
            <w:fldChar w:fldCharType="end"/>
          </w:r>
          <w:r>
            <w:rPr>
              <w:rFonts w:hint="eastAsia" w:ascii="宋体" w:hAnsi="宋体" w:eastAsia="宋体" w:cs="宋体"/>
              <w:szCs w:val="28"/>
              <w:lang w:val="en-US" w:eastAsia="zh-CN"/>
            </w:rPr>
            <w:fldChar w:fldCharType="end"/>
          </w:r>
        </w:p>
        <w:p w14:paraId="1FB6F96F">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_Toc24147 </w:instrText>
          </w:r>
          <w:r>
            <w:rPr>
              <w:rFonts w:hint="eastAsia" w:ascii="宋体" w:hAnsi="宋体" w:eastAsia="宋体" w:cs="宋体"/>
              <w:szCs w:val="28"/>
              <w:lang w:val="en-US" w:eastAsia="zh-CN"/>
            </w:rPr>
            <w:fldChar w:fldCharType="separate"/>
          </w:r>
          <w:r>
            <w:rPr>
              <w:rFonts w:hint="eastAsia" w:ascii="宋体" w:hAnsi="宋体" w:eastAsia="宋体" w:cs="宋体"/>
              <w:bCs/>
              <w:spacing w:val="-5"/>
              <w:szCs w:val="24"/>
            </w:rPr>
            <w:t>（四） 教学方法</w:t>
          </w:r>
          <w:r>
            <w:tab/>
          </w:r>
          <w:r>
            <w:fldChar w:fldCharType="begin"/>
          </w:r>
          <w:r>
            <w:instrText xml:space="preserve"> PAGEREF _Toc24147 \h </w:instrText>
          </w:r>
          <w:r>
            <w:fldChar w:fldCharType="separate"/>
          </w:r>
          <w:r>
            <w:t>21</w:t>
          </w:r>
          <w:r>
            <w:fldChar w:fldCharType="end"/>
          </w:r>
          <w:r>
            <w:rPr>
              <w:rFonts w:hint="eastAsia" w:ascii="宋体" w:hAnsi="宋体" w:eastAsia="宋体" w:cs="宋体"/>
              <w:szCs w:val="28"/>
              <w:lang w:val="en-US" w:eastAsia="zh-CN"/>
            </w:rPr>
            <w:fldChar w:fldCharType="end"/>
          </w:r>
        </w:p>
        <w:p w14:paraId="3AFD4D51">
          <w:pPr>
            <w:pStyle w:val="4"/>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_Toc25066 </w:instrText>
          </w:r>
          <w:r>
            <w:rPr>
              <w:rFonts w:hint="eastAsia" w:ascii="宋体" w:hAnsi="宋体" w:eastAsia="宋体" w:cs="宋体"/>
              <w:szCs w:val="28"/>
              <w:lang w:val="en-US" w:eastAsia="zh-CN"/>
            </w:rPr>
            <w:fldChar w:fldCharType="separate"/>
          </w:r>
          <w:r>
            <w:rPr>
              <w:rFonts w:hint="eastAsia" w:ascii="宋体" w:hAnsi="宋体" w:eastAsia="宋体" w:cs="宋体"/>
              <w:bCs/>
              <w:spacing w:val="-4"/>
              <w:szCs w:val="28"/>
            </w:rPr>
            <w:t>十、毕业要求</w:t>
          </w:r>
          <w:r>
            <w:tab/>
          </w:r>
          <w:r>
            <w:fldChar w:fldCharType="begin"/>
          </w:r>
          <w:r>
            <w:instrText xml:space="preserve"> PAGEREF _Toc25066 \h </w:instrText>
          </w:r>
          <w:r>
            <w:fldChar w:fldCharType="separate"/>
          </w:r>
          <w:r>
            <w:t>25</w:t>
          </w:r>
          <w:r>
            <w:fldChar w:fldCharType="end"/>
          </w:r>
          <w:r>
            <w:rPr>
              <w:rFonts w:hint="eastAsia" w:ascii="宋体" w:hAnsi="宋体" w:eastAsia="宋体" w:cs="宋体"/>
              <w:szCs w:val="28"/>
              <w:lang w:val="en-US" w:eastAsia="zh-CN"/>
            </w:rPr>
            <w:fldChar w:fldCharType="end"/>
          </w:r>
        </w:p>
        <w:p w14:paraId="22BB3D3A">
          <w:pPr>
            <w:spacing w:line="500" w:lineRule="exact"/>
            <w:jc w:val="center"/>
            <w:rPr>
              <w:rFonts w:hint="eastAsia" w:ascii="宋体" w:hAnsi="宋体" w:eastAsia="宋体" w:cs="宋体"/>
              <w:kern w:val="2"/>
              <w:sz w:val="21"/>
              <w:szCs w:val="28"/>
              <w:lang w:val="en-US" w:eastAsia="zh-CN" w:bidi="ar-SA"/>
            </w:rPr>
          </w:pPr>
          <w:r>
            <w:rPr>
              <w:rFonts w:hint="eastAsia" w:ascii="宋体" w:hAnsi="宋体" w:eastAsia="宋体" w:cs="宋体"/>
              <w:szCs w:val="28"/>
              <w:lang w:val="en-US" w:eastAsia="zh-CN"/>
            </w:rPr>
            <w:fldChar w:fldCharType="end"/>
          </w:r>
        </w:p>
      </w:sdtContent>
    </w:sdt>
    <w:p w14:paraId="1DF0812B">
      <w:pPr>
        <w:spacing w:line="500" w:lineRule="exact"/>
        <w:jc w:val="center"/>
        <w:rPr>
          <w:rFonts w:hint="eastAsia" w:ascii="宋体" w:hAnsi="宋体" w:eastAsia="宋体" w:cs="宋体"/>
          <w:kern w:val="2"/>
          <w:sz w:val="21"/>
          <w:szCs w:val="28"/>
          <w:lang w:val="en-US" w:eastAsia="zh-CN" w:bidi="ar-SA"/>
        </w:rPr>
        <w:sectPr>
          <w:pgSz w:w="11906" w:h="16838"/>
          <w:pgMar w:top="1440" w:right="1800" w:bottom="1440" w:left="1800" w:header="851" w:footer="992" w:gutter="0"/>
          <w:cols w:space="425" w:num="1"/>
          <w:docGrid w:type="lines" w:linePitch="312" w:charSpace="0"/>
        </w:sectPr>
      </w:pPr>
    </w:p>
    <w:p w14:paraId="46FDE270">
      <w:pPr>
        <w:spacing w:line="500" w:lineRule="exact"/>
        <w:jc w:val="center"/>
        <w:rPr>
          <w:rFonts w:eastAsia="黑体"/>
          <w:sz w:val="28"/>
          <w:szCs w:val="28"/>
        </w:rPr>
      </w:pPr>
      <w:r>
        <w:rPr>
          <w:rFonts w:hint="eastAsia" w:ascii="宋体" w:hAnsi="宋体" w:eastAsia="宋体" w:cs="宋体"/>
          <w:sz w:val="28"/>
          <w:szCs w:val="28"/>
          <w:lang w:val="en-US" w:eastAsia="zh-CN"/>
        </w:rPr>
        <w:t>针灸推拿</w:t>
      </w:r>
      <w:r>
        <w:rPr>
          <w:rFonts w:hint="eastAsia" w:ascii="宋体" w:hAnsi="宋体" w:eastAsia="宋体" w:cs="宋体"/>
          <w:sz w:val="28"/>
          <w:szCs w:val="28"/>
        </w:rPr>
        <w:t>专业人才培养方案</w:t>
      </w:r>
    </w:p>
    <w:p w14:paraId="1AD3C4BC">
      <w:pPr>
        <w:pStyle w:val="2"/>
        <w:spacing w:before="1" w:line="360" w:lineRule="auto"/>
        <w:ind w:right="3" w:firstLine="480" w:firstLineChars="200"/>
        <w:jc w:val="both"/>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为适应科技发展、技术进步对行业生产、建设、管理、服务等领域带来的新变化，顺应中医药健康领域数字化、网络化、智能化发展的新趋势，对接新产业、新业态、新模式下针灸推拿、刮痧、理疗等岗位（群）的新要求，不断满足中医药健康领域高质量发展对高素质技能人才的需求，推动职业教育专业升级和数字化改造，提高人才培养质量，遵循推进现代职业教育高质量发展的总体要求，参照国家相关标准编制要求，制订本标准。</w:t>
      </w:r>
    </w:p>
    <w:p w14:paraId="4211ED09">
      <w:pPr>
        <w:spacing w:line="360" w:lineRule="auto"/>
        <w:outlineLvl w:val="0"/>
        <w:rPr>
          <w:rFonts w:hint="eastAsia" w:ascii="宋体" w:hAnsi="宋体" w:eastAsia="宋体" w:cs="宋体"/>
          <w:sz w:val="24"/>
          <w:szCs w:val="24"/>
        </w:rPr>
      </w:pPr>
      <w:bookmarkStart w:id="0" w:name="_Toc6345"/>
      <w:bookmarkStart w:id="1" w:name="_Toc20121"/>
      <w:bookmarkStart w:id="2" w:name="_Toc12948"/>
      <w:bookmarkStart w:id="3" w:name="_Toc27999"/>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、专业名称（专业代码）</w:t>
      </w:r>
      <w:bookmarkEnd w:id="0"/>
      <w:bookmarkEnd w:id="1"/>
      <w:bookmarkEnd w:id="2"/>
      <w:bookmarkEnd w:id="3"/>
    </w:p>
    <w:p w14:paraId="6FD907FB">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针灸推拿</w:t>
      </w:r>
      <w:r>
        <w:rPr>
          <w:rFonts w:hint="eastAsia" w:ascii="宋体" w:hAnsi="宋体" w:eastAsia="宋体" w:cs="宋体"/>
          <w:b w:val="0"/>
          <w:bCs w:val="0"/>
          <w:sz w:val="24"/>
          <w:szCs w:val="24"/>
        </w:rPr>
        <w:t>专业(</w:t>
      </w:r>
      <w:r>
        <w:rPr>
          <w:rFonts w:hint="eastAsia" w:ascii="宋体" w:hAnsi="宋体" w:eastAsia="宋体" w:cs="宋体"/>
          <w:b w:val="0"/>
          <w:bCs w:val="0"/>
          <w:color w:val="auto"/>
          <w:sz w:val="24"/>
          <w:szCs w:val="24"/>
        </w:rPr>
        <w:t>520403K</w:t>
      </w:r>
      <w:r>
        <w:rPr>
          <w:rFonts w:hint="eastAsia" w:ascii="宋体" w:hAnsi="宋体" w:eastAsia="宋体" w:cs="宋体"/>
          <w:b w:val="0"/>
          <w:bCs w:val="0"/>
          <w:sz w:val="24"/>
          <w:szCs w:val="24"/>
        </w:rPr>
        <w:t>）</w:t>
      </w:r>
    </w:p>
    <w:p w14:paraId="309F1E90">
      <w:pPr>
        <w:spacing w:line="360" w:lineRule="auto"/>
        <w:outlineLvl w:val="0"/>
        <w:rPr>
          <w:rFonts w:hint="eastAsia" w:ascii="宋体" w:hAnsi="宋体" w:eastAsia="宋体" w:cs="宋体"/>
          <w:b/>
          <w:bCs/>
          <w:sz w:val="24"/>
          <w:szCs w:val="24"/>
        </w:rPr>
      </w:pPr>
      <w:bookmarkStart w:id="4" w:name="_Toc174"/>
      <w:bookmarkStart w:id="5" w:name="_Toc25179"/>
      <w:bookmarkStart w:id="6" w:name="_Toc24993"/>
      <w:bookmarkStart w:id="7" w:name="_Toc8684"/>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、入学基本要求</w:t>
      </w:r>
      <w:bookmarkEnd w:id="4"/>
      <w:bookmarkEnd w:id="5"/>
      <w:bookmarkEnd w:id="6"/>
      <w:bookmarkEnd w:id="7"/>
    </w:p>
    <w:p w14:paraId="06AD13E8">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sz w:val="24"/>
          <w:szCs w:val="24"/>
        </w:rPr>
        <w:t>入学要求：</w:t>
      </w:r>
      <w:r>
        <w:rPr>
          <w:rFonts w:hint="eastAsia" w:ascii="宋体" w:hAnsi="宋体" w:eastAsia="宋体" w:cs="宋体"/>
          <w:color w:val="auto"/>
          <w:sz w:val="24"/>
          <w:szCs w:val="24"/>
        </w:rPr>
        <w:t>中等职业学校毕业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普通高级中学毕业或具备同等学力者。</w:t>
      </w:r>
    </w:p>
    <w:p w14:paraId="1E2F8C03">
      <w:pPr>
        <w:spacing w:line="360" w:lineRule="auto"/>
        <w:outlineLvl w:val="0"/>
        <w:rPr>
          <w:rFonts w:hint="eastAsia" w:ascii="宋体" w:hAnsi="宋体" w:eastAsia="宋体" w:cs="宋体"/>
          <w:sz w:val="24"/>
          <w:szCs w:val="24"/>
        </w:rPr>
      </w:pPr>
      <w:bookmarkStart w:id="8" w:name="_Toc5775"/>
      <w:bookmarkStart w:id="9" w:name="_Toc2734"/>
      <w:bookmarkStart w:id="10" w:name="_Toc18227"/>
      <w:bookmarkStart w:id="11" w:name="_Toc11850"/>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、修业年限</w:t>
      </w:r>
      <w:bookmarkEnd w:id="8"/>
      <w:bookmarkEnd w:id="9"/>
      <w:bookmarkEnd w:id="10"/>
      <w:bookmarkEnd w:id="11"/>
    </w:p>
    <w:p w14:paraId="4256CFFF">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修业年限：</w:t>
      </w:r>
      <w:r>
        <w:rPr>
          <w:rFonts w:hint="eastAsia" w:ascii="宋体" w:hAnsi="宋体" w:eastAsia="宋体" w:cs="宋体"/>
          <w:sz w:val="24"/>
          <w:szCs w:val="24"/>
        </w:rPr>
        <w:t>三年</w:t>
      </w:r>
    </w:p>
    <w:p w14:paraId="63C81043">
      <w:pPr>
        <w:keepNext w:val="0"/>
        <w:keepLines w:val="0"/>
        <w:widowControl/>
        <w:suppressLineNumbers w:val="0"/>
        <w:jc w:val="left"/>
        <w:outlineLvl w:val="0"/>
        <w:rPr>
          <w:rFonts w:hint="eastAsia" w:ascii="宋体" w:hAnsi="宋体" w:eastAsia="宋体" w:cs="宋体"/>
          <w:sz w:val="24"/>
          <w:szCs w:val="24"/>
        </w:rPr>
      </w:pPr>
      <w:bookmarkStart w:id="12" w:name="_Toc12366"/>
      <w:r>
        <w:rPr>
          <w:rFonts w:hint="eastAsia" w:ascii="宋体" w:hAnsi="宋体" w:eastAsia="宋体" w:cs="宋体"/>
          <w:b/>
          <w:bCs/>
          <w:color w:val="000000"/>
          <w:kern w:val="0"/>
          <w:sz w:val="24"/>
          <w:szCs w:val="24"/>
          <w:lang w:val="en-US" w:eastAsia="zh-CN" w:bidi="ar"/>
        </w:rPr>
        <w:t>四、适用年级</w:t>
      </w:r>
      <w:bookmarkEnd w:id="12"/>
      <w:r>
        <w:rPr>
          <w:rFonts w:hint="eastAsia" w:ascii="宋体" w:hAnsi="宋体" w:eastAsia="宋体" w:cs="宋体"/>
          <w:b/>
          <w:bCs/>
          <w:color w:val="000000"/>
          <w:kern w:val="0"/>
          <w:sz w:val="24"/>
          <w:szCs w:val="24"/>
          <w:lang w:val="en-US" w:eastAsia="zh-CN" w:bidi="ar"/>
        </w:rPr>
        <w:t xml:space="preserve"> </w:t>
      </w:r>
    </w:p>
    <w:p w14:paraId="09FB4E2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2023级针灸推拿专业 </w:t>
      </w:r>
    </w:p>
    <w:p w14:paraId="63639322">
      <w:pPr>
        <w:keepNext w:val="0"/>
        <w:keepLines w:val="0"/>
        <w:widowControl/>
        <w:suppressLineNumbers w:val="0"/>
        <w:jc w:val="left"/>
        <w:outlineLvl w:val="0"/>
        <w:rPr>
          <w:rFonts w:hint="eastAsia" w:ascii="宋体" w:hAnsi="宋体" w:eastAsia="宋体" w:cs="宋体"/>
          <w:sz w:val="24"/>
          <w:szCs w:val="24"/>
        </w:rPr>
      </w:pPr>
      <w:bookmarkStart w:id="13" w:name="_Toc4488"/>
      <w:r>
        <w:rPr>
          <w:rFonts w:hint="eastAsia" w:ascii="宋体" w:hAnsi="宋体" w:eastAsia="宋体" w:cs="宋体"/>
          <w:b/>
          <w:bCs/>
          <w:color w:val="000000"/>
          <w:kern w:val="0"/>
          <w:sz w:val="24"/>
          <w:szCs w:val="24"/>
          <w:lang w:val="en-US" w:eastAsia="zh-CN" w:bidi="ar"/>
        </w:rPr>
        <w:t>五、职业面向</w:t>
      </w:r>
      <w:bookmarkEnd w:id="13"/>
    </w:p>
    <w:p w14:paraId="09DEE850">
      <w:pPr>
        <w:keepNext w:val="0"/>
        <w:keepLines w:val="0"/>
        <w:widowControl/>
        <w:suppressLineNumbers w:val="0"/>
        <w:ind w:firstLine="2650" w:firstLineChars="11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表 1 职业面向信息表</w:t>
      </w:r>
    </w:p>
    <w:tbl>
      <w:tblPr>
        <w:tblStyle w:val="7"/>
        <w:tblW w:w="88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0"/>
        <w:gridCol w:w="1080"/>
        <w:gridCol w:w="1080"/>
        <w:gridCol w:w="2040"/>
        <w:gridCol w:w="1822"/>
        <w:gridCol w:w="1990"/>
      </w:tblGrid>
      <w:tr w14:paraId="48D1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atLeast"/>
          <w:tblHeader/>
        </w:trPr>
        <w:tc>
          <w:tcPr>
            <w:tcW w:w="0" w:type="auto"/>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5A0572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所属专业大类（代码）</w:t>
            </w:r>
          </w:p>
        </w:tc>
        <w:tc>
          <w:tcPr>
            <w:tcW w:w="0" w:type="auto"/>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3E65A5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所属专业类（代码）</w:t>
            </w:r>
          </w:p>
        </w:tc>
        <w:tc>
          <w:tcPr>
            <w:tcW w:w="0" w:type="auto"/>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4C958E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对应行业（代码）</w:t>
            </w:r>
          </w:p>
        </w:tc>
        <w:tc>
          <w:tcPr>
            <w:tcW w:w="0" w:type="auto"/>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70505C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主要职业类别（代码）</w:t>
            </w:r>
          </w:p>
        </w:tc>
        <w:tc>
          <w:tcPr>
            <w:tcW w:w="2178" w:type="dxa"/>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51F9B9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主要岗位类别（或技术领域）</w:t>
            </w:r>
          </w:p>
        </w:tc>
        <w:tc>
          <w:tcPr>
            <w:tcW w:w="2394" w:type="dxa"/>
            <w:tcBorders>
              <w:top w:val="single" w:color="DEE0E3" w:sz="2" w:space="0"/>
              <w:left w:val="single" w:color="DEE0E3" w:sz="2" w:space="0"/>
              <w:bottom w:val="single" w:color="DEE0E3" w:sz="2" w:space="0"/>
              <w:right w:val="single" w:color="DEE0E3" w:sz="2" w:space="0"/>
            </w:tcBorders>
            <w:shd w:val="clear" w:color="auto" w:fill="F2F3F5"/>
            <w:tcMar>
              <w:top w:w="60" w:type="dxa"/>
              <w:left w:w="60" w:type="dxa"/>
              <w:bottom w:w="60" w:type="dxa"/>
              <w:right w:w="60" w:type="dxa"/>
            </w:tcMar>
            <w:vAlign w:val="top"/>
          </w:tcPr>
          <w:p w14:paraId="2D0AA50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技能等级证书或职业资格证书</w:t>
            </w:r>
          </w:p>
        </w:tc>
      </w:tr>
      <w:tr w14:paraId="3F04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3" w:hRule="atLeast"/>
        </w:trPr>
        <w:tc>
          <w:tcPr>
            <w:tcW w:w="0" w:type="auto"/>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50AB46A">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医药卫生大类（52）</w:t>
            </w:r>
          </w:p>
        </w:tc>
        <w:tc>
          <w:tcPr>
            <w:tcW w:w="0" w:type="auto"/>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CEE1ED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中医药类（5204）</w:t>
            </w:r>
          </w:p>
        </w:tc>
        <w:tc>
          <w:tcPr>
            <w:tcW w:w="0" w:type="auto"/>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4B5DE99">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卫生和社会工作（84、85）；体育（89）；居民服务、修理和其他服务业（96）</w:t>
            </w:r>
          </w:p>
        </w:tc>
        <w:tc>
          <w:tcPr>
            <w:tcW w:w="0" w:type="auto"/>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3765A1C8">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针灸师（2-05-02-02）；推拿按摩师（4-10-04-01）；中医康复治疗师（2-05-02-03）；中医执业医师（2-05-02-01）；康复治疗师（2-05-02-04）；保健调理师（4-10-04-02）</w:t>
            </w:r>
          </w:p>
        </w:tc>
        <w:tc>
          <w:tcPr>
            <w:tcW w:w="2178"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E1758CD">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针灸治疗岗位；推拿按摩岗位；中医康复岗位；保健调理岗位；社区中医服务岗位；中医临床辅助岗位等</w:t>
            </w:r>
          </w:p>
        </w:tc>
        <w:tc>
          <w:tcPr>
            <w:tcW w:w="2394"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7D1475ED">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textAlignment w:val="top"/>
              <w:rPr>
                <w:sz w:val="24"/>
                <w:szCs w:val="24"/>
              </w:rPr>
            </w:pPr>
            <w:r>
              <w:rPr>
                <w:rFonts w:ascii="宋体" w:hAnsi="宋体" w:eastAsia="宋体" w:cs="宋体"/>
                <w:kern w:val="0"/>
                <w:sz w:val="24"/>
                <w:szCs w:val="24"/>
                <w:lang w:val="en-US" w:eastAsia="zh-CN" w:bidi="ar"/>
              </w:rPr>
              <w:t>中医执业医师资格证书；针灸师职业技能等级证书；推拿按摩师职业技能等级证书；保健调理师职业技能等级证书；康复治疗师资格证书；中医康复理疗师证书</w:t>
            </w:r>
          </w:p>
        </w:tc>
      </w:tr>
    </w:tbl>
    <w:p w14:paraId="2450CD3E">
      <w:pPr>
        <w:keepNext w:val="0"/>
        <w:keepLines w:val="0"/>
        <w:widowControl/>
        <w:suppressLineNumbers w:val="0"/>
        <w:ind w:firstLine="2650" w:firstLineChars="1100"/>
        <w:jc w:val="left"/>
        <w:rPr>
          <w:rFonts w:hint="eastAsia" w:ascii="宋体" w:hAnsi="宋体" w:eastAsia="宋体" w:cs="宋体"/>
          <w:b/>
          <w:bCs/>
          <w:color w:val="000000"/>
          <w:kern w:val="0"/>
          <w:sz w:val="24"/>
          <w:szCs w:val="24"/>
          <w:lang w:val="en-US" w:eastAsia="zh-CN" w:bidi="ar"/>
        </w:rPr>
      </w:pPr>
    </w:p>
    <w:p w14:paraId="55F94C65">
      <w:pPr>
        <w:spacing w:line="240" w:lineRule="auto"/>
        <w:ind w:firstLine="3121" w:firstLineChars="1400"/>
        <w:rPr>
          <w:rFonts w:eastAsia="仿宋_GB2312"/>
          <w:sz w:val="28"/>
          <w:szCs w:val="28"/>
        </w:rPr>
      </w:pPr>
      <w:r>
        <w:rPr>
          <w:rFonts w:ascii="宋体" w:hAnsi="宋体" w:eastAsia="宋体" w:cs="宋体"/>
          <w:b/>
          <w:bCs/>
          <w:spacing w:val="-9"/>
          <w:sz w:val="24"/>
          <w:szCs w:val="24"/>
        </w:rPr>
        <w:t>表</w:t>
      </w:r>
      <w:r>
        <w:rPr>
          <w:rFonts w:ascii="宋体" w:hAnsi="宋体" w:eastAsia="宋体" w:cs="宋体"/>
          <w:spacing w:val="-42"/>
          <w:sz w:val="24"/>
          <w:szCs w:val="24"/>
        </w:rPr>
        <w:t xml:space="preserve"> </w:t>
      </w:r>
      <w:r>
        <w:rPr>
          <w:rFonts w:ascii="宋体" w:hAnsi="宋体" w:eastAsia="宋体" w:cs="宋体"/>
          <w:b/>
          <w:bCs/>
          <w:spacing w:val="-9"/>
          <w:sz w:val="24"/>
          <w:szCs w:val="24"/>
        </w:rPr>
        <w:t>2</w:t>
      </w:r>
      <w:r>
        <w:rPr>
          <w:rFonts w:ascii="宋体" w:hAnsi="宋体" w:eastAsia="宋体" w:cs="宋体"/>
          <w:spacing w:val="38"/>
          <w:sz w:val="24"/>
          <w:szCs w:val="24"/>
        </w:rPr>
        <w:t xml:space="preserve"> </w:t>
      </w:r>
      <w:r>
        <w:rPr>
          <w:rFonts w:ascii="宋体" w:hAnsi="宋体" w:eastAsia="宋体" w:cs="宋体"/>
          <w:b/>
          <w:bCs/>
          <w:spacing w:val="-9"/>
          <w:sz w:val="24"/>
          <w:szCs w:val="24"/>
        </w:rPr>
        <w:t>岗位能力分析表</w:t>
      </w:r>
    </w:p>
    <w:p w14:paraId="15EF7717">
      <w:pPr>
        <w:spacing w:line="240" w:lineRule="auto"/>
        <w:ind w:firstLine="0" w:firstLineChars="0"/>
        <w:rPr>
          <w:rFonts w:hint="eastAsia" w:ascii="仿宋_GB2312" w:hAnsi="仿宋_GB2312" w:eastAsia="仿宋_GB2312" w:cs="仿宋_GB2312"/>
          <w:color w:val="auto"/>
          <w:sz w:val="28"/>
          <w:szCs w:val="28"/>
        </w:rPr>
      </w:pPr>
    </w:p>
    <w:tbl>
      <w:tblPr>
        <w:tblStyle w:val="7"/>
        <w:tblW w:w="8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5"/>
        <w:gridCol w:w="1644"/>
        <w:gridCol w:w="1375"/>
        <w:gridCol w:w="2606"/>
        <w:gridCol w:w="1855"/>
      </w:tblGrid>
      <w:tr w14:paraId="6597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1045" w:type="dxa"/>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353389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highlight w:val="none"/>
              </w:rPr>
            </w:pPr>
            <w:r>
              <w:rPr>
                <w:rFonts w:ascii="宋体" w:hAnsi="宋体" w:eastAsia="宋体" w:cs="宋体"/>
                <w:kern w:val="0"/>
                <w:sz w:val="24"/>
                <w:szCs w:val="24"/>
                <w:highlight w:val="none"/>
                <w:lang w:val="en-US" w:eastAsia="zh-CN" w:bidi="ar"/>
              </w:rPr>
              <w:t>主要岗位类别</w:t>
            </w:r>
          </w:p>
        </w:tc>
        <w:tc>
          <w:tcPr>
            <w:tcW w:w="1644" w:type="dxa"/>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082D649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highlight w:val="none"/>
              </w:rPr>
            </w:pPr>
            <w:r>
              <w:rPr>
                <w:rFonts w:ascii="宋体" w:hAnsi="宋体" w:eastAsia="宋体" w:cs="宋体"/>
                <w:kern w:val="0"/>
                <w:sz w:val="24"/>
                <w:szCs w:val="24"/>
                <w:highlight w:val="none"/>
                <w:lang w:val="en-US" w:eastAsia="zh-CN" w:bidi="ar"/>
              </w:rPr>
              <w:t>核心能力要求</w:t>
            </w:r>
          </w:p>
        </w:tc>
        <w:tc>
          <w:tcPr>
            <w:tcW w:w="1375" w:type="dxa"/>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0631834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highlight w:val="none"/>
              </w:rPr>
            </w:pPr>
            <w:r>
              <w:rPr>
                <w:rFonts w:ascii="宋体" w:hAnsi="宋体" w:eastAsia="宋体" w:cs="宋体"/>
                <w:kern w:val="0"/>
                <w:sz w:val="24"/>
                <w:szCs w:val="24"/>
                <w:highlight w:val="none"/>
                <w:lang w:val="en-US" w:eastAsia="zh-CN" w:bidi="ar"/>
              </w:rPr>
              <w:t>专业技能要求</w:t>
            </w:r>
          </w:p>
        </w:tc>
        <w:tc>
          <w:tcPr>
            <w:tcW w:w="2606" w:type="dxa"/>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106EF7F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highlight w:val="none"/>
              </w:rPr>
            </w:pPr>
            <w:r>
              <w:rPr>
                <w:rFonts w:ascii="宋体" w:hAnsi="宋体" w:eastAsia="宋体" w:cs="宋体"/>
                <w:kern w:val="0"/>
                <w:sz w:val="24"/>
                <w:szCs w:val="24"/>
                <w:highlight w:val="none"/>
                <w:lang w:val="en-US" w:eastAsia="zh-CN" w:bidi="ar"/>
              </w:rPr>
              <w:t>职业素养要求</w:t>
            </w:r>
          </w:p>
        </w:tc>
        <w:tc>
          <w:tcPr>
            <w:tcW w:w="1855" w:type="dxa"/>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04180B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highlight w:val="none"/>
              </w:rPr>
            </w:pPr>
            <w:r>
              <w:rPr>
                <w:rFonts w:ascii="宋体" w:hAnsi="宋体" w:eastAsia="宋体" w:cs="宋体"/>
                <w:kern w:val="0"/>
                <w:sz w:val="24"/>
                <w:szCs w:val="24"/>
                <w:highlight w:val="none"/>
                <w:lang w:val="en-US" w:eastAsia="zh-CN" w:bidi="ar"/>
              </w:rPr>
              <w:t>对应证书要求</w:t>
            </w:r>
          </w:p>
        </w:tc>
      </w:tr>
      <w:tr w14:paraId="54F0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17" w:hRule="atLeast"/>
        </w:trPr>
        <w:tc>
          <w:tcPr>
            <w:tcW w:w="104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29567A2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针灸治疗岗位</w:t>
            </w:r>
          </w:p>
        </w:tc>
        <w:tc>
          <w:tcPr>
            <w:tcW w:w="1644"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31B015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能准确辨证论治，熟练运用针灸技法处理常见病症；能规范操作针灸器械，规避诊疗风险；能与患者有效沟通，了解病情并制定个性化治疗方案。</w:t>
            </w:r>
          </w:p>
        </w:tc>
        <w:tc>
          <w:tcPr>
            <w:tcW w:w="137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05D59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熟练掌握毫针、艾灸、拔罐、电针等针灸技法；能精准定位穴位，掌握各类穴位的主治功效；能处理针灸过程中的常见异常情况。</w:t>
            </w:r>
          </w:p>
        </w:tc>
        <w:tc>
          <w:tcPr>
            <w:tcW w:w="2606"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27C872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具备严谨的医疗态度，尊重患者隐私；有较强的责任心和敬业精神；具备良好的医患沟通能力和团队协作意识。</w:t>
            </w:r>
          </w:p>
        </w:tc>
        <w:tc>
          <w:tcPr>
            <w:tcW w:w="185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0ECE850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中医执业医师资格证书、针灸师职业技能等级证书</w:t>
            </w:r>
          </w:p>
        </w:tc>
      </w:tr>
      <w:tr w14:paraId="7689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3" w:hRule="atLeast"/>
        </w:trPr>
        <w:tc>
          <w:tcPr>
            <w:tcW w:w="104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36E39B6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推拿按摩岗位</w:t>
            </w:r>
          </w:p>
        </w:tc>
        <w:tc>
          <w:tcPr>
            <w:tcW w:w="1644"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CC60FC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能根据患者体质和病症，制定合理的推拿方案；能熟练运用各类推拿手法，缓解患者疼痛、改善肢体功能；能识别推拿禁忌证，避免操作失误。</w:t>
            </w:r>
          </w:p>
        </w:tc>
        <w:tc>
          <w:tcPr>
            <w:tcW w:w="137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1E307C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熟练掌握滚法、按法、揉法、推法等核心推拿手法；能针对颈肩腰腿痛、失眠等常见病症实施推拿调理；掌握推拿手法的力度、频率和操作规范。</w:t>
            </w:r>
          </w:p>
        </w:tc>
        <w:tc>
          <w:tcPr>
            <w:tcW w:w="2606"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720296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具备耐心细致的服务意识，关注患者感受；有较强的身体素质和耐力；遵守职业规范，尊重患者的健康需求。</w:t>
            </w:r>
          </w:p>
        </w:tc>
        <w:tc>
          <w:tcPr>
            <w:tcW w:w="185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51A884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推拿按摩师职业技能等级证书、保健调理师职业技能等级证书</w:t>
            </w:r>
          </w:p>
        </w:tc>
      </w:tr>
      <w:tr w14:paraId="4D6F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3" w:hRule="atLeast"/>
        </w:trPr>
        <w:tc>
          <w:tcPr>
            <w:tcW w:w="104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0597EE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中医康复岗位</w:t>
            </w:r>
          </w:p>
        </w:tc>
        <w:tc>
          <w:tcPr>
            <w:tcW w:w="1644"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55A932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能结合中医理论，对康复患者进行评估；能制定个性化康复计划，结合针灸、推拿等技法实施康复治疗；能跟踪患者康复情况，调整治疗方案。</w:t>
            </w:r>
          </w:p>
        </w:tc>
        <w:tc>
          <w:tcPr>
            <w:tcW w:w="137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025BA5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掌握中医康复理论和技法；能运用针灸、推拿、康复训练等多种方式进行康复干预；熟悉常见康复病症的诊疗规范。</w:t>
            </w:r>
          </w:p>
        </w:tc>
        <w:tc>
          <w:tcPr>
            <w:tcW w:w="2606"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51BB56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具备专业的康复理念，有较强的观察力和分析能力；善于倾听患者诉求，有良好的同理心；能持续学习最新康复技术。</w:t>
            </w:r>
          </w:p>
        </w:tc>
        <w:tc>
          <w:tcPr>
            <w:tcW w:w="185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10387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康复治疗师资格证书、中医康复理疗师证书</w:t>
            </w:r>
          </w:p>
        </w:tc>
      </w:tr>
      <w:tr w14:paraId="086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3" w:hRule="atLeast"/>
        </w:trPr>
        <w:tc>
          <w:tcPr>
            <w:tcW w:w="104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66087D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保健调理岗位</w:t>
            </w:r>
          </w:p>
        </w:tc>
        <w:tc>
          <w:tcPr>
            <w:tcW w:w="1644"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19CC2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能根据人群体质，制定个性化保健调理方案；能运用针灸、推拿、艾灸等技法进行养生保健；能向群众普及中医保健知识。</w:t>
            </w:r>
          </w:p>
        </w:tc>
        <w:tc>
          <w:tcPr>
            <w:tcW w:w="137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3E412FA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掌握中医体质辨识方法；熟练运用保健推拿、艾灸、拔罐等调理技法；了解常见养生食材和保健常识。</w:t>
            </w:r>
          </w:p>
        </w:tc>
        <w:tc>
          <w:tcPr>
            <w:tcW w:w="2606"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7976FFF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具备良好的服务意识和沟通能力；有较强的责任心和亲和力；热爱养生保健行业，注重自身专业提升。</w:t>
            </w:r>
          </w:p>
        </w:tc>
        <w:tc>
          <w:tcPr>
            <w:tcW w:w="1855" w:type="dxa"/>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52F689D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保健调理师职业技能等级证书、中医康复理疗师证书</w:t>
            </w:r>
          </w:p>
        </w:tc>
      </w:tr>
    </w:tbl>
    <w:p w14:paraId="25FD2AE1"/>
    <w:p w14:paraId="409C5322">
      <w:pPr>
        <w:jc w:val="center"/>
        <w:rPr>
          <w:rFonts w:ascii="宋体" w:hAnsi="宋体" w:eastAsia="宋体" w:cs="宋体"/>
          <w:b/>
          <w:bCs/>
          <w:spacing w:val="-3"/>
          <w:sz w:val="24"/>
          <w:szCs w:val="24"/>
        </w:rPr>
      </w:pPr>
      <w:r>
        <w:rPr>
          <w:rFonts w:ascii="宋体" w:hAnsi="宋体" w:eastAsia="宋体" w:cs="宋体"/>
          <w:b/>
          <w:bCs/>
          <w:spacing w:val="-3"/>
          <w:sz w:val="24"/>
          <w:szCs w:val="24"/>
        </w:rPr>
        <w:t>表</w:t>
      </w:r>
      <w:r>
        <w:rPr>
          <w:rFonts w:ascii="宋体" w:hAnsi="宋体" w:eastAsia="宋体" w:cs="宋体"/>
          <w:spacing w:val="-45"/>
          <w:sz w:val="24"/>
          <w:szCs w:val="24"/>
        </w:rPr>
        <w:t xml:space="preserve"> </w:t>
      </w: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典型工作任务与职业能力分析表</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8"/>
        <w:gridCol w:w="3233"/>
        <w:gridCol w:w="2520"/>
        <w:gridCol w:w="1775"/>
      </w:tblGrid>
      <w:tr w14:paraId="5B36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jc w:val="center"/>
        </w:trPr>
        <w:tc>
          <w:tcPr>
            <w:tcW w:w="533" w:type="pct"/>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2356C8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主要岗位类别</w:t>
            </w:r>
          </w:p>
        </w:tc>
        <w:tc>
          <w:tcPr>
            <w:tcW w:w="1918" w:type="pct"/>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0C36E0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典型工作任务</w:t>
            </w:r>
          </w:p>
        </w:tc>
        <w:tc>
          <w:tcPr>
            <w:tcW w:w="1495" w:type="pct"/>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72C243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职业能力要求</w:t>
            </w:r>
          </w:p>
        </w:tc>
        <w:tc>
          <w:tcPr>
            <w:tcW w:w="1053" w:type="pct"/>
            <w:tcBorders>
              <w:top w:val="single" w:color="DEE0E3" w:sz="2" w:space="0"/>
              <w:left w:val="single" w:color="DEE0E3" w:sz="2" w:space="0"/>
              <w:bottom w:val="single" w:color="DEE0E3" w:sz="2" w:space="0"/>
              <w:right w:val="single" w:color="DEE0E3" w:sz="2" w:space="0"/>
            </w:tcBorders>
            <w:shd w:val="clear" w:color="auto" w:fill="D7D7D7" w:themeFill="background1" w:themeFillShade="D8"/>
            <w:tcMar>
              <w:top w:w="60" w:type="dxa"/>
              <w:left w:w="60" w:type="dxa"/>
              <w:bottom w:w="60" w:type="dxa"/>
              <w:right w:w="60" w:type="dxa"/>
            </w:tcMar>
            <w:vAlign w:val="top"/>
          </w:tcPr>
          <w:p w14:paraId="351B96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对应核心课程</w:t>
            </w:r>
          </w:p>
        </w:tc>
      </w:tr>
      <w:tr w14:paraId="5B32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53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38E84F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针灸治疗岗位</w:t>
            </w:r>
          </w:p>
        </w:tc>
        <w:tc>
          <w:tcPr>
            <w:tcW w:w="1918"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1749EF3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接诊患者，采集病史、进行中医辨证；2. 制定针灸治疗方案，精准定位穴位；3. 规范操作毫针、艾灸等器械，实施针灸治疗；4. 观察治疗反应，处理针灸异常情况；5. 记录诊疗过程，指导患者术后护理。</w:t>
            </w:r>
          </w:p>
        </w:tc>
        <w:tc>
          <w:tcPr>
            <w:tcW w:w="1495"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2848D31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具备中医辨证论治能力；2. 掌握穴位定位及针灸技法；3. 具备风险防控及应急处理能力；4. 具备医患沟通及病历书写能力。</w:t>
            </w:r>
          </w:p>
        </w:tc>
        <w:tc>
          <w:tcPr>
            <w:tcW w:w="105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35C5F8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中医基础理论、针灸学、经络腧穴学、中医诊断学</w:t>
            </w:r>
          </w:p>
        </w:tc>
      </w:tr>
      <w:tr w14:paraId="42EE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53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424F727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推拿按摩岗位</w:t>
            </w:r>
          </w:p>
        </w:tc>
        <w:tc>
          <w:tcPr>
            <w:tcW w:w="1918"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22DB656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接待患者，了解不适症状及体质；2. 评估患者病情，制定推拿调理方案；3. 运用核心推拿手法实施调理，缓解患者疼痛；4. 告知患者推拿注意事项及居家护理方法；5. 维护推拿器械及诊疗环境。</w:t>
            </w:r>
          </w:p>
        </w:tc>
        <w:tc>
          <w:tcPr>
            <w:tcW w:w="1495"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16D9E5F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具备体质辨识及病情评估能力；2. 熟练运用各类推拿手法；3. 具备服务沟通及健康指导能力；4. 具备诊疗环境管理能力。</w:t>
            </w:r>
          </w:p>
        </w:tc>
        <w:tc>
          <w:tcPr>
            <w:tcW w:w="105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0A8FD48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推拿学、中医推拿手法学、中医体质辨识、康复护理学</w:t>
            </w:r>
          </w:p>
        </w:tc>
      </w:tr>
      <w:tr w14:paraId="2856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jc w:val="center"/>
        </w:trPr>
        <w:tc>
          <w:tcPr>
            <w:tcW w:w="53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7F7346F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中医康复岗位</w:t>
            </w:r>
          </w:p>
        </w:tc>
        <w:tc>
          <w:tcPr>
            <w:tcW w:w="1918"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912B87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对康复患者进行中医体质及功能评估；2. 结合针灸、推拿等技法，制定个性化康复计划；3. 实施康复治疗，跟踪患者康复进度；4. 调整康复方案，开展康复训练指导；5. 建立康复患者档案，做好随访工作。</w:t>
            </w:r>
          </w:p>
        </w:tc>
        <w:tc>
          <w:tcPr>
            <w:tcW w:w="1495"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1C361B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具备康复评估及方案制定能力；2. 掌握中医康复技法及训练方法；3. 具备病情跟踪及方案调整能力；4. 具备档案管理及随访能力。</w:t>
            </w:r>
          </w:p>
        </w:tc>
        <w:tc>
          <w:tcPr>
            <w:tcW w:w="105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2487B8A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中医康复学、康复功能评定、针灸推拿康复、康复训练学</w:t>
            </w:r>
          </w:p>
        </w:tc>
      </w:tr>
      <w:tr w14:paraId="7955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53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1014408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保健调理岗位</w:t>
            </w:r>
          </w:p>
        </w:tc>
        <w:tc>
          <w:tcPr>
            <w:tcW w:w="1918"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082B0B3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为客户进行中医体质辨识；2. 制定个性化养生保健调理方案；3. 运用艾灸、拔罐等技法实施保健调理；4. 普及中医保健知识，指导客户居家养生；5. 维护保健设备，整理调理档案。</w:t>
            </w:r>
          </w:p>
        </w:tc>
        <w:tc>
          <w:tcPr>
            <w:tcW w:w="1495"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1996EFE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1. 具备体质辨识及保健方案制定能力；2. 掌握各类保健调理技法；3. 具备健康宣教及沟通能力；4. 具备设备维护及档案管理能力。</w:t>
            </w:r>
          </w:p>
        </w:tc>
        <w:tc>
          <w:tcPr>
            <w:tcW w:w="1053" w:type="pct"/>
            <w:tcBorders>
              <w:top w:val="single" w:color="DEE0E3" w:sz="2" w:space="0"/>
              <w:left w:val="single" w:color="DEE0E3" w:sz="2" w:space="0"/>
              <w:bottom w:val="single" w:color="DEE0E3" w:sz="2" w:space="0"/>
              <w:right w:val="single" w:color="DEE0E3" w:sz="2" w:space="0"/>
            </w:tcBorders>
            <w:shd w:val="clear" w:color="auto" w:fill="auto"/>
            <w:tcMar>
              <w:top w:w="60" w:type="dxa"/>
              <w:left w:w="60" w:type="dxa"/>
              <w:bottom w:w="60" w:type="dxa"/>
              <w:right w:w="60" w:type="dxa"/>
            </w:tcMar>
            <w:vAlign w:val="top"/>
          </w:tcPr>
          <w:p w14:paraId="669523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ascii="宋体" w:hAnsi="宋体" w:eastAsia="宋体" w:cs="宋体"/>
                <w:kern w:val="0"/>
                <w:sz w:val="24"/>
                <w:szCs w:val="24"/>
                <w:lang w:val="en-US" w:eastAsia="zh-CN" w:bidi="ar"/>
              </w:rPr>
              <w:t>中医养生学、保健调理技术、艾灸疗法、中医体质学</w:t>
            </w:r>
          </w:p>
        </w:tc>
      </w:tr>
    </w:tbl>
    <w:p w14:paraId="412381FC">
      <w:pPr>
        <w:numPr>
          <w:ilvl w:val="0"/>
          <w:numId w:val="1"/>
        </w:numPr>
        <w:spacing w:line="240" w:lineRule="auto"/>
        <w:jc w:val="left"/>
        <w:outlineLvl w:val="0"/>
        <w:rPr>
          <w:rFonts w:ascii="宋体" w:hAnsi="宋体" w:eastAsia="宋体" w:cs="宋体"/>
          <w:b/>
          <w:bCs/>
          <w:spacing w:val="-3"/>
          <w:sz w:val="24"/>
          <w:szCs w:val="24"/>
        </w:rPr>
      </w:pPr>
      <w:bookmarkStart w:id="14" w:name="_Toc11755"/>
      <w:r>
        <w:rPr>
          <w:rFonts w:ascii="宋体" w:hAnsi="宋体" w:eastAsia="宋体" w:cs="宋体"/>
          <w:b/>
          <w:bCs/>
          <w:spacing w:val="-3"/>
          <w:sz w:val="24"/>
          <w:szCs w:val="24"/>
        </w:rPr>
        <w:t>培养目标与培养规格</w:t>
      </w:r>
      <w:bookmarkEnd w:id="14"/>
      <w:bookmarkStart w:id="15" w:name="bookmark33"/>
      <w:bookmarkEnd w:id="15"/>
    </w:p>
    <w:p w14:paraId="64EE5984">
      <w:pPr>
        <w:numPr>
          <w:ilvl w:val="0"/>
          <w:numId w:val="0"/>
        </w:numPr>
        <w:spacing w:line="240" w:lineRule="auto"/>
        <w:ind w:left="0" w:leftChars="0" w:firstLine="0" w:firstLineChars="0"/>
        <w:jc w:val="left"/>
        <w:outlineLvl w:val="1"/>
        <w:rPr>
          <w:rFonts w:ascii="宋体" w:hAnsi="宋体" w:eastAsia="宋体" w:cs="宋体"/>
          <w:sz w:val="24"/>
          <w:szCs w:val="24"/>
        </w:rPr>
      </w:pPr>
      <w:bookmarkStart w:id="16" w:name="_Toc6009"/>
      <w:r>
        <w:rPr>
          <w:rFonts w:ascii="宋体" w:hAnsi="宋体" w:eastAsia="宋体" w:cs="宋体"/>
          <w:b/>
          <w:bCs/>
          <w:spacing w:val="-5"/>
          <w:sz w:val="24"/>
          <w:szCs w:val="24"/>
        </w:rPr>
        <w:t>（一）培养目标</w:t>
      </w:r>
      <w:bookmarkEnd w:id="16"/>
    </w:p>
    <w:p w14:paraId="2C86BD34">
      <w:pPr>
        <w:pStyle w:val="2"/>
        <w:spacing w:before="1" w:line="360" w:lineRule="auto"/>
        <w:ind w:right="3" w:firstLine="480" w:firstLineChars="200"/>
        <w:jc w:val="both"/>
        <w:rPr>
          <w:rFonts w:hint="eastAsia" w:ascii="仿宋_GB2312" w:hAnsi="仿宋_GB2312" w:eastAsia="仿宋_GB2312" w:cs="仿宋_GB2312"/>
          <w:color w:val="auto"/>
          <w:kern w:val="2"/>
          <w:sz w:val="28"/>
          <w:szCs w:val="28"/>
          <w:lang w:val="en-US" w:eastAsia="zh-CN" w:bidi="ar-SA"/>
        </w:rPr>
      </w:pPr>
      <w:r>
        <w:rPr>
          <w:rFonts w:hint="eastAsia" w:ascii="宋体" w:hAnsi="宋体" w:eastAsia="宋体" w:cs="宋体"/>
          <w:color w:val="auto"/>
          <w:kern w:val="2"/>
          <w:sz w:val="24"/>
          <w:szCs w:val="24"/>
          <w:lang w:val="en-US" w:eastAsia="zh-CN" w:bidi="ar-SA"/>
        </w:rPr>
        <w:t>本专业培养能够践行社会主义核心价值观，传承技能文明，德智体美劳全面发展，具有一定的科学文化水平， 良好的人文素养、科学素养、数字素养、职业道德、创新意识，救死扶伤的职业精神，较强的就业创业能力和可持续发展的能力，掌握本专业知识和技术技能，具备职业综合素质和行动能力，面向卫生行业的针灸医师、中医推拿医师等职业，能够从事针灸、推拿、刮痧、理疗等工作的高技能人才。</w:t>
      </w:r>
    </w:p>
    <w:p w14:paraId="1DB96A53">
      <w:pPr>
        <w:spacing w:line="360" w:lineRule="auto"/>
        <w:jc w:val="left"/>
        <w:outlineLvl w:val="1"/>
        <w:rPr>
          <w:rFonts w:ascii="宋体" w:hAnsi="宋体" w:eastAsia="宋体" w:cs="宋体"/>
          <w:sz w:val="24"/>
          <w:szCs w:val="24"/>
        </w:rPr>
      </w:pPr>
      <w:bookmarkStart w:id="17" w:name="_Toc25052"/>
      <w:r>
        <w:rPr>
          <w:rFonts w:ascii="宋体" w:hAnsi="宋体" w:eastAsia="宋体" w:cs="宋体"/>
          <w:b/>
          <w:bCs/>
          <w:spacing w:val="-5"/>
          <w:sz w:val="24"/>
          <w:szCs w:val="24"/>
        </w:rPr>
        <w:t>（二）培养规格</w:t>
      </w:r>
      <w:bookmarkEnd w:id="17"/>
    </w:p>
    <w:p w14:paraId="5606EFE3">
      <w:pPr>
        <w:pStyle w:val="10"/>
        <w:adjustRightInd w:val="0"/>
        <w:snapToGrid w:val="0"/>
        <w:spacing w:line="360" w:lineRule="auto"/>
        <w:ind w:firstLine="508" w:firstLineChars="200"/>
        <w:rPr>
          <w:rFonts w:hint="eastAsia" w:ascii="宋体" w:hAnsi="宋体" w:eastAsia="宋体" w:cs="宋体"/>
          <w:b/>
          <w:bCs/>
          <w:color w:val="auto"/>
          <w:sz w:val="24"/>
          <w:szCs w:val="24"/>
        </w:rPr>
      </w:pPr>
      <w:r>
        <w:rPr>
          <w:rFonts w:hint="eastAsia" w:ascii="宋体" w:hAnsi="宋体" w:eastAsia="宋体" w:cs="宋体"/>
          <w:spacing w:val="7"/>
          <w:kern w:val="2"/>
          <w:sz w:val="24"/>
          <w:szCs w:val="24"/>
          <w:lang w:val="zh-CN" w:eastAsia="zh-CN" w:bidi="zh-CN"/>
        </w:rPr>
        <w:t>本专业学生应在系统学习本专业知识并完成有关实习实训基础上，全面提升知识、能力、素质，掌握并实际运用岗位（群）需要的专业核心技术技能，实现德智体美劳全面发展。应在素质、知识和能力等方面达到以下要求：</w:t>
      </w:r>
    </w:p>
    <w:p w14:paraId="29D39DB2">
      <w:pPr>
        <w:overflowPunct w:val="0"/>
        <w:spacing w:line="360" w:lineRule="auto"/>
        <w:ind w:firstLine="562" w:firstLineChars="200"/>
        <w:outlineLvl w:val="2"/>
        <w:rPr>
          <w:rFonts w:hint="eastAsia" w:ascii="方正仿宋_GB2312" w:hAnsi="方正仿宋_GB2312" w:eastAsia="方正仿宋_GB2312" w:cs="方正仿宋_GB2312"/>
          <w:b/>
          <w:bCs/>
          <w:color w:val="auto"/>
          <w:sz w:val="28"/>
          <w:szCs w:val="28"/>
        </w:rPr>
      </w:pPr>
      <w:bookmarkStart w:id="18" w:name="_Toc25601"/>
      <w:r>
        <w:rPr>
          <w:rFonts w:hint="eastAsia" w:ascii="方正仿宋_GB2312" w:hAnsi="方正仿宋_GB2312" w:eastAsia="方正仿宋_GB2312" w:cs="方正仿宋_GB2312"/>
          <w:b/>
          <w:bCs/>
          <w:color w:val="auto"/>
          <w:sz w:val="28"/>
          <w:szCs w:val="28"/>
        </w:rPr>
        <w:t>（1）素质要求</w:t>
      </w:r>
      <w:bookmarkEnd w:id="18"/>
    </w:p>
    <w:p w14:paraId="761EE166">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zh-CN" w:eastAsia="zh-CN" w:bidi="ar-SA"/>
        </w:rPr>
        <w:t>坚定拥护中国共产党领导和中国特色社会主义制度， 以习近平新时代中国特色社会主义思想为指导， 践行社会主义核心价值观，具有坚定的理想信念、深厚的爱国情感和中华民族自豪感。</w:t>
      </w:r>
    </w:p>
    <w:p w14:paraId="336D16DC">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与本专业对应职业活动有关的国家法律、行业规定，掌握环境保护、安全防护质量管理等相关知识与技能，了解相关行业文化，具有爱岗敬业的职业精神，遵守职业道德准则和行为规范，具备社会责任感和担当精神。</w:t>
      </w:r>
    </w:p>
    <w:p w14:paraId="392D4098">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掌握必备的美育知识，具有一定的文化修养、审美能力，形成至少 1 项艺术特长或爱好。</w:t>
      </w:r>
    </w:p>
    <w:p w14:paraId="717D4553">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树立正确的劳动观，尊重劳动，热爱劳动，具备与本专业职业发展相适应的劳动素养，弘扬劳模精神、劳动精神、工匠精神，弘扬劳动光荣、技能宝贵、创造伟大的时代风尚。</w:t>
      </w:r>
    </w:p>
    <w:p w14:paraId="463CF620">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掌握身体运动的基本知识和至少</w:t>
      </w:r>
      <w:bookmarkStart w:id="36" w:name="_GoBack"/>
      <w:bookmarkEnd w:id="36"/>
      <w:r>
        <w:rPr>
          <w:rFonts w:hint="eastAsia" w:ascii="宋体" w:hAnsi="宋体" w:eastAsia="宋体" w:cs="宋体"/>
          <w:b w:val="0"/>
          <w:bCs w:val="0"/>
          <w:color w:val="auto"/>
          <w:kern w:val="2"/>
          <w:sz w:val="24"/>
          <w:szCs w:val="24"/>
          <w:lang w:val="en-US" w:eastAsia="zh-CN" w:bidi="ar-SA"/>
        </w:rPr>
        <w:t>1项体育运动技能，达到国家大学生体质健康测试合格标准，养成良好的运动习惯、卫生习惯和行为习惯； 具备一定的心理调适能力。</w:t>
      </w:r>
    </w:p>
    <w:p w14:paraId="1EA8CB52">
      <w:pPr>
        <w:pStyle w:val="10"/>
        <w:adjustRightInd w:val="0"/>
        <w:snapToGrid w:val="0"/>
        <w:spacing w:line="360" w:lineRule="auto"/>
        <w:ind w:firstLine="480" w:firstLineChars="200"/>
        <w:outlineLvl w:val="2"/>
        <w:rPr>
          <w:rFonts w:hint="eastAsia" w:ascii="宋体" w:hAnsi="宋体" w:eastAsia="宋体" w:cs="宋体"/>
          <w:b w:val="0"/>
          <w:bCs w:val="0"/>
          <w:color w:val="auto"/>
          <w:kern w:val="2"/>
          <w:sz w:val="24"/>
          <w:szCs w:val="24"/>
          <w:lang w:val="en-US" w:eastAsia="zh-CN" w:bidi="ar-SA"/>
        </w:rPr>
      </w:pPr>
      <w:bookmarkStart w:id="19" w:name="_Toc5715"/>
      <w:r>
        <w:rPr>
          <w:rFonts w:hint="eastAsia" w:ascii="宋体" w:hAnsi="宋体" w:eastAsia="宋体" w:cs="宋体"/>
          <w:b w:val="0"/>
          <w:bCs w:val="0"/>
          <w:color w:val="auto"/>
          <w:kern w:val="2"/>
          <w:sz w:val="24"/>
          <w:szCs w:val="24"/>
          <w:lang w:val="en-US" w:eastAsia="zh-CN" w:bidi="ar-SA"/>
        </w:rPr>
        <w:t>（2）知识要求</w:t>
      </w:r>
      <w:bookmarkEnd w:id="19"/>
    </w:p>
    <w:p w14:paraId="2CBF81F6">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掌握支撑本专业学习和可持续发展必备的语文、数学、外语（英语等）、信息技术等文化基础知识，具有良好的人文素养与科学素养，具备职业生涯规划能力。</w:t>
      </w:r>
    </w:p>
    <w:p w14:paraId="4947BEDD">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掌握中医基础、中医诊断、中药、方剂等基本知识，掌握中</w:t>
      </w:r>
    </w:p>
    <w:p w14:paraId="75376AEC">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医临床各科等基本知识。</w:t>
      </w:r>
    </w:p>
    <w:p w14:paraId="5B6D4D6C">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掌握现代医学解剖、生理、病理、药理等基础知识，掌握西</w:t>
      </w:r>
    </w:p>
    <w:p w14:paraId="59A9CADA">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医诊断学及临床各科等基本知识。</w:t>
      </w:r>
    </w:p>
    <w:p w14:paraId="6FA4BAE7">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掌握经络腧穴基本理论知识，掌握毫针刺法、灸法、罐法、耳针、头针、刮痧、电针、穴位注射等知识。</w:t>
      </w:r>
    </w:p>
    <w:p w14:paraId="23EAF0F0">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掌握㨰法、一指禅推法、按法、擦法、摩法、揉法、拿法等知识。</w:t>
      </w:r>
    </w:p>
    <w:p w14:paraId="0BD993E3">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掌握针灸、推拿疗法在临床各科常见病治疗中诊断、辨证施治（针灸、推拿处方）等基本知识。</w:t>
      </w:r>
    </w:p>
    <w:p w14:paraId="1C60FF1C">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熟悉中医康复、中医养生等基本知识。</w:t>
      </w:r>
    </w:p>
    <w:p w14:paraId="4C55A1B9">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了解现代康复医学、预防医学、急症医学等方面的知识。</w:t>
      </w:r>
    </w:p>
    <w:p w14:paraId="18571856">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能力要求</w:t>
      </w:r>
    </w:p>
    <w:p w14:paraId="68CC2CBF">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具有良好的语言表达能力、文字表达能力、沟通合作能力， 具有较强的集体意识和团队合作意识，学习 1 门外语并结合本专业加以运用。</w:t>
      </w:r>
    </w:p>
    <w:p w14:paraId="25B6BFD5">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具有运用中医基础理论知识对常见疾病进行辨证论治和病案书写的能力。</w:t>
      </w:r>
    </w:p>
    <w:p w14:paraId="61D6375E">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具有在人体正确进行画经点穴的能力；具有运用针灸手法规范操作的能力。</w:t>
      </w:r>
    </w:p>
    <w:p w14:paraId="363DDACE">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具有运用推拿手法规范操作的能力。</w:t>
      </w:r>
    </w:p>
    <w:p w14:paraId="44C6C854">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掌握针灸治疗原则，具有运用针灸理、法、方、穴、术，对临床病症辨证施治的能力。</w:t>
      </w:r>
    </w:p>
    <w:p w14:paraId="21C56458">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en-US" w:eastAsia="zh-CN" w:bidi="ar-SA"/>
        </w:rPr>
        <w:t>掌握推拿治疗原则、作用和特点，具有运用推拿技术技能</w:t>
      </w:r>
      <w:r>
        <w:rPr>
          <w:rFonts w:hint="eastAsia" w:ascii="宋体" w:hAnsi="宋体" w:eastAsia="宋体" w:cs="宋体"/>
          <w:b w:val="0"/>
          <w:bCs w:val="0"/>
          <w:color w:val="auto"/>
          <w:kern w:val="2"/>
          <w:sz w:val="24"/>
          <w:szCs w:val="24"/>
          <w:lang w:val="zh-CN" w:eastAsia="zh-CN" w:bidi="ar-SA"/>
        </w:rPr>
        <w:t>对临床常见病症正确施治的能力。</w:t>
      </w:r>
    </w:p>
    <w:p w14:paraId="5C8FB91C">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zh-CN" w:eastAsia="zh-CN" w:bidi="ar-SA"/>
        </w:rPr>
        <w:t>掌握信息技术基础知识，具有适应本领域数字化和智能化发展需求的数字技能。</w:t>
      </w:r>
    </w:p>
    <w:p w14:paraId="6FED4FAD">
      <w:pPr>
        <w:pStyle w:val="10"/>
        <w:adjustRightInd w:val="0"/>
        <w:snapToGrid w:val="0"/>
        <w:spacing w:line="360" w:lineRule="auto"/>
        <w:ind w:firstLine="480" w:firstLineChars="200"/>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zh-CN" w:eastAsia="zh-CN" w:bidi="ar-SA"/>
        </w:rPr>
        <w:t>具有探究学习、终身学习和可持续发展的能力，具有整合知识、综合运用知识分析问题和解决问题的能力。</w:t>
      </w:r>
    </w:p>
    <w:p w14:paraId="62238E0F">
      <w:pPr>
        <w:numPr>
          <w:ilvl w:val="0"/>
          <w:numId w:val="1"/>
        </w:numPr>
        <w:spacing w:line="360" w:lineRule="auto"/>
        <w:ind w:left="0" w:leftChars="0" w:firstLine="0" w:firstLineChars="0"/>
        <w:jc w:val="left"/>
        <w:outlineLvl w:val="0"/>
        <w:rPr>
          <w:rFonts w:hint="eastAsia" w:ascii="宋体" w:hAnsi="宋体" w:eastAsia="宋体" w:cs="宋体"/>
          <w:b/>
          <w:bCs/>
          <w:spacing w:val="-3"/>
          <w:sz w:val="24"/>
          <w:szCs w:val="24"/>
        </w:rPr>
      </w:pPr>
      <w:bookmarkStart w:id="20" w:name="_Toc32521"/>
      <w:r>
        <w:rPr>
          <w:rFonts w:hint="eastAsia" w:ascii="宋体" w:hAnsi="宋体" w:eastAsia="宋体" w:cs="宋体"/>
          <w:b/>
          <w:bCs/>
          <w:spacing w:val="-3"/>
          <w:sz w:val="24"/>
          <w:szCs w:val="24"/>
        </w:rPr>
        <w:t>课程设置及要求</w:t>
      </w:r>
      <w:bookmarkEnd w:id="20"/>
    </w:p>
    <w:p w14:paraId="477F13FA">
      <w:pPr>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主要包括公共基础课程和专业课程。</w:t>
      </w:r>
    </w:p>
    <w:p w14:paraId="3E5C33AA">
      <w:pPr>
        <w:spacing w:before="26" w:line="360" w:lineRule="auto"/>
        <w:outlineLvl w:val="1"/>
        <w:rPr>
          <w:rFonts w:hint="eastAsia" w:ascii="宋体" w:hAnsi="宋体" w:eastAsia="宋体" w:cs="宋体"/>
          <w:sz w:val="24"/>
          <w:szCs w:val="24"/>
        </w:rPr>
      </w:pPr>
      <w:bookmarkStart w:id="21" w:name="_Toc2070"/>
      <w:r>
        <w:rPr>
          <w:rFonts w:hint="eastAsia" w:ascii="宋体" w:hAnsi="宋体" w:eastAsia="宋体" w:cs="宋体"/>
          <w:b/>
          <w:bCs/>
          <w:spacing w:val="-3"/>
          <w:sz w:val="24"/>
          <w:szCs w:val="24"/>
        </w:rPr>
        <w:t>（一）公共基础课程</w:t>
      </w:r>
      <w:bookmarkEnd w:id="21"/>
    </w:p>
    <w:p w14:paraId="6C61FDFB">
      <w:pPr>
        <w:spacing w:before="28" w:line="360" w:lineRule="auto"/>
        <w:ind w:left="183" w:right="158" w:firstLine="475"/>
        <w:jc w:val="both"/>
        <w:rPr>
          <w:rFonts w:hint="eastAsia" w:ascii="宋体" w:hAnsi="宋体" w:eastAsia="宋体" w:cs="宋体"/>
          <w:sz w:val="24"/>
          <w:szCs w:val="24"/>
        </w:rPr>
      </w:pPr>
      <w:r>
        <w:rPr>
          <w:rFonts w:hint="eastAsia" w:ascii="宋体" w:hAnsi="宋体" w:eastAsia="宋体" w:cs="宋体"/>
          <w:spacing w:val="-3"/>
          <w:sz w:val="24"/>
          <w:szCs w:val="24"/>
        </w:rPr>
        <w:t>根据党和国家有关文件规定，将形式与政策、军事理论、思想道德修养与法律基础、毛泽东思想与中国特色社会主义理论体系、中国共产党党史、体育、英语、医用信息技术基础、大</w:t>
      </w:r>
      <w:r>
        <w:rPr>
          <w:rFonts w:hint="eastAsia" w:ascii="宋体" w:hAnsi="宋体" w:eastAsia="宋体" w:cs="宋体"/>
          <w:spacing w:val="-1"/>
          <w:sz w:val="24"/>
          <w:szCs w:val="24"/>
        </w:rPr>
        <w:t>学生心理健康教育、大学生安全教育、劳动教育等课程列入公共必修课。</w:t>
      </w:r>
    </w:p>
    <w:p w14:paraId="494522C2">
      <w:pPr>
        <w:spacing w:before="2" w:line="360" w:lineRule="auto"/>
        <w:ind w:left="181" w:right="158" w:firstLine="476"/>
        <w:rPr>
          <w:rFonts w:hint="eastAsia" w:ascii="宋体" w:hAnsi="宋体" w:eastAsia="宋体" w:cs="宋体"/>
          <w:sz w:val="24"/>
          <w:szCs w:val="24"/>
        </w:rPr>
      </w:pPr>
      <w:r>
        <w:rPr>
          <w:rFonts w:hint="eastAsia" w:ascii="宋体" w:hAnsi="宋体" w:eastAsia="宋体" w:cs="宋体"/>
          <w:spacing w:val="-3"/>
          <w:sz w:val="24"/>
          <w:szCs w:val="24"/>
        </w:rPr>
        <w:t>将大学生人文社科类模块（含知识技能扩展类）</w:t>
      </w:r>
      <w:r>
        <w:rPr>
          <w:rFonts w:hint="eastAsia" w:ascii="宋体" w:hAnsi="宋体" w:eastAsia="宋体" w:cs="宋体"/>
          <w:spacing w:val="-1"/>
          <w:sz w:val="24"/>
          <w:szCs w:val="24"/>
        </w:rPr>
        <w:t>等列入公共选修课。具体课程要求见附件一。</w:t>
      </w:r>
    </w:p>
    <w:p w14:paraId="763B0EEB">
      <w:pPr>
        <w:spacing w:before="1" w:line="360" w:lineRule="auto"/>
        <w:ind w:left="610"/>
        <w:outlineLvl w:val="1"/>
        <w:rPr>
          <w:rFonts w:hint="eastAsia" w:ascii="宋体" w:hAnsi="宋体" w:eastAsia="宋体" w:cs="宋体"/>
          <w:sz w:val="24"/>
          <w:szCs w:val="24"/>
        </w:rPr>
      </w:pPr>
      <w:bookmarkStart w:id="22" w:name="bookmark11"/>
      <w:bookmarkEnd w:id="22"/>
      <w:bookmarkStart w:id="23" w:name="_Toc7378"/>
      <w:r>
        <w:rPr>
          <w:rFonts w:hint="eastAsia" w:ascii="宋体" w:hAnsi="宋体" w:eastAsia="宋体" w:cs="宋体"/>
          <w:b/>
          <w:bCs/>
          <w:spacing w:val="-3"/>
          <w:sz w:val="24"/>
          <w:szCs w:val="24"/>
        </w:rPr>
        <w:t>（二）专业（技能）课程</w:t>
      </w:r>
      <w:bookmarkEnd w:id="23"/>
    </w:p>
    <w:p w14:paraId="4D80ED61">
      <w:pPr>
        <w:spacing w:before="28" w:line="360" w:lineRule="auto"/>
        <w:ind w:left="659"/>
        <w:rPr>
          <w:rFonts w:hint="eastAsia" w:ascii="宋体" w:hAnsi="宋体" w:eastAsia="宋体" w:cs="宋体"/>
          <w:sz w:val="24"/>
          <w:szCs w:val="24"/>
        </w:rPr>
      </w:pPr>
      <w:r>
        <w:rPr>
          <w:rFonts w:hint="eastAsia" w:ascii="宋体" w:hAnsi="宋体" w:eastAsia="宋体" w:cs="宋体"/>
          <w:sz w:val="24"/>
          <w:szCs w:val="24"/>
        </w:rPr>
        <w:t>包括专业</w:t>
      </w:r>
      <w:r>
        <w:rPr>
          <w:rFonts w:hint="eastAsia" w:ascii="宋体" w:hAnsi="宋体" w:eastAsia="宋体" w:cs="宋体"/>
          <w:sz w:val="24"/>
          <w:szCs w:val="24"/>
          <w:lang w:val="en-US" w:eastAsia="zh-CN"/>
        </w:rPr>
        <w:t>必修</w:t>
      </w:r>
      <w:r>
        <w:rPr>
          <w:rFonts w:hint="eastAsia" w:ascii="宋体" w:hAnsi="宋体" w:eastAsia="宋体" w:cs="宋体"/>
          <w:sz w:val="24"/>
          <w:szCs w:val="24"/>
        </w:rPr>
        <w:t>课程、专业核心课程、专业</w:t>
      </w:r>
      <w:r>
        <w:rPr>
          <w:rFonts w:hint="eastAsia" w:ascii="宋体" w:hAnsi="宋体" w:eastAsia="宋体" w:cs="宋体"/>
          <w:sz w:val="24"/>
          <w:szCs w:val="24"/>
          <w:lang w:val="en-US" w:eastAsia="zh-CN"/>
        </w:rPr>
        <w:t>选修</w:t>
      </w:r>
      <w:r>
        <w:rPr>
          <w:rFonts w:hint="eastAsia" w:ascii="宋体" w:hAnsi="宋体" w:eastAsia="宋体" w:cs="宋体"/>
          <w:sz w:val="24"/>
          <w:szCs w:val="24"/>
        </w:rPr>
        <w:t>课程，并涵</w:t>
      </w:r>
      <w:r>
        <w:rPr>
          <w:rFonts w:hint="eastAsia" w:ascii="宋体" w:hAnsi="宋体" w:eastAsia="宋体" w:cs="宋体"/>
          <w:spacing w:val="-1"/>
          <w:sz w:val="24"/>
          <w:szCs w:val="24"/>
        </w:rPr>
        <w:t>盖有关实践性教学环节。</w:t>
      </w:r>
    </w:p>
    <w:p w14:paraId="20469E67">
      <w:pPr>
        <w:spacing w:before="27" w:line="360" w:lineRule="auto"/>
        <w:ind w:left="670" w:leftChars="0"/>
        <w:outlineLvl w:val="2"/>
        <w:rPr>
          <w:rFonts w:hint="eastAsia" w:ascii="宋体" w:hAnsi="宋体" w:eastAsia="宋体" w:cs="宋体"/>
          <w:sz w:val="24"/>
          <w:szCs w:val="24"/>
        </w:rPr>
      </w:pPr>
      <w:bookmarkStart w:id="24" w:name="_Toc8874"/>
      <w:r>
        <w:rPr>
          <w:rFonts w:hint="eastAsia" w:ascii="宋体" w:hAnsi="宋体" w:eastAsia="宋体" w:cs="宋体"/>
          <w:spacing w:val="-3"/>
          <w:sz w:val="24"/>
          <w:szCs w:val="24"/>
        </w:rPr>
        <w:t>（1）</w:t>
      </w:r>
      <w:r>
        <w:rPr>
          <w:rFonts w:hint="eastAsia" w:ascii="宋体" w:hAnsi="宋体" w:eastAsia="宋体" w:cs="宋体"/>
          <w:sz w:val="24"/>
          <w:szCs w:val="24"/>
        </w:rPr>
        <w:t>专业</w:t>
      </w:r>
      <w:r>
        <w:rPr>
          <w:rFonts w:hint="eastAsia" w:ascii="宋体" w:hAnsi="宋体" w:eastAsia="宋体" w:cs="宋体"/>
          <w:sz w:val="24"/>
          <w:szCs w:val="24"/>
          <w:lang w:val="en-US" w:eastAsia="zh-CN"/>
        </w:rPr>
        <w:t>必修</w:t>
      </w:r>
      <w:r>
        <w:rPr>
          <w:rFonts w:hint="eastAsia" w:ascii="宋体" w:hAnsi="宋体" w:eastAsia="宋体" w:cs="宋体"/>
          <w:sz w:val="24"/>
          <w:szCs w:val="24"/>
        </w:rPr>
        <w:t>课程</w:t>
      </w:r>
      <w:bookmarkEnd w:id="24"/>
    </w:p>
    <w:p w14:paraId="0F343C1D">
      <w:pPr>
        <w:spacing w:before="26" w:line="360" w:lineRule="auto"/>
        <w:ind w:left="179" w:right="158" w:firstLine="48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设置6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门：人体解剖生理学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病理学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中药学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方剂学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岗位实习</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针灸综合知识训练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职业技能培训/求职面试实践</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毕业考试</w:t>
      </w:r>
    </w:p>
    <w:p w14:paraId="1E9B2278">
      <w:pPr>
        <w:spacing w:before="27" w:line="360" w:lineRule="auto"/>
        <w:ind w:left="670" w:leftChars="0"/>
        <w:outlineLvl w:val="2"/>
        <w:rPr>
          <w:rFonts w:hint="eastAsia" w:ascii="宋体" w:hAnsi="宋体" w:eastAsia="宋体" w:cs="宋体"/>
          <w:sz w:val="24"/>
          <w:szCs w:val="24"/>
        </w:rPr>
      </w:pPr>
      <w:bookmarkStart w:id="25" w:name="_Toc2541"/>
      <w:r>
        <w:rPr>
          <w:rFonts w:hint="eastAsia" w:ascii="宋体" w:hAnsi="宋体" w:eastAsia="宋体" w:cs="宋体"/>
          <w:spacing w:val="-4"/>
          <w:sz w:val="24"/>
          <w:szCs w:val="24"/>
        </w:rPr>
        <w:t>（2）</w:t>
      </w:r>
      <w:r>
        <w:rPr>
          <w:rFonts w:hint="eastAsia" w:ascii="宋体" w:hAnsi="宋体" w:eastAsia="宋体" w:cs="宋体"/>
          <w:sz w:val="24"/>
          <w:szCs w:val="24"/>
        </w:rPr>
        <w:t>专业核心课程</w:t>
      </w:r>
      <w:bookmarkEnd w:id="25"/>
    </w:p>
    <w:p w14:paraId="7467C329">
      <w:pPr>
        <w:spacing w:before="26" w:line="360" w:lineRule="auto"/>
        <w:ind w:left="179" w:right="158" w:firstLine="483"/>
        <w:rPr>
          <w:rFonts w:hint="eastAsia" w:ascii="宋体" w:hAnsi="宋体" w:eastAsia="宋体" w:cs="宋体"/>
          <w:sz w:val="24"/>
          <w:szCs w:val="24"/>
        </w:rPr>
      </w:pPr>
      <w:r>
        <w:rPr>
          <w:rFonts w:hint="eastAsia" w:ascii="宋体" w:hAnsi="宋体" w:eastAsia="宋体" w:cs="宋体"/>
          <w:spacing w:val="-2"/>
          <w:sz w:val="24"/>
          <w:szCs w:val="24"/>
        </w:rPr>
        <w:t>设置</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门：中医基础理论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中医诊断学技术、针法灸法、推拿手法、针灸治疗技术、推拿治疗技术、</w:t>
      </w:r>
      <w:r>
        <w:rPr>
          <w:rFonts w:hint="eastAsia" w:ascii="宋体" w:hAnsi="宋体" w:eastAsia="宋体" w:cs="宋体"/>
          <w:color w:val="E54C5E" w:themeColor="accent6"/>
          <w:spacing w:val="-2"/>
          <w:sz w:val="24"/>
          <w:szCs w:val="24"/>
          <w:lang w:val="en-US" w:eastAsia="zh-CN"/>
          <w14:textFill>
            <w14:solidFill>
              <w14:schemeClr w14:val="accent6"/>
            </w14:solidFill>
          </w14:textFill>
        </w:rPr>
        <w:t>中医内科学</w:t>
      </w:r>
    </w:p>
    <w:p w14:paraId="44B4B8D5">
      <w:pPr>
        <w:spacing w:before="1" w:line="360" w:lineRule="auto"/>
        <w:ind w:left="670" w:leftChars="0"/>
        <w:outlineLvl w:val="2"/>
        <w:rPr>
          <w:rFonts w:hint="eastAsia" w:ascii="宋体" w:hAnsi="宋体" w:eastAsia="宋体" w:cs="宋体"/>
          <w:sz w:val="24"/>
          <w:szCs w:val="24"/>
        </w:rPr>
      </w:pPr>
      <w:bookmarkStart w:id="26" w:name="_Toc23283"/>
      <w:r>
        <w:rPr>
          <w:rFonts w:hint="eastAsia" w:ascii="宋体" w:hAnsi="宋体" w:eastAsia="宋体" w:cs="宋体"/>
          <w:spacing w:val="-3"/>
          <w:sz w:val="24"/>
          <w:szCs w:val="24"/>
        </w:rPr>
        <w:t>（3）专业选修课程</w:t>
      </w:r>
      <w:bookmarkEnd w:id="26"/>
    </w:p>
    <w:p w14:paraId="5A707E00">
      <w:pPr>
        <w:spacing w:before="26" w:line="360" w:lineRule="auto"/>
        <w:ind w:left="182" w:right="104" w:firstLine="480"/>
        <w:rPr>
          <w:rFonts w:ascii="宋体" w:hAnsi="宋体" w:eastAsia="宋体" w:cs="宋体"/>
          <w:spacing w:val="-1"/>
          <w:sz w:val="24"/>
          <w:szCs w:val="24"/>
        </w:rPr>
      </w:pPr>
      <w:r>
        <w:rPr>
          <w:rFonts w:hint="eastAsia" w:ascii="宋体" w:hAnsi="宋体" w:eastAsia="宋体" w:cs="宋体"/>
          <w:spacing w:val="-3"/>
          <w:sz w:val="24"/>
          <w:szCs w:val="24"/>
        </w:rPr>
        <w:t>为适应医疗卫生事业的发展，使学生具备较强的护理操作能力、掌握岗位必备的基础</w:t>
      </w:r>
      <w:r>
        <w:rPr>
          <w:rFonts w:hint="eastAsia" w:ascii="宋体" w:hAnsi="宋体" w:eastAsia="宋体" w:cs="宋体"/>
          <w:spacing w:val="-1"/>
          <w:sz w:val="24"/>
          <w:szCs w:val="24"/>
        </w:rPr>
        <w:t>理论和专业知识、具有良好职业道德、人际沟通和团队协作能力</w:t>
      </w:r>
      <w:r>
        <w:rPr>
          <w:rFonts w:hint="eastAsia" w:ascii="宋体" w:hAnsi="宋体" w:eastAsia="宋体" w:cs="宋体"/>
          <w:spacing w:val="-2"/>
          <w:sz w:val="24"/>
          <w:szCs w:val="24"/>
        </w:rPr>
        <w:t>，开设药理学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康复医学导论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 xml:space="preserve">诊断学 </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卫生法律法规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小儿推拿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推拿功法</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中医筋伤学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中医适宜技术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执业助理医师考试实践技能应试指导</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中医外科学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西医内科学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外科学概要</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中医妇科学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中医养生学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中医儿科学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急救医学</w:t>
      </w:r>
      <w:r>
        <w:rPr>
          <w:rFonts w:ascii="宋体" w:hAnsi="宋体" w:eastAsia="宋体" w:cs="宋体"/>
          <w:spacing w:val="-1"/>
          <w:sz w:val="24"/>
          <w:szCs w:val="24"/>
        </w:rPr>
        <w:t>。</w:t>
      </w:r>
    </w:p>
    <w:p w14:paraId="1FF67BD5">
      <w:pPr>
        <w:numPr>
          <w:ilvl w:val="0"/>
          <w:numId w:val="1"/>
        </w:numPr>
        <w:spacing w:before="26" w:line="241" w:lineRule="auto"/>
        <w:ind w:left="0" w:leftChars="0" w:right="104" w:rightChars="0" w:firstLine="0" w:firstLineChars="0"/>
        <w:outlineLvl w:val="0"/>
        <w:rPr>
          <w:rFonts w:ascii="宋体" w:hAnsi="宋体" w:eastAsia="宋体" w:cs="宋体"/>
          <w:b/>
          <w:bCs/>
          <w:spacing w:val="-4"/>
          <w:sz w:val="24"/>
          <w:szCs w:val="24"/>
        </w:rPr>
      </w:pPr>
      <w:bookmarkStart w:id="27" w:name="_Toc16351"/>
      <w:r>
        <w:rPr>
          <w:rFonts w:ascii="宋体" w:hAnsi="宋体" w:eastAsia="宋体" w:cs="宋体"/>
          <w:b/>
          <w:bCs/>
          <w:spacing w:val="-4"/>
          <w:sz w:val="24"/>
          <w:szCs w:val="24"/>
        </w:rPr>
        <w:t>教学进程总体安排</w:t>
      </w:r>
      <w:bookmarkEnd w:id="27"/>
    </w:p>
    <w:p w14:paraId="497772F7">
      <w:pPr>
        <w:numPr>
          <w:ilvl w:val="0"/>
          <w:numId w:val="0"/>
        </w:numPr>
        <w:spacing w:before="26" w:line="241" w:lineRule="auto"/>
        <w:ind w:left="0" w:leftChars="0" w:right="104" w:rightChars="0" w:firstLine="0" w:firstLineChars="0"/>
        <w:outlineLvl w:val="1"/>
        <w:rPr>
          <w:rFonts w:ascii="宋体" w:hAnsi="宋体" w:eastAsia="宋体" w:cs="宋体"/>
          <w:b/>
          <w:bCs/>
          <w:spacing w:val="-4"/>
          <w:sz w:val="24"/>
          <w:szCs w:val="24"/>
        </w:rPr>
      </w:pPr>
      <w:bookmarkStart w:id="28" w:name="_Toc974"/>
      <w:r>
        <w:rPr>
          <w:rFonts w:hint="eastAsia" w:ascii="宋体" w:hAnsi="宋体" w:eastAsia="宋体" w:cs="宋体"/>
          <w:b/>
          <w:bCs/>
          <w:spacing w:val="-3"/>
          <w:sz w:val="24"/>
          <w:szCs w:val="24"/>
          <w:lang w:val="en-US" w:eastAsia="zh-CN"/>
        </w:rPr>
        <w:t>针灸推拿</w:t>
      </w:r>
      <w:r>
        <w:rPr>
          <w:rFonts w:ascii="宋体" w:hAnsi="宋体" w:eastAsia="宋体" w:cs="宋体"/>
          <w:b/>
          <w:bCs/>
          <w:spacing w:val="-3"/>
          <w:sz w:val="24"/>
          <w:szCs w:val="24"/>
        </w:rPr>
        <w:t>专业教育教学活动时间分配表（周）</w:t>
      </w:r>
      <w:bookmarkEnd w:id="28"/>
    </w:p>
    <w:tbl>
      <w:tblPr>
        <w:tblStyle w:val="7"/>
        <w:tblpPr w:leftFromText="180" w:rightFromText="180" w:vertAnchor="text" w:horzAnchor="page" w:tblpX="1796" w:tblpY="441"/>
        <w:tblOverlap w:val="never"/>
        <w:tblW w:w="47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483"/>
        <w:gridCol w:w="1348"/>
        <w:gridCol w:w="653"/>
        <w:gridCol w:w="483"/>
        <w:gridCol w:w="483"/>
        <w:gridCol w:w="653"/>
        <w:gridCol w:w="1092"/>
        <w:gridCol w:w="653"/>
        <w:gridCol w:w="528"/>
        <w:gridCol w:w="529"/>
        <w:gridCol w:w="653"/>
      </w:tblGrid>
      <w:tr w14:paraId="43F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99" w:type="pct"/>
            <w:noWrap w:val="0"/>
            <w:vAlign w:val="center"/>
          </w:tcPr>
          <w:p w14:paraId="5EF91FB6">
            <w:pPr>
              <w:spacing w:line="360" w:lineRule="auto"/>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学年</w:t>
            </w:r>
          </w:p>
        </w:tc>
        <w:tc>
          <w:tcPr>
            <w:tcW w:w="300" w:type="pct"/>
            <w:noWrap w:val="0"/>
            <w:vAlign w:val="center"/>
          </w:tcPr>
          <w:p w14:paraId="502C9335">
            <w:pPr>
              <w:spacing w:line="360" w:lineRule="auto"/>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学期</w:t>
            </w:r>
          </w:p>
        </w:tc>
        <w:tc>
          <w:tcPr>
            <w:tcW w:w="838" w:type="pct"/>
            <w:noWrap w:val="0"/>
            <w:vAlign w:val="center"/>
          </w:tcPr>
          <w:p w14:paraId="2BE3E8E1">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军事训练（含入学教育）</w:t>
            </w:r>
          </w:p>
        </w:tc>
        <w:tc>
          <w:tcPr>
            <w:tcW w:w="406" w:type="pct"/>
            <w:noWrap w:val="0"/>
            <w:vAlign w:val="center"/>
          </w:tcPr>
          <w:p w14:paraId="360317C3">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课堂教学</w:t>
            </w:r>
          </w:p>
        </w:tc>
        <w:tc>
          <w:tcPr>
            <w:tcW w:w="300" w:type="pct"/>
            <w:noWrap w:val="0"/>
            <w:vAlign w:val="center"/>
          </w:tcPr>
          <w:p w14:paraId="771DBADB">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考试</w:t>
            </w:r>
          </w:p>
        </w:tc>
        <w:tc>
          <w:tcPr>
            <w:tcW w:w="300" w:type="pct"/>
            <w:noWrap w:val="0"/>
            <w:vAlign w:val="center"/>
          </w:tcPr>
          <w:p w14:paraId="59AC203F">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机动</w:t>
            </w:r>
          </w:p>
        </w:tc>
        <w:tc>
          <w:tcPr>
            <w:tcW w:w="406" w:type="pct"/>
            <w:noWrap w:val="0"/>
            <w:vAlign w:val="center"/>
          </w:tcPr>
          <w:p w14:paraId="207BEA2C">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lang w:val="en-US" w:eastAsia="zh-CN"/>
              </w:rPr>
              <w:t>岗位实习</w:t>
            </w:r>
          </w:p>
        </w:tc>
        <w:tc>
          <w:tcPr>
            <w:tcW w:w="679" w:type="pct"/>
            <w:noWrap w:val="0"/>
            <w:vAlign w:val="top"/>
          </w:tcPr>
          <w:p w14:paraId="421A9ED0">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毕业实习总结、毕</w:t>
            </w:r>
          </w:p>
          <w:p w14:paraId="45A113B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业论文(设计)与</w:t>
            </w:r>
          </w:p>
          <w:p w14:paraId="36ACAD35">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答辩、技能证书</w:t>
            </w:r>
          </w:p>
          <w:p w14:paraId="4AEF935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lang w:eastAsia="zh-CN"/>
              </w:rPr>
              <w:t>（</w:t>
            </w:r>
            <w:r>
              <w:rPr>
                <w:rFonts w:hint="eastAsia" w:ascii="宋体" w:hAnsi="宋体" w:eastAsia="宋体" w:cs="宋体"/>
                <w:b/>
                <w:color w:val="auto"/>
                <w:kern w:val="0"/>
                <w:sz w:val="18"/>
                <w:szCs w:val="18"/>
              </w:rPr>
              <w:t>技能等级/职业</w:t>
            </w:r>
          </w:p>
          <w:p w14:paraId="3C518A0C">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资格证书)培</w:t>
            </w:r>
            <w:r>
              <w:rPr>
                <w:rFonts w:hint="eastAsia" w:ascii="宋体" w:hAnsi="宋体" w:eastAsia="宋体" w:cs="宋体"/>
                <w:b/>
                <w:color w:val="auto"/>
                <w:kern w:val="0"/>
                <w:sz w:val="18"/>
                <w:szCs w:val="18"/>
                <w:lang w:val="en-US" w:eastAsia="zh-CN"/>
              </w:rPr>
              <w:t>训</w:t>
            </w:r>
          </w:p>
        </w:tc>
        <w:tc>
          <w:tcPr>
            <w:tcW w:w="406" w:type="pct"/>
            <w:noWrap w:val="0"/>
            <w:vAlign w:val="center"/>
          </w:tcPr>
          <w:p w14:paraId="6E216AC4">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毕业教育</w:t>
            </w:r>
          </w:p>
        </w:tc>
        <w:tc>
          <w:tcPr>
            <w:tcW w:w="328" w:type="pct"/>
            <w:noWrap w:val="0"/>
            <w:textDirection w:val="tbRlV"/>
            <w:vAlign w:val="center"/>
          </w:tcPr>
          <w:p w14:paraId="07A42D0A">
            <w:pPr>
              <w:keepNext w:val="0"/>
              <w:keepLines w:val="0"/>
              <w:suppressLineNumbers w:val="0"/>
              <w:spacing w:before="0" w:beforeAutospacing="0" w:after="0" w:afterAutospacing="0" w:line="240" w:lineRule="auto"/>
              <w:ind w:left="113" w:leftChars="0" w:right="113"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劳动实践</w:t>
            </w:r>
          </w:p>
        </w:tc>
        <w:tc>
          <w:tcPr>
            <w:tcW w:w="329" w:type="pct"/>
            <w:noWrap w:val="0"/>
            <w:vAlign w:val="center"/>
          </w:tcPr>
          <w:p w14:paraId="3CCFAB2E">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合计</w:t>
            </w:r>
          </w:p>
        </w:tc>
        <w:tc>
          <w:tcPr>
            <w:tcW w:w="406" w:type="pct"/>
            <w:noWrap w:val="0"/>
            <w:vAlign w:val="center"/>
          </w:tcPr>
          <w:p w14:paraId="0F2FB30C">
            <w:pPr>
              <w:keepNext w:val="0"/>
              <w:keepLines w:val="0"/>
              <w:suppressLineNumbers w:val="0"/>
              <w:spacing w:before="0" w:beforeAutospacing="0" w:after="0" w:afterAutospacing="0" w:line="240" w:lineRule="auto"/>
              <w:ind w:left="0" w:leftChars="0" w:right="0" w:rightChars="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社会实践</w:t>
            </w:r>
          </w:p>
        </w:tc>
      </w:tr>
      <w:tr w14:paraId="18F9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9" w:type="pct"/>
            <w:vMerge w:val="restart"/>
            <w:noWrap w:val="0"/>
            <w:vAlign w:val="center"/>
          </w:tcPr>
          <w:p w14:paraId="5A85F49E">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第一</w:t>
            </w:r>
          </w:p>
          <w:p w14:paraId="5630C01A">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学年</w:t>
            </w:r>
          </w:p>
        </w:tc>
        <w:tc>
          <w:tcPr>
            <w:tcW w:w="300" w:type="pct"/>
            <w:noWrap w:val="0"/>
            <w:vAlign w:val="center"/>
          </w:tcPr>
          <w:p w14:paraId="2D68352F">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一</w:t>
            </w:r>
          </w:p>
        </w:tc>
        <w:tc>
          <w:tcPr>
            <w:tcW w:w="838" w:type="pct"/>
            <w:noWrap w:val="0"/>
            <w:vAlign w:val="center"/>
          </w:tcPr>
          <w:p w14:paraId="6E5F9693">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val="en-US" w:eastAsia="zh-CN"/>
              </w:rPr>
            </w:pPr>
            <w:r>
              <w:rPr>
                <w:rFonts w:hint="eastAsia" w:ascii="宋体" w:hAnsi="宋体" w:eastAsia="宋体" w:cs="宋体"/>
                <w:bCs/>
                <w:color w:val="auto"/>
                <w:kern w:val="0"/>
                <w:sz w:val="18"/>
                <w:szCs w:val="18"/>
                <w:lang w:val="en-US" w:eastAsia="zh-CN"/>
              </w:rPr>
              <w:t>3</w:t>
            </w:r>
          </w:p>
        </w:tc>
        <w:tc>
          <w:tcPr>
            <w:tcW w:w="406" w:type="pct"/>
            <w:noWrap w:val="0"/>
            <w:vAlign w:val="center"/>
          </w:tcPr>
          <w:p w14:paraId="15C80716">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15</w:t>
            </w:r>
          </w:p>
        </w:tc>
        <w:tc>
          <w:tcPr>
            <w:tcW w:w="300" w:type="pct"/>
            <w:noWrap w:val="0"/>
            <w:vAlign w:val="center"/>
          </w:tcPr>
          <w:p w14:paraId="199064EE">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val="en-US" w:eastAsia="zh-CN"/>
              </w:rPr>
            </w:pPr>
            <w:r>
              <w:rPr>
                <w:rFonts w:hint="eastAsia" w:ascii="宋体" w:hAnsi="宋体" w:eastAsia="宋体" w:cs="宋体"/>
                <w:bCs/>
                <w:color w:val="auto"/>
                <w:kern w:val="0"/>
                <w:sz w:val="18"/>
                <w:szCs w:val="18"/>
                <w:lang w:val="en-US" w:eastAsia="zh-CN"/>
              </w:rPr>
              <w:t>1</w:t>
            </w:r>
          </w:p>
        </w:tc>
        <w:tc>
          <w:tcPr>
            <w:tcW w:w="300" w:type="pct"/>
            <w:noWrap w:val="0"/>
            <w:vAlign w:val="center"/>
          </w:tcPr>
          <w:p w14:paraId="3CBB0FBD">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lang w:val="en-US" w:eastAsia="zh-CN"/>
              </w:rPr>
              <w:t>1</w:t>
            </w:r>
          </w:p>
        </w:tc>
        <w:tc>
          <w:tcPr>
            <w:tcW w:w="406" w:type="pct"/>
            <w:noWrap w:val="0"/>
            <w:vAlign w:val="center"/>
          </w:tcPr>
          <w:p w14:paraId="4A377FD0">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679" w:type="pct"/>
            <w:noWrap w:val="0"/>
            <w:vAlign w:val="top"/>
          </w:tcPr>
          <w:p w14:paraId="31926B9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1FCD3233">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28" w:type="pct"/>
            <w:noWrap w:val="0"/>
            <w:vAlign w:val="center"/>
          </w:tcPr>
          <w:p w14:paraId="4C64750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29" w:type="pct"/>
            <w:noWrap w:val="0"/>
            <w:vAlign w:val="center"/>
          </w:tcPr>
          <w:p w14:paraId="3642C39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restart"/>
            <w:noWrap w:val="0"/>
            <w:vAlign w:val="center"/>
          </w:tcPr>
          <w:p w14:paraId="3952C225">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w:t>
            </w:r>
          </w:p>
        </w:tc>
      </w:tr>
      <w:tr w14:paraId="26BA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9" w:type="pct"/>
            <w:vMerge w:val="continue"/>
            <w:noWrap w:val="0"/>
            <w:vAlign w:val="center"/>
          </w:tcPr>
          <w:p w14:paraId="79F412FD">
            <w:pPr>
              <w:spacing w:line="440" w:lineRule="exact"/>
              <w:jc w:val="center"/>
              <w:rPr>
                <w:rFonts w:ascii="宋体" w:hAnsi="宋体" w:eastAsia="宋体" w:cs="宋体"/>
                <w:bCs/>
                <w:color w:val="auto"/>
                <w:kern w:val="0"/>
                <w:sz w:val="18"/>
                <w:szCs w:val="18"/>
              </w:rPr>
            </w:pPr>
          </w:p>
        </w:tc>
        <w:tc>
          <w:tcPr>
            <w:tcW w:w="300" w:type="pct"/>
            <w:noWrap w:val="0"/>
            <w:vAlign w:val="center"/>
          </w:tcPr>
          <w:p w14:paraId="045EA741">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二</w:t>
            </w:r>
          </w:p>
        </w:tc>
        <w:tc>
          <w:tcPr>
            <w:tcW w:w="838" w:type="pct"/>
            <w:noWrap w:val="0"/>
            <w:vAlign w:val="center"/>
          </w:tcPr>
          <w:p w14:paraId="4C2239E7">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4732404A">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16</w:t>
            </w:r>
          </w:p>
        </w:tc>
        <w:tc>
          <w:tcPr>
            <w:tcW w:w="300" w:type="pct"/>
            <w:noWrap w:val="0"/>
            <w:vAlign w:val="center"/>
          </w:tcPr>
          <w:p w14:paraId="590A1816">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w:t>
            </w:r>
          </w:p>
        </w:tc>
        <w:tc>
          <w:tcPr>
            <w:tcW w:w="300" w:type="pct"/>
            <w:noWrap w:val="0"/>
            <w:vAlign w:val="center"/>
          </w:tcPr>
          <w:p w14:paraId="66C7EBC7">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406" w:type="pct"/>
            <w:noWrap w:val="0"/>
            <w:vAlign w:val="center"/>
          </w:tcPr>
          <w:p w14:paraId="595FFD2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679" w:type="pct"/>
            <w:noWrap w:val="0"/>
            <w:vAlign w:val="top"/>
          </w:tcPr>
          <w:p w14:paraId="24F91EA0">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154BC938">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28" w:type="pct"/>
            <w:noWrap w:val="0"/>
            <w:vAlign w:val="center"/>
          </w:tcPr>
          <w:p w14:paraId="5EFE548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329" w:type="pct"/>
            <w:noWrap w:val="0"/>
            <w:vAlign w:val="center"/>
          </w:tcPr>
          <w:p w14:paraId="39E9BAFA">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continue"/>
            <w:noWrap w:val="0"/>
            <w:vAlign w:val="center"/>
          </w:tcPr>
          <w:p w14:paraId="1F27117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r>
      <w:tr w14:paraId="1460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9" w:type="pct"/>
            <w:vMerge w:val="restart"/>
            <w:noWrap w:val="0"/>
            <w:vAlign w:val="center"/>
          </w:tcPr>
          <w:p w14:paraId="576860A2">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第二</w:t>
            </w:r>
          </w:p>
          <w:p w14:paraId="0FA43DA6">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学年</w:t>
            </w:r>
          </w:p>
        </w:tc>
        <w:tc>
          <w:tcPr>
            <w:tcW w:w="300" w:type="pct"/>
            <w:noWrap w:val="0"/>
            <w:vAlign w:val="center"/>
          </w:tcPr>
          <w:p w14:paraId="7272D70D">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三</w:t>
            </w:r>
          </w:p>
        </w:tc>
        <w:tc>
          <w:tcPr>
            <w:tcW w:w="838" w:type="pct"/>
            <w:noWrap w:val="0"/>
            <w:vAlign w:val="center"/>
          </w:tcPr>
          <w:p w14:paraId="5D879761">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68D7A71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16</w:t>
            </w:r>
          </w:p>
        </w:tc>
        <w:tc>
          <w:tcPr>
            <w:tcW w:w="300" w:type="pct"/>
            <w:noWrap w:val="0"/>
            <w:vAlign w:val="center"/>
          </w:tcPr>
          <w:p w14:paraId="064ED863">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w:t>
            </w:r>
          </w:p>
        </w:tc>
        <w:tc>
          <w:tcPr>
            <w:tcW w:w="300" w:type="pct"/>
            <w:noWrap w:val="0"/>
            <w:vAlign w:val="center"/>
          </w:tcPr>
          <w:p w14:paraId="78E80088">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406" w:type="pct"/>
            <w:noWrap w:val="0"/>
            <w:vAlign w:val="center"/>
          </w:tcPr>
          <w:p w14:paraId="7CE3EED0">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679" w:type="pct"/>
            <w:noWrap w:val="0"/>
            <w:vAlign w:val="top"/>
          </w:tcPr>
          <w:p w14:paraId="323B36B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4A21D2F8">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28" w:type="pct"/>
            <w:noWrap w:val="0"/>
            <w:vAlign w:val="center"/>
          </w:tcPr>
          <w:p w14:paraId="581944F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329" w:type="pct"/>
            <w:noWrap w:val="0"/>
            <w:vAlign w:val="center"/>
          </w:tcPr>
          <w:p w14:paraId="07439E8D">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restart"/>
            <w:noWrap w:val="0"/>
            <w:vAlign w:val="center"/>
          </w:tcPr>
          <w:p w14:paraId="47D5838F">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w:t>
            </w:r>
          </w:p>
        </w:tc>
      </w:tr>
      <w:tr w14:paraId="399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9" w:type="pct"/>
            <w:vMerge w:val="continue"/>
            <w:noWrap w:val="0"/>
            <w:vAlign w:val="center"/>
          </w:tcPr>
          <w:p w14:paraId="24533313">
            <w:pPr>
              <w:spacing w:line="440" w:lineRule="exact"/>
              <w:jc w:val="center"/>
              <w:rPr>
                <w:rFonts w:ascii="宋体" w:hAnsi="宋体" w:eastAsia="宋体" w:cs="宋体"/>
                <w:bCs/>
                <w:color w:val="auto"/>
                <w:kern w:val="0"/>
                <w:sz w:val="18"/>
                <w:szCs w:val="18"/>
              </w:rPr>
            </w:pPr>
          </w:p>
        </w:tc>
        <w:tc>
          <w:tcPr>
            <w:tcW w:w="300" w:type="pct"/>
            <w:noWrap w:val="0"/>
            <w:vAlign w:val="center"/>
          </w:tcPr>
          <w:p w14:paraId="6A0A4522">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四</w:t>
            </w:r>
          </w:p>
        </w:tc>
        <w:tc>
          <w:tcPr>
            <w:tcW w:w="838" w:type="pct"/>
            <w:noWrap w:val="0"/>
            <w:vAlign w:val="center"/>
          </w:tcPr>
          <w:p w14:paraId="2C34E2D5">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6927C33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16</w:t>
            </w:r>
          </w:p>
        </w:tc>
        <w:tc>
          <w:tcPr>
            <w:tcW w:w="300" w:type="pct"/>
            <w:noWrap w:val="0"/>
            <w:vAlign w:val="center"/>
          </w:tcPr>
          <w:p w14:paraId="405A351A">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1</w:t>
            </w:r>
            <w:r>
              <w:rPr>
                <w:rFonts w:hint="eastAsia" w:ascii="宋体" w:hAnsi="宋体" w:eastAsia="宋体" w:cs="宋体"/>
                <w:bCs/>
                <w:color w:val="auto"/>
                <w:kern w:val="0"/>
                <w:sz w:val="18"/>
                <w:szCs w:val="18"/>
              </w:rPr>
              <w:t xml:space="preserve"> </w:t>
            </w:r>
          </w:p>
        </w:tc>
        <w:tc>
          <w:tcPr>
            <w:tcW w:w="300" w:type="pct"/>
            <w:noWrap w:val="0"/>
            <w:vAlign w:val="center"/>
          </w:tcPr>
          <w:p w14:paraId="5DA0D16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r>
              <w:rPr>
                <w:rFonts w:hint="eastAsia" w:ascii="宋体" w:hAnsi="宋体" w:eastAsia="宋体" w:cs="宋体"/>
                <w:bCs/>
                <w:color w:val="auto"/>
                <w:kern w:val="0"/>
                <w:sz w:val="18"/>
                <w:szCs w:val="18"/>
              </w:rPr>
              <w:t xml:space="preserve"> </w:t>
            </w:r>
          </w:p>
        </w:tc>
        <w:tc>
          <w:tcPr>
            <w:tcW w:w="406" w:type="pct"/>
            <w:noWrap w:val="0"/>
            <w:vAlign w:val="center"/>
          </w:tcPr>
          <w:p w14:paraId="037CB799">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3</w:t>
            </w:r>
          </w:p>
        </w:tc>
        <w:tc>
          <w:tcPr>
            <w:tcW w:w="679" w:type="pct"/>
            <w:noWrap w:val="0"/>
            <w:vAlign w:val="top"/>
          </w:tcPr>
          <w:p w14:paraId="711C0FC6">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7FAD778F">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28" w:type="pct"/>
            <w:noWrap w:val="0"/>
            <w:vAlign w:val="center"/>
          </w:tcPr>
          <w:p w14:paraId="2569CF3F">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29" w:type="pct"/>
            <w:noWrap w:val="0"/>
            <w:vAlign w:val="center"/>
          </w:tcPr>
          <w:p w14:paraId="73FFE37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continue"/>
            <w:noWrap w:val="0"/>
            <w:vAlign w:val="center"/>
          </w:tcPr>
          <w:p w14:paraId="704BD877">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r>
      <w:tr w14:paraId="33D8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9" w:type="pct"/>
            <w:vMerge w:val="restart"/>
            <w:noWrap w:val="0"/>
            <w:vAlign w:val="center"/>
          </w:tcPr>
          <w:p w14:paraId="1C7666F7">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第三</w:t>
            </w:r>
          </w:p>
          <w:p w14:paraId="23F00206">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学年</w:t>
            </w:r>
          </w:p>
        </w:tc>
        <w:tc>
          <w:tcPr>
            <w:tcW w:w="300" w:type="pct"/>
            <w:noWrap w:val="0"/>
            <w:vAlign w:val="center"/>
          </w:tcPr>
          <w:p w14:paraId="57DE5DE4">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五</w:t>
            </w:r>
          </w:p>
        </w:tc>
        <w:tc>
          <w:tcPr>
            <w:tcW w:w="838" w:type="pct"/>
            <w:noWrap w:val="0"/>
            <w:vAlign w:val="center"/>
          </w:tcPr>
          <w:p w14:paraId="39785E6F">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7E56615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00" w:type="pct"/>
            <w:noWrap w:val="0"/>
            <w:vAlign w:val="center"/>
          </w:tcPr>
          <w:p w14:paraId="7D231048">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00" w:type="pct"/>
            <w:noWrap w:val="0"/>
            <w:vAlign w:val="center"/>
          </w:tcPr>
          <w:p w14:paraId="5C916A36">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766CC12D">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679" w:type="pct"/>
            <w:noWrap w:val="0"/>
            <w:vAlign w:val="top"/>
          </w:tcPr>
          <w:p w14:paraId="57021F0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3524E767">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328" w:type="pct"/>
            <w:noWrap w:val="0"/>
            <w:vAlign w:val="center"/>
          </w:tcPr>
          <w:p w14:paraId="0E901A9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29" w:type="pct"/>
            <w:noWrap w:val="0"/>
            <w:vAlign w:val="center"/>
          </w:tcPr>
          <w:p w14:paraId="49E084AA">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restart"/>
            <w:noWrap w:val="0"/>
            <w:vAlign w:val="center"/>
          </w:tcPr>
          <w:p w14:paraId="0765DE33">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r>
      <w:tr w14:paraId="5314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299" w:type="pct"/>
            <w:vMerge w:val="continue"/>
            <w:noWrap w:val="0"/>
            <w:vAlign w:val="center"/>
          </w:tcPr>
          <w:p w14:paraId="692FAD40">
            <w:pPr>
              <w:spacing w:line="440" w:lineRule="exact"/>
              <w:jc w:val="center"/>
              <w:rPr>
                <w:rFonts w:ascii="宋体" w:hAnsi="宋体" w:eastAsia="宋体" w:cs="宋体"/>
                <w:bCs/>
                <w:color w:val="auto"/>
                <w:kern w:val="0"/>
                <w:sz w:val="18"/>
                <w:szCs w:val="18"/>
              </w:rPr>
            </w:pPr>
          </w:p>
        </w:tc>
        <w:tc>
          <w:tcPr>
            <w:tcW w:w="300" w:type="pct"/>
            <w:noWrap w:val="0"/>
            <w:vAlign w:val="center"/>
          </w:tcPr>
          <w:p w14:paraId="27B1F6D3">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六</w:t>
            </w:r>
          </w:p>
        </w:tc>
        <w:tc>
          <w:tcPr>
            <w:tcW w:w="838" w:type="pct"/>
            <w:noWrap w:val="0"/>
            <w:vAlign w:val="center"/>
          </w:tcPr>
          <w:p w14:paraId="57D11969">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6A3462A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00" w:type="pct"/>
            <w:noWrap w:val="0"/>
            <w:vAlign w:val="top"/>
          </w:tcPr>
          <w:p w14:paraId="30FAE39E">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 xml:space="preserve"> </w:t>
            </w:r>
          </w:p>
        </w:tc>
        <w:tc>
          <w:tcPr>
            <w:tcW w:w="300" w:type="pct"/>
            <w:noWrap w:val="0"/>
            <w:vAlign w:val="center"/>
          </w:tcPr>
          <w:p w14:paraId="4E680A89">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c>
          <w:tcPr>
            <w:tcW w:w="406" w:type="pct"/>
            <w:noWrap w:val="0"/>
            <w:vAlign w:val="center"/>
          </w:tcPr>
          <w:p w14:paraId="569D8E04">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rPr>
              <w:t>1</w:t>
            </w:r>
            <w:r>
              <w:rPr>
                <w:rFonts w:hint="eastAsia" w:ascii="宋体" w:hAnsi="宋体" w:eastAsia="宋体" w:cs="宋体"/>
                <w:bCs/>
                <w:color w:val="auto"/>
                <w:kern w:val="0"/>
                <w:sz w:val="18"/>
                <w:szCs w:val="18"/>
                <w:lang w:val="en-US" w:eastAsia="zh-CN"/>
              </w:rPr>
              <w:t>3</w:t>
            </w:r>
          </w:p>
        </w:tc>
        <w:tc>
          <w:tcPr>
            <w:tcW w:w="679" w:type="pct"/>
            <w:noWrap w:val="0"/>
            <w:vAlign w:val="center"/>
          </w:tcPr>
          <w:p w14:paraId="2701A6B1">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lang w:val="en-US" w:eastAsia="zh-CN"/>
              </w:rPr>
              <w:t>6</w:t>
            </w:r>
          </w:p>
        </w:tc>
        <w:tc>
          <w:tcPr>
            <w:tcW w:w="406" w:type="pct"/>
            <w:noWrap w:val="0"/>
            <w:vAlign w:val="center"/>
          </w:tcPr>
          <w:p w14:paraId="1F200FA0">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328" w:type="pct"/>
            <w:noWrap w:val="0"/>
            <w:vAlign w:val="center"/>
          </w:tcPr>
          <w:p w14:paraId="4D83C115">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0</w:t>
            </w:r>
          </w:p>
        </w:tc>
        <w:tc>
          <w:tcPr>
            <w:tcW w:w="329" w:type="pct"/>
            <w:noWrap w:val="0"/>
            <w:vAlign w:val="center"/>
          </w:tcPr>
          <w:p w14:paraId="5BF7D32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20</w:t>
            </w:r>
          </w:p>
        </w:tc>
        <w:tc>
          <w:tcPr>
            <w:tcW w:w="406" w:type="pct"/>
            <w:vMerge w:val="continue"/>
            <w:noWrap w:val="0"/>
            <w:vAlign w:val="center"/>
          </w:tcPr>
          <w:p w14:paraId="5268D82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p>
        </w:tc>
      </w:tr>
      <w:tr w14:paraId="79AC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99" w:type="pct"/>
            <w:noWrap w:val="0"/>
            <w:vAlign w:val="center"/>
          </w:tcPr>
          <w:p w14:paraId="49F39AEE">
            <w:pPr>
              <w:spacing w:line="440" w:lineRule="exact"/>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合计</w:t>
            </w:r>
          </w:p>
        </w:tc>
        <w:tc>
          <w:tcPr>
            <w:tcW w:w="300" w:type="pct"/>
            <w:noWrap w:val="0"/>
            <w:vAlign w:val="center"/>
          </w:tcPr>
          <w:p w14:paraId="70F3F49C">
            <w:pPr>
              <w:spacing w:line="440" w:lineRule="exact"/>
              <w:jc w:val="center"/>
              <w:rPr>
                <w:rFonts w:ascii="宋体" w:hAnsi="宋体" w:eastAsia="宋体" w:cs="宋体"/>
                <w:bCs/>
                <w:color w:val="auto"/>
                <w:kern w:val="0"/>
                <w:sz w:val="18"/>
                <w:szCs w:val="18"/>
              </w:rPr>
            </w:pPr>
          </w:p>
        </w:tc>
        <w:tc>
          <w:tcPr>
            <w:tcW w:w="838" w:type="pct"/>
            <w:noWrap w:val="0"/>
            <w:vAlign w:val="center"/>
          </w:tcPr>
          <w:p w14:paraId="4C7A1D08">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3</w:t>
            </w:r>
          </w:p>
        </w:tc>
        <w:tc>
          <w:tcPr>
            <w:tcW w:w="406" w:type="pct"/>
            <w:noWrap w:val="0"/>
            <w:vAlign w:val="center"/>
          </w:tcPr>
          <w:p w14:paraId="418D295B">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6</w:t>
            </w:r>
            <w:r>
              <w:rPr>
                <w:rFonts w:hint="eastAsia" w:ascii="宋体" w:hAnsi="宋体" w:eastAsia="宋体" w:cs="宋体"/>
                <w:bCs/>
                <w:color w:val="auto"/>
                <w:kern w:val="0"/>
                <w:sz w:val="18"/>
                <w:szCs w:val="18"/>
                <w:lang w:val="en-US" w:eastAsia="zh-CN"/>
              </w:rPr>
              <w:t>3</w:t>
            </w:r>
          </w:p>
        </w:tc>
        <w:tc>
          <w:tcPr>
            <w:tcW w:w="300" w:type="pct"/>
            <w:noWrap w:val="0"/>
            <w:vAlign w:val="center"/>
          </w:tcPr>
          <w:p w14:paraId="5621C37C">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6</w:t>
            </w:r>
          </w:p>
        </w:tc>
        <w:tc>
          <w:tcPr>
            <w:tcW w:w="300" w:type="pct"/>
            <w:noWrap w:val="0"/>
            <w:vAlign w:val="center"/>
          </w:tcPr>
          <w:p w14:paraId="52815D08">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lang w:val="en-US" w:eastAsia="zh-CN"/>
              </w:rPr>
              <w:t>3</w:t>
            </w:r>
          </w:p>
        </w:tc>
        <w:tc>
          <w:tcPr>
            <w:tcW w:w="406" w:type="pct"/>
            <w:noWrap w:val="0"/>
            <w:vAlign w:val="center"/>
          </w:tcPr>
          <w:p w14:paraId="5F8D6137">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rPr>
              <w:t>3</w:t>
            </w:r>
            <w:r>
              <w:rPr>
                <w:rFonts w:hint="eastAsia" w:ascii="宋体" w:hAnsi="宋体" w:eastAsia="宋体" w:cs="宋体"/>
                <w:bCs/>
                <w:color w:val="auto"/>
                <w:kern w:val="0"/>
                <w:sz w:val="18"/>
                <w:szCs w:val="18"/>
                <w:lang w:val="en-US" w:eastAsia="zh-CN"/>
              </w:rPr>
              <w:t>6</w:t>
            </w:r>
          </w:p>
        </w:tc>
        <w:tc>
          <w:tcPr>
            <w:tcW w:w="679" w:type="pct"/>
            <w:noWrap w:val="0"/>
            <w:vAlign w:val="center"/>
          </w:tcPr>
          <w:p w14:paraId="17E36029">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bCs/>
                <w:color w:val="auto"/>
                <w:kern w:val="0"/>
                <w:sz w:val="18"/>
                <w:szCs w:val="18"/>
                <w:lang w:eastAsia="zh-CN"/>
              </w:rPr>
            </w:pPr>
            <w:r>
              <w:rPr>
                <w:rFonts w:hint="eastAsia" w:ascii="宋体" w:hAnsi="宋体" w:eastAsia="宋体" w:cs="宋体"/>
                <w:bCs/>
                <w:color w:val="auto"/>
                <w:kern w:val="0"/>
                <w:sz w:val="18"/>
                <w:szCs w:val="18"/>
                <w:lang w:val="en-US" w:eastAsia="zh-CN"/>
              </w:rPr>
              <w:t>6</w:t>
            </w:r>
          </w:p>
        </w:tc>
        <w:tc>
          <w:tcPr>
            <w:tcW w:w="406" w:type="pct"/>
            <w:noWrap w:val="0"/>
            <w:vAlign w:val="center"/>
          </w:tcPr>
          <w:p w14:paraId="5F3453AA">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w:t>
            </w:r>
          </w:p>
        </w:tc>
        <w:tc>
          <w:tcPr>
            <w:tcW w:w="328" w:type="pct"/>
            <w:noWrap w:val="0"/>
            <w:vAlign w:val="center"/>
          </w:tcPr>
          <w:p w14:paraId="02EFED13">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lang w:val="en-US" w:eastAsia="zh-CN"/>
              </w:rPr>
              <w:t>2</w:t>
            </w:r>
          </w:p>
        </w:tc>
        <w:tc>
          <w:tcPr>
            <w:tcW w:w="329" w:type="pct"/>
            <w:noWrap w:val="0"/>
            <w:vAlign w:val="center"/>
          </w:tcPr>
          <w:p w14:paraId="06204FF9">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120</w:t>
            </w:r>
          </w:p>
        </w:tc>
        <w:tc>
          <w:tcPr>
            <w:tcW w:w="406" w:type="pct"/>
            <w:noWrap w:val="0"/>
            <w:vAlign w:val="center"/>
          </w:tcPr>
          <w:p w14:paraId="39EE2634">
            <w:pPr>
              <w:keepNext w:val="0"/>
              <w:keepLines w:val="0"/>
              <w:suppressLineNumbers w:val="0"/>
              <w:spacing w:before="0" w:beforeAutospacing="0" w:after="0" w:afterAutospacing="0" w:line="440" w:lineRule="exact"/>
              <w:ind w:left="0" w:leftChars="0" w:right="0" w:rightChars="0"/>
              <w:jc w:val="center"/>
              <w:rPr>
                <w:rFonts w:ascii="宋体" w:hAnsi="宋体" w:eastAsia="宋体" w:cs="宋体"/>
                <w:bCs/>
                <w:color w:val="auto"/>
                <w:kern w:val="0"/>
                <w:sz w:val="18"/>
                <w:szCs w:val="18"/>
              </w:rPr>
            </w:pPr>
            <w:r>
              <w:rPr>
                <w:rFonts w:hint="eastAsia" w:ascii="宋体" w:hAnsi="宋体" w:eastAsia="宋体" w:cs="宋体"/>
                <w:bCs/>
                <w:color w:val="auto"/>
                <w:kern w:val="0"/>
                <w:sz w:val="18"/>
                <w:szCs w:val="18"/>
              </w:rPr>
              <w:t>4</w:t>
            </w:r>
          </w:p>
        </w:tc>
      </w:tr>
    </w:tbl>
    <w:p w14:paraId="0AD6E264">
      <w:pPr>
        <w:spacing w:before="308" w:line="219" w:lineRule="auto"/>
        <w:outlineLvl w:val="9"/>
        <w:rPr>
          <w:rFonts w:ascii="宋体" w:hAnsi="宋体" w:eastAsia="宋体" w:cs="宋体"/>
          <w:sz w:val="24"/>
          <w:szCs w:val="24"/>
        </w:rPr>
      </w:pPr>
    </w:p>
    <w:p w14:paraId="18618171">
      <w:pPr>
        <w:numPr>
          <w:ilvl w:val="0"/>
          <w:numId w:val="0"/>
        </w:numPr>
        <w:ind w:leftChars="0" w:firstLine="560" w:firstLineChars="200"/>
        <w:jc w:val="left"/>
        <w:rPr>
          <w:rFonts w:ascii="宋体" w:hAnsi="宋体" w:eastAsia="宋体" w:cs="宋体"/>
          <w:sz w:val="24"/>
          <w:szCs w:val="24"/>
        </w:rPr>
      </w:pPr>
      <w:r>
        <w:rPr>
          <w:rFonts w:hint="eastAsia" w:ascii="Times New Roman" w:hAnsi="Times New Roman" w:eastAsia="仿宋_GB2312" w:cs="Times New Roman"/>
          <w:sz w:val="28"/>
          <w:szCs w:val="28"/>
          <w:lang w:eastAsia="zh-CN"/>
        </w:rPr>
        <w:t>针灸推拿专业教学进程安排表（202</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级三年高职）</w:t>
      </w:r>
    </w:p>
    <w:tbl>
      <w:tblPr>
        <w:tblStyle w:val="7"/>
        <w:tblpPr w:leftFromText="180" w:rightFromText="180" w:vertAnchor="text" w:horzAnchor="page" w:tblpX="1774" w:tblpY="95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
        <w:gridCol w:w="286"/>
        <w:gridCol w:w="287"/>
        <w:gridCol w:w="891"/>
        <w:gridCol w:w="1104"/>
        <w:gridCol w:w="232"/>
        <w:gridCol w:w="159"/>
        <w:gridCol w:w="138"/>
        <w:gridCol w:w="149"/>
        <w:gridCol w:w="166"/>
        <w:gridCol w:w="157"/>
        <w:gridCol w:w="179"/>
        <w:gridCol w:w="179"/>
        <w:gridCol w:w="167"/>
        <w:gridCol w:w="155"/>
        <w:gridCol w:w="182"/>
        <w:gridCol w:w="178"/>
        <w:gridCol w:w="159"/>
        <w:gridCol w:w="174"/>
        <w:gridCol w:w="121"/>
        <w:gridCol w:w="166"/>
        <w:gridCol w:w="121"/>
        <w:gridCol w:w="166"/>
        <w:gridCol w:w="121"/>
        <w:gridCol w:w="166"/>
        <w:gridCol w:w="164"/>
        <w:gridCol w:w="194"/>
        <w:gridCol w:w="144"/>
        <w:gridCol w:w="179"/>
        <w:gridCol w:w="323"/>
        <w:gridCol w:w="287"/>
        <w:gridCol w:w="571"/>
      </w:tblGrid>
      <w:tr w14:paraId="13BD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57"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77940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w:t>
            </w: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4304B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00EF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课程代码</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3C368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课程名称</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D9E1F2"/>
            <w:vAlign w:val="center"/>
          </w:tcPr>
          <w:p w14:paraId="2DF1C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课程性质</w:t>
            </w:r>
          </w:p>
        </w:tc>
        <w:tc>
          <w:tcPr>
            <w:tcW w:w="315"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72875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w:t>
            </w:r>
          </w:p>
        </w:tc>
        <w:tc>
          <w:tcPr>
            <w:tcW w:w="1019" w:type="dxa"/>
            <w:gridSpan w:val="6"/>
            <w:tcBorders>
              <w:top w:val="single" w:color="000000" w:sz="4" w:space="0"/>
              <w:left w:val="single" w:color="000000" w:sz="4" w:space="0"/>
              <w:bottom w:val="single" w:color="000000" w:sz="4" w:space="0"/>
              <w:right w:val="single" w:color="000000" w:sz="4" w:space="0"/>
            </w:tcBorders>
            <w:shd w:val="clear" w:color="auto" w:fill="D9E1F2"/>
            <w:vAlign w:val="center"/>
          </w:tcPr>
          <w:p w14:paraId="2CA07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教学课时</w:t>
            </w:r>
          </w:p>
        </w:tc>
        <w:tc>
          <w:tcPr>
            <w:tcW w:w="337"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7BE3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开设学期</w:t>
            </w:r>
          </w:p>
        </w:tc>
        <w:tc>
          <w:tcPr>
            <w:tcW w:w="2039" w:type="dxa"/>
            <w:gridSpan w:val="12"/>
            <w:tcBorders>
              <w:top w:val="single" w:color="000000" w:sz="4" w:space="0"/>
              <w:left w:val="single" w:color="000000" w:sz="4" w:space="0"/>
              <w:bottom w:val="single" w:color="000000" w:sz="4" w:space="0"/>
              <w:right w:val="single" w:color="000000" w:sz="4" w:space="0"/>
            </w:tcBorders>
            <w:shd w:val="clear" w:color="auto" w:fill="D9E1F2"/>
            <w:vAlign w:val="center"/>
          </w:tcPr>
          <w:p w14:paraId="5FB23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教学进程(学期、教学活动周数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课堂教学周数、平均周学时）</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1D67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考核</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60528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开课部门</w:t>
            </w:r>
          </w:p>
        </w:tc>
      </w:tr>
      <w:tr w14:paraId="4A83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92E81E5">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5A4A6C0C">
            <w:pPr>
              <w:jc w:val="center"/>
              <w:rPr>
                <w:rFonts w:hint="eastAsia" w:ascii="宋体" w:hAnsi="宋体" w:eastAsia="宋体" w:cs="宋体"/>
                <w:i w:val="0"/>
                <w:iCs w:val="0"/>
                <w:color w:val="000000"/>
                <w:sz w:val="20"/>
                <w:szCs w:val="20"/>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7AAC1B7">
            <w:pPr>
              <w:jc w:val="center"/>
              <w:rPr>
                <w:rFonts w:hint="eastAsia" w:ascii="宋体" w:hAnsi="宋体" w:eastAsia="宋体" w:cs="宋体"/>
                <w:i w:val="0"/>
                <w:iCs w:val="0"/>
                <w:color w:val="000000"/>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C6BEAEA">
            <w:pPr>
              <w:rPr>
                <w:rFonts w:hint="eastAsia" w:ascii="宋体" w:hAnsi="宋体" w:eastAsia="宋体" w:cs="宋体"/>
                <w:i w:val="0"/>
                <w:iCs w:val="0"/>
                <w:color w:val="000000"/>
                <w:sz w:val="20"/>
                <w:szCs w:val="20"/>
                <w:u w:val="none"/>
              </w:rPr>
            </w:pPr>
          </w:p>
        </w:tc>
        <w:tc>
          <w:tcPr>
            <w:tcW w:w="1336"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4EE11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类型(A/B/C)</w:t>
            </w:r>
          </w:p>
        </w:tc>
        <w:tc>
          <w:tcPr>
            <w:tcW w:w="297"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4E2EA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是否理实一体</w:t>
            </w:r>
          </w:p>
        </w:tc>
        <w:tc>
          <w:tcPr>
            <w:tcW w:w="315"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09B829B8">
            <w:pPr>
              <w:jc w:val="center"/>
              <w:rPr>
                <w:rFonts w:hint="eastAsia" w:ascii="宋体" w:hAnsi="宋体" w:eastAsia="宋体" w:cs="宋体"/>
                <w:i w:val="0"/>
                <w:iCs w:val="0"/>
                <w:color w:val="000000"/>
                <w:sz w:val="20"/>
                <w:szCs w:val="20"/>
                <w:u w:val="none"/>
              </w:rPr>
            </w:pPr>
          </w:p>
        </w:tc>
        <w:tc>
          <w:tcPr>
            <w:tcW w:w="336"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65239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346"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05997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理论</w:t>
            </w:r>
          </w:p>
        </w:tc>
        <w:tc>
          <w:tcPr>
            <w:tcW w:w="337" w:type="dxa"/>
            <w:gridSpan w:val="2"/>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4C288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w:t>
            </w:r>
          </w:p>
        </w:tc>
        <w:tc>
          <w:tcPr>
            <w:tcW w:w="33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45D8CE23">
            <w:pPr>
              <w:jc w:val="center"/>
              <w:rPr>
                <w:rFonts w:hint="eastAsia" w:ascii="宋体" w:hAnsi="宋体" w:eastAsia="宋体" w:cs="宋体"/>
                <w:i w:val="0"/>
                <w:iCs w:val="0"/>
                <w:color w:val="000000"/>
                <w:sz w:val="20"/>
                <w:szCs w:val="20"/>
                <w:u w:val="none"/>
              </w:rPr>
            </w:pP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74DD7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1学期</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70E73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2学期</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084CB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3学期</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4D7AA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4学期</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01BEF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5学期</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746F8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6学期</w:t>
            </w: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70137401">
            <w:pPr>
              <w:jc w:val="center"/>
              <w:rPr>
                <w:rFonts w:hint="eastAsia" w:ascii="宋体" w:hAnsi="宋体" w:eastAsia="宋体" w:cs="宋体"/>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0491484D">
            <w:pPr>
              <w:rPr>
                <w:rFonts w:hint="eastAsia" w:ascii="宋体" w:hAnsi="宋体" w:eastAsia="宋体" w:cs="宋体"/>
                <w:i w:val="0"/>
                <w:iCs w:val="0"/>
                <w:color w:val="000000"/>
                <w:sz w:val="20"/>
                <w:szCs w:val="20"/>
                <w:u w:val="none"/>
              </w:rPr>
            </w:pPr>
          </w:p>
        </w:tc>
      </w:tr>
      <w:tr w14:paraId="1DEB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663BF953">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9597970">
            <w:pPr>
              <w:jc w:val="center"/>
              <w:rPr>
                <w:rFonts w:hint="eastAsia" w:ascii="宋体" w:hAnsi="宋体" w:eastAsia="宋体" w:cs="宋体"/>
                <w:i w:val="0"/>
                <w:iCs w:val="0"/>
                <w:color w:val="000000"/>
                <w:sz w:val="20"/>
                <w:szCs w:val="20"/>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79693DF7">
            <w:pPr>
              <w:jc w:val="center"/>
              <w:rPr>
                <w:rFonts w:hint="eastAsia" w:ascii="宋体" w:hAnsi="宋体" w:eastAsia="宋体" w:cs="宋体"/>
                <w:i w:val="0"/>
                <w:iCs w:val="0"/>
                <w:color w:val="000000"/>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537F9A64">
            <w:pPr>
              <w:rPr>
                <w:rFonts w:hint="eastAsia" w:ascii="宋体" w:hAnsi="宋体" w:eastAsia="宋体" w:cs="宋体"/>
                <w:i w:val="0"/>
                <w:iCs w:val="0"/>
                <w:color w:val="000000"/>
                <w:sz w:val="20"/>
                <w:szCs w:val="20"/>
                <w:u w:val="none"/>
              </w:rPr>
            </w:pPr>
          </w:p>
        </w:tc>
        <w:tc>
          <w:tcPr>
            <w:tcW w:w="133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F940A01">
            <w:pPr>
              <w:jc w:val="center"/>
              <w:rPr>
                <w:rFonts w:hint="eastAsia" w:ascii="宋体" w:hAnsi="宋体" w:eastAsia="宋体" w:cs="宋体"/>
                <w:i w:val="0"/>
                <w:iCs w:val="0"/>
                <w:color w:val="000000"/>
                <w:sz w:val="20"/>
                <w:szCs w:val="20"/>
                <w:u w:val="none"/>
              </w:rPr>
            </w:pPr>
          </w:p>
        </w:tc>
        <w:tc>
          <w:tcPr>
            <w:tcW w:w="29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53465AD2">
            <w:pPr>
              <w:jc w:val="center"/>
              <w:rPr>
                <w:rFonts w:hint="eastAsia" w:ascii="宋体" w:hAnsi="宋体" w:eastAsia="宋体" w:cs="宋体"/>
                <w:i w:val="0"/>
                <w:iCs w:val="0"/>
                <w:color w:val="000000"/>
                <w:sz w:val="20"/>
                <w:szCs w:val="20"/>
                <w:u w:val="none"/>
              </w:rPr>
            </w:pPr>
          </w:p>
        </w:tc>
        <w:tc>
          <w:tcPr>
            <w:tcW w:w="315"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B86514A">
            <w:pPr>
              <w:jc w:val="center"/>
              <w:rPr>
                <w:rFonts w:hint="eastAsia" w:ascii="宋体" w:hAnsi="宋体" w:eastAsia="宋体" w:cs="宋体"/>
                <w:i w:val="0"/>
                <w:iCs w:val="0"/>
                <w:color w:val="000000"/>
                <w:sz w:val="20"/>
                <w:szCs w:val="20"/>
                <w:u w:val="none"/>
              </w:rPr>
            </w:pPr>
          </w:p>
        </w:tc>
        <w:tc>
          <w:tcPr>
            <w:tcW w:w="33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0FCBBDA">
            <w:pPr>
              <w:jc w:val="center"/>
              <w:rPr>
                <w:rFonts w:hint="eastAsia" w:ascii="宋体" w:hAnsi="宋体" w:eastAsia="宋体" w:cs="宋体"/>
                <w:i w:val="0"/>
                <w:iCs w:val="0"/>
                <w:color w:val="000000"/>
                <w:sz w:val="20"/>
                <w:szCs w:val="20"/>
                <w:u w:val="none"/>
              </w:rPr>
            </w:pPr>
          </w:p>
        </w:tc>
        <w:tc>
          <w:tcPr>
            <w:tcW w:w="34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3F85D24">
            <w:pPr>
              <w:jc w:val="center"/>
              <w:rPr>
                <w:rFonts w:hint="eastAsia" w:ascii="宋体" w:hAnsi="宋体" w:eastAsia="宋体" w:cs="宋体"/>
                <w:i w:val="0"/>
                <w:iCs w:val="0"/>
                <w:color w:val="000000"/>
                <w:sz w:val="20"/>
                <w:szCs w:val="20"/>
                <w:u w:val="none"/>
              </w:rPr>
            </w:pPr>
          </w:p>
        </w:tc>
        <w:tc>
          <w:tcPr>
            <w:tcW w:w="33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8049391">
            <w:pPr>
              <w:jc w:val="center"/>
              <w:rPr>
                <w:rFonts w:hint="eastAsia" w:ascii="宋体" w:hAnsi="宋体" w:eastAsia="宋体" w:cs="宋体"/>
                <w:i w:val="0"/>
                <w:iCs w:val="0"/>
                <w:color w:val="000000"/>
                <w:sz w:val="20"/>
                <w:szCs w:val="20"/>
                <w:u w:val="none"/>
              </w:rPr>
            </w:pPr>
          </w:p>
        </w:tc>
        <w:tc>
          <w:tcPr>
            <w:tcW w:w="33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C926925">
            <w:pPr>
              <w:jc w:val="center"/>
              <w:rPr>
                <w:rFonts w:hint="eastAsia" w:ascii="宋体" w:hAnsi="宋体" w:eastAsia="宋体" w:cs="宋体"/>
                <w:i w:val="0"/>
                <w:iCs w:val="0"/>
                <w:color w:val="000000"/>
                <w:sz w:val="20"/>
                <w:szCs w:val="20"/>
                <w:u w:val="none"/>
              </w:rPr>
            </w:pP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6839F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4529B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552AC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2A71B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5D474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618F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70F55C3D">
            <w:pPr>
              <w:jc w:val="center"/>
              <w:rPr>
                <w:rFonts w:hint="eastAsia" w:ascii="宋体" w:hAnsi="宋体" w:eastAsia="宋体" w:cs="宋体"/>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D0F7470">
            <w:pPr>
              <w:rPr>
                <w:rFonts w:hint="eastAsia" w:ascii="宋体" w:hAnsi="宋体" w:eastAsia="宋体" w:cs="宋体"/>
                <w:i w:val="0"/>
                <w:iCs w:val="0"/>
                <w:color w:val="000000"/>
                <w:sz w:val="20"/>
                <w:szCs w:val="20"/>
                <w:u w:val="none"/>
              </w:rPr>
            </w:pPr>
          </w:p>
        </w:tc>
      </w:tr>
      <w:tr w14:paraId="2127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F315F04">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946A115">
            <w:pPr>
              <w:jc w:val="center"/>
              <w:rPr>
                <w:rFonts w:hint="eastAsia" w:ascii="宋体" w:hAnsi="宋体" w:eastAsia="宋体" w:cs="宋体"/>
                <w:i w:val="0"/>
                <w:iCs w:val="0"/>
                <w:color w:val="000000"/>
                <w:sz w:val="20"/>
                <w:szCs w:val="20"/>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646D7D80">
            <w:pPr>
              <w:jc w:val="center"/>
              <w:rPr>
                <w:rFonts w:hint="eastAsia" w:ascii="宋体" w:hAnsi="宋体" w:eastAsia="宋体" w:cs="宋体"/>
                <w:i w:val="0"/>
                <w:iCs w:val="0"/>
                <w:color w:val="000000"/>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7EA67DD6">
            <w:pPr>
              <w:rPr>
                <w:rFonts w:hint="eastAsia" w:ascii="宋体" w:hAnsi="宋体" w:eastAsia="宋体" w:cs="宋体"/>
                <w:i w:val="0"/>
                <w:iCs w:val="0"/>
                <w:color w:val="000000"/>
                <w:sz w:val="20"/>
                <w:szCs w:val="20"/>
                <w:u w:val="none"/>
              </w:rPr>
            </w:pPr>
          </w:p>
        </w:tc>
        <w:tc>
          <w:tcPr>
            <w:tcW w:w="133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7DDE0BD">
            <w:pPr>
              <w:jc w:val="center"/>
              <w:rPr>
                <w:rFonts w:hint="eastAsia" w:ascii="宋体" w:hAnsi="宋体" w:eastAsia="宋体" w:cs="宋体"/>
                <w:i w:val="0"/>
                <w:iCs w:val="0"/>
                <w:color w:val="000000"/>
                <w:sz w:val="20"/>
                <w:szCs w:val="20"/>
                <w:u w:val="none"/>
              </w:rPr>
            </w:pPr>
          </w:p>
        </w:tc>
        <w:tc>
          <w:tcPr>
            <w:tcW w:w="29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426E70ED">
            <w:pPr>
              <w:jc w:val="center"/>
              <w:rPr>
                <w:rFonts w:hint="eastAsia" w:ascii="宋体" w:hAnsi="宋体" w:eastAsia="宋体" w:cs="宋体"/>
                <w:i w:val="0"/>
                <w:iCs w:val="0"/>
                <w:color w:val="000000"/>
                <w:sz w:val="20"/>
                <w:szCs w:val="20"/>
                <w:u w:val="none"/>
              </w:rPr>
            </w:pPr>
          </w:p>
        </w:tc>
        <w:tc>
          <w:tcPr>
            <w:tcW w:w="315"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DDAE24B">
            <w:pPr>
              <w:jc w:val="center"/>
              <w:rPr>
                <w:rFonts w:hint="eastAsia" w:ascii="宋体" w:hAnsi="宋体" w:eastAsia="宋体" w:cs="宋体"/>
                <w:i w:val="0"/>
                <w:iCs w:val="0"/>
                <w:color w:val="000000"/>
                <w:sz w:val="20"/>
                <w:szCs w:val="20"/>
                <w:u w:val="none"/>
              </w:rPr>
            </w:pPr>
          </w:p>
        </w:tc>
        <w:tc>
          <w:tcPr>
            <w:tcW w:w="33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26D2F81">
            <w:pPr>
              <w:jc w:val="center"/>
              <w:rPr>
                <w:rFonts w:hint="eastAsia" w:ascii="宋体" w:hAnsi="宋体" w:eastAsia="宋体" w:cs="宋体"/>
                <w:i w:val="0"/>
                <w:iCs w:val="0"/>
                <w:color w:val="000000"/>
                <w:sz w:val="20"/>
                <w:szCs w:val="20"/>
                <w:u w:val="none"/>
              </w:rPr>
            </w:pPr>
          </w:p>
        </w:tc>
        <w:tc>
          <w:tcPr>
            <w:tcW w:w="346"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63EB21B6">
            <w:pPr>
              <w:jc w:val="center"/>
              <w:rPr>
                <w:rFonts w:hint="eastAsia" w:ascii="宋体" w:hAnsi="宋体" w:eastAsia="宋体" w:cs="宋体"/>
                <w:i w:val="0"/>
                <w:iCs w:val="0"/>
                <w:color w:val="000000"/>
                <w:sz w:val="20"/>
                <w:szCs w:val="20"/>
                <w:u w:val="none"/>
              </w:rPr>
            </w:pPr>
          </w:p>
        </w:tc>
        <w:tc>
          <w:tcPr>
            <w:tcW w:w="33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32FFC5F7">
            <w:pPr>
              <w:jc w:val="center"/>
              <w:rPr>
                <w:rFonts w:hint="eastAsia" w:ascii="宋体" w:hAnsi="宋体" w:eastAsia="宋体" w:cs="宋体"/>
                <w:i w:val="0"/>
                <w:iCs w:val="0"/>
                <w:color w:val="000000"/>
                <w:sz w:val="20"/>
                <w:szCs w:val="20"/>
                <w:u w:val="none"/>
              </w:rPr>
            </w:pPr>
          </w:p>
        </w:tc>
        <w:tc>
          <w:tcPr>
            <w:tcW w:w="337" w:type="dxa"/>
            <w:gridSpan w:val="2"/>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0164C131">
            <w:pPr>
              <w:jc w:val="center"/>
              <w:rPr>
                <w:rFonts w:hint="eastAsia" w:ascii="宋体" w:hAnsi="宋体" w:eastAsia="宋体" w:cs="宋体"/>
                <w:i w:val="0"/>
                <w:iCs w:val="0"/>
                <w:color w:val="000000"/>
                <w:sz w:val="20"/>
                <w:szCs w:val="20"/>
                <w:u w:val="none"/>
              </w:rPr>
            </w:pP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16909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6FE22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1B21C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496F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047D6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14:paraId="565D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BAE653B">
            <w:pPr>
              <w:jc w:val="center"/>
              <w:rPr>
                <w:rFonts w:hint="eastAsia" w:ascii="宋体" w:hAnsi="宋体" w:eastAsia="宋体" w:cs="宋体"/>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499632B">
            <w:pPr>
              <w:rPr>
                <w:rFonts w:hint="eastAsia" w:ascii="宋体" w:hAnsi="宋体" w:eastAsia="宋体" w:cs="宋体"/>
                <w:i w:val="0"/>
                <w:iCs w:val="0"/>
                <w:color w:val="000000"/>
                <w:sz w:val="20"/>
                <w:szCs w:val="20"/>
                <w:u w:val="none"/>
              </w:rPr>
            </w:pPr>
          </w:p>
        </w:tc>
      </w:tr>
      <w:tr w14:paraId="3A88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27FA4">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公共基础课</w:t>
            </w: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FDE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公共必修课</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B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思想道德与法治</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8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189B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0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22C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96F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7FA6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5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82F9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A66B542">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4898507">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27DFC59">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DF5CE83">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873C56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26A6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D97D">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5D04">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1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B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F1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AB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D1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BD06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4CB6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99F4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C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0E09F9E">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9D92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CDBB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3FBCEA3">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47685B6">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4EDCCB9">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0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1EF3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82A3">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0571">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C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3C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T243110102/08/09/10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1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形势与政策一/二/三/四</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F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FAED">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6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0B0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25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625FA1C">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2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56A4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总8</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E26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总8</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1C0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总8</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072D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总8</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DA7F07">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8DF0B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34B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4BBB">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1179">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ED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铸牢中华民族共同体意识</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A3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0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2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880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2B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F5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8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713FD18">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5A551EE">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7B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331F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613E3FA">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5F2DE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5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12E1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3E38">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BCE4">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0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9F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E7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习近平新时代中国特色社会主义思想概论</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06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6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39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DB57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4FC5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BEEC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4C3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8EB58D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E0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830DC05">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900E0D5">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8537931">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731B77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7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7844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8"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92C5">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2E21">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49F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T243110104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AEE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中国共产党史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D1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7FD8B">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3F56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76A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3808772">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6D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09FC97">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8CD65CA">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23BE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68EB1E5">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A2228E2">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E673C2">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9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思政教研部</w:t>
            </w:r>
          </w:p>
        </w:tc>
      </w:tr>
      <w:tr w14:paraId="1544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16A4">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8FAD">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82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高等数学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C2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B054B">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2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1E46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AB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4CFD162">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92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45DA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5A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6A6F96">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3FC2BEE">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0144A79">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EB21A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F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19D8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AB6E">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B7BB">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7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1E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T241910102/06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大学英语一/二</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6D90">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F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095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7A44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13CF8B7">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CE3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8DC0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FCF5984">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B55578">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86E2D45">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EEFDF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1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7974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3A1F">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88FF">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6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9E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689B7">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4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2265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3A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DEAEFBB">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D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F0FC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034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F2E3A33">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3E58EF6">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158C84C">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64AA9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5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739D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8F9A">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20E6">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0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188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B5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57A6">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8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70AF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B04A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BED7F12">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E1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B7D0228">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EDB8731">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F435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92D2C53">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FB8C2ED">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15540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E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3345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B36D">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41C1">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9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T241910104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4F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国家安全教育(含禁毒教育)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B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14D1E">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90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C56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DB6C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6C6BC32">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C4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EC01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总30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E47E3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DF7CF2A">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35C481F">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CD2969">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0214B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BD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基础部统筹管理</w:t>
            </w:r>
          </w:p>
        </w:tc>
      </w:tr>
      <w:tr w14:paraId="5A91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D721">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3366">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T241110101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大学生心理健康</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68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18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3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DDAE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B5FE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B25C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63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54B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9143D12">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92AB951">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A3B801">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7DE2825">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B0D5E1">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14:paraId="1FF6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4469">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014A">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T241110102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2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军事训练和入学教育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9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9290B">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E8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F300FC3">
            <w:pPr>
              <w:jc w:val="center"/>
              <w:rPr>
                <w:rFonts w:hint="eastAsia" w:ascii="宋体" w:hAnsi="宋体" w:eastAsia="宋体" w:cs="宋体"/>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6C54BE">
            <w:pPr>
              <w:jc w:val="center"/>
              <w:rPr>
                <w:rFonts w:hint="eastAsia" w:ascii="宋体" w:hAnsi="宋体" w:eastAsia="宋体" w:cs="宋体"/>
                <w:i w:val="0"/>
                <w:iCs w:val="0"/>
                <w:color w:val="000000"/>
                <w:sz w:val="20"/>
                <w:szCs w:val="20"/>
                <w:u w:val="none"/>
              </w:rPr>
            </w:pP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40AD601">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63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76409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DB245A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704AE83">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5229A07">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CDE6ED2">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482019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14:paraId="4314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CCD3">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697A">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7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T241110103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军事理论</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0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0357">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7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9AB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D877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F0DD27">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E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EF910F5">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ECC09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087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7D3A8F3">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249D3DF">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D02CF7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0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E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14:paraId="5842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56ED">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3BDC">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D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1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T241110112/13/14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劳动实践二/三/四</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0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C50F">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8D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8782750">
            <w:pPr>
              <w:jc w:val="center"/>
              <w:rPr>
                <w:rFonts w:hint="eastAsia" w:ascii="宋体" w:hAnsi="宋体" w:eastAsia="宋体" w:cs="宋体"/>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8A8A882">
            <w:pPr>
              <w:jc w:val="center"/>
              <w:rPr>
                <w:rFonts w:hint="eastAsia" w:ascii="宋体" w:hAnsi="宋体" w:eastAsia="宋体" w:cs="宋体"/>
                <w:i w:val="0"/>
                <w:iCs w:val="0"/>
                <w:color w:val="000000"/>
                <w:sz w:val="20"/>
                <w:szCs w:val="20"/>
                <w:u w:val="none"/>
              </w:rPr>
            </w:pP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6DBF6BC">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9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A997E9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DC1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553C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38C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1W（不记入总周数）</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EC6E69F">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C3358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9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14:paraId="41D5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A7CC">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618E">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2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T241110122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10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劳动教育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38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703E">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ED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97E7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5B0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AAD602">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9821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EBABBFC">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7D1561A">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2AF06A8">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63A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0AE7FA1">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CF6D631">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14:paraId="24B6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D5A0">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D3F7">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T242310101/02/03/04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F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社会实践一/二/三/四</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E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5FB96">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4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2DD9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9EA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07DC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B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BCE1E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E33CBD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CF4DD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82D14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B29B3A4">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B62775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4714">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7AA">
            <w:pPr>
              <w:keepNext w:val="0"/>
              <w:keepLines w:val="0"/>
              <w:widowControl/>
              <w:suppressLineNumbers w:val="0"/>
              <w:jc w:val="left"/>
              <w:textAlignment w:val="center"/>
              <w:rPr>
                <w:rFonts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团委</w:t>
            </w:r>
          </w:p>
        </w:tc>
      </w:tr>
      <w:tr w14:paraId="0E20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3391">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877E">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T242310105/06/07/08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C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第二课堂成绩单一/二/三/四</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E5FA">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5E94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35B0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B8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F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1A6B9E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DC0DE8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D19A4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38448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总4</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172D11">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4333A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349">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BDA2">
            <w:pPr>
              <w:keepNext w:val="0"/>
              <w:keepLines w:val="0"/>
              <w:widowControl/>
              <w:suppressLineNumbers w:val="0"/>
              <w:jc w:val="left"/>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团委</w:t>
            </w:r>
          </w:p>
        </w:tc>
      </w:tr>
      <w:tr w14:paraId="2D4E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FF75">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4A8A">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F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T241010101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2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职业发展与就业指导</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E3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171BA">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ED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59B3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2C6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E8F01AB">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F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1FA0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2081720">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56C83BC">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314228A">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F796A72">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6FE863">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招生就业处统筹管理</w:t>
            </w:r>
          </w:p>
        </w:tc>
      </w:tr>
      <w:tr w14:paraId="7BE7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2122">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D512">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7BF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T241010102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3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职业素养与创新创业教育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1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8E9BA">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52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531C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3557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7775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12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6E03ADC">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C8F40FB">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3905C35">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5E2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6239AD6">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F9013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AE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招生就业处统筹管理</w:t>
            </w:r>
          </w:p>
        </w:tc>
      </w:tr>
      <w:tr w14:paraId="4D9A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BCB4">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38D9">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D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C9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T241411101/02/03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7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大学体育一/二/三</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07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DAD36">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D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8816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3C4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46AD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9D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06FF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D0E6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00F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F2BC2F">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41B9918">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E0B62D0">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B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艺术系</w:t>
            </w:r>
          </w:p>
        </w:tc>
      </w:tr>
      <w:tr w14:paraId="0FA8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D3D1">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3D00">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BE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T241410111/12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E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广场舞一/二</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C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07398">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D0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232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EA0E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641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45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FBA4025">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3DB9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7D25BE">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879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6646BCF">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CB29C87">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E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艺术系为主，各系为辅</w:t>
            </w:r>
          </w:p>
        </w:tc>
      </w:tr>
      <w:tr w14:paraId="297C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6199">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A712">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5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BC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T240910101</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4BF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公共美育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ACC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88F344">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4C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6BD5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DE56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909D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04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17A7152">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519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64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0BFAEDE">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A9B92B9">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C99AB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A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C0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3CA1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15B5">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4123">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A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T241810100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4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4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6BB74">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F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36FE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04D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895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9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A3B45C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704A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4F2F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6733C6F">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4895CB6">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76E1397">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信息工程系</w:t>
            </w:r>
          </w:p>
        </w:tc>
      </w:tr>
      <w:tr w14:paraId="316B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95B1">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13C3">
            <w:pPr>
              <w:rPr>
                <w:rFonts w:hint="eastAsia" w:ascii="微软雅黑" w:hAnsi="微软雅黑" w:eastAsia="微软雅黑" w:cs="微软雅黑"/>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6E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T241910121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3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毕业教育</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1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D12F2">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5E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B563D35">
            <w:pPr>
              <w:jc w:val="center"/>
              <w:rPr>
                <w:rFonts w:hint="eastAsia" w:ascii="宋体" w:hAnsi="宋体" w:eastAsia="宋体" w:cs="宋体"/>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2D7C090">
            <w:pPr>
              <w:jc w:val="center"/>
              <w:rPr>
                <w:rFonts w:hint="eastAsia" w:ascii="宋体" w:hAnsi="宋体" w:eastAsia="宋体" w:cs="宋体"/>
                <w:i w:val="0"/>
                <w:iCs w:val="0"/>
                <w:color w:val="000000"/>
                <w:sz w:val="20"/>
                <w:szCs w:val="20"/>
                <w:u w:val="none"/>
              </w:rPr>
            </w:pP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5C87A89">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3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4D947D2">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C87F99B">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B42529">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E94FE8D">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208ABB">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5CE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CD6">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B3D9">
            <w:pPr>
              <w:rPr>
                <w:rFonts w:hint="eastAsia" w:ascii="宋体" w:hAnsi="宋体" w:eastAsia="宋体" w:cs="宋体"/>
                <w:i w:val="0"/>
                <w:iCs w:val="0"/>
                <w:color w:val="000000"/>
                <w:sz w:val="20"/>
                <w:szCs w:val="20"/>
                <w:u w:val="none"/>
              </w:rPr>
            </w:pPr>
          </w:p>
        </w:tc>
      </w:tr>
      <w:tr w14:paraId="4C21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1CB7">
            <w:pPr>
              <w:jc w:val="center"/>
              <w:rPr>
                <w:rFonts w:hint="eastAsia" w:ascii="微软雅黑" w:hAnsi="微软雅黑" w:eastAsia="微软雅黑" w:cs="微软雅黑"/>
                <w:i w:val="0"/>
                <w:iCs w:val="0"/>
                <w:color w:val="000000"/>
                <w:sz w:val="20"/>
                <w:szCs w:val="20"/>
                <w:u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0742">
            <w:pPr>
              <w:rPr>
                <w:rFonts w:hint="eastAsia" w:ascii="微软雅黑" w:hAnsi="微软雅黑" w:eastAsia="微软雅黑" w:cs="微软雅黑"/>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311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E1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449D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ADF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DDBA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FBACC">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79F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5CBD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9872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B9A6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7EB5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09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FEB88">
            <w:pPr>
              <w:jc w:val="center"/>
              <w:rPr>
                <w:rFonts w:hint="eastAsia" w:ascii="宋体" w:hAnsi="宋体" w:eastAsia="宋体" w:cs="宋体"/>
                <w:i w:val="0"/>
                <w:iCs w:val="0"/>
                <w:color w:val="000000"/>
                <w:sz w:val="20"/>
                <w:szCs w:val="20"/>
                <w:u w:val="none"/>
              </w:rPr>
            </w:pPr>
          </w:p>
        </w:tc>
      </w:tr>
      <w:tr w14:paraId="57EB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9C38">
            <w:pPr>
              <w:jc w:val="center"/>
              <w:rPr>
                <w:rFonts w:hint="eastAsia" w:ascii="微软雅黑" w:hAnsi="微软雅黑" w:eastAsia="微软雅黑" w:cs="微软雅黑"/>
                <w:i w:val="0"/>
                <w:iCs w:val="0"/>
                <w:color w:val="000000"/>
                <w:sz w:val="20"/>
                <w:szCs w:val="20"/>
                <w:u w:val="none"/>
              </w:rPr>
            </w:pP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4D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公共选修课</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D7B">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9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人文社科类模块（含知识技能扩展类）</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4F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9684E">
            <w:pPr>
              <w:jc w:val="center"/>
              <w:rPr>
                <w:rFonts w:hint="eastAsia" w:ascii="宋体" w:hAnsi="宋体" w:eastAsia="宋体" w:cs="宋体"/>
                <w:i w:val="0"/>
                <w:iCs w:val="0"/>
                <w:color w:val="000000"/>
                <w:sz w:val="20"/>
                <w:szCs w:val="20"/>
                <w:u w:val="none"/>
              </w:rPr>
            </w:pP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5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784CF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01EE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1FB73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0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AEB1CAC">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8C76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24713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0FBA2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DC89116">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FD8C2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7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1607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1101A">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58E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5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592">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自然科学类模块（含知识技能扩展类）</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5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F8ABD">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15C70">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479C35F9">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620B5999">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783E8B87">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56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02032D6">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D5AEDCD">
            <w:pP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23335246">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7BCEDA4B">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A55457">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B7F207">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A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2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w:t>
            </w:r>
          </w:p>
        </w:tc>
      </w:tr>
      <w:tr w14:paraId="5DA3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7A00">
            <w:pPr>
              <w:jc w:val="center"/>
              <w:rPr>
                <w:rFonts w:hint="eastAsia" w:ascii="微软雅黑" w:hAnsi="微软雅黑" w:eastAsia="微软雅黑" w:cs="微软雅黑"/>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892C">
            <w:pPr>
              <w:jc w:val="center"/>
              <w:rPr>
                <w:rFonts w:hint="eastAsia" w:ascii="宋体" w:hAnsi="宋体" w:eastAsia="宋体" w:cs="宋体"/>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28D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68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3BBF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F4E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FDB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6DCC4">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BE6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397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4EA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6C2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4D27ACF">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D798A2">
            <w:pPr>
              <w:jc w:val="center"/>
              <w:rPr>
                <w:rFonts w:hint="eastAsia" w:ascii="宋体" w:hAnsi="宋体" w:eastAsia="宋体" w:cs="宋体"/>
                <w:i w:val="0"/>
                <w:iCs w:val="0"/>
                <w:color w:val="000000"/>
                <w:sz w:val="20"/>
                <w:szCs w:val="20"/>
                <w:u w:val="none"/>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154E">
            <w:pPr>
              <w:jc w:val="center"/>
              <w:rPr>
                <w:rFonts w:hint="eastAsia" w:ascii="宋体" w:hAnsi="宋体" w:eastAsia="宋体" w:cs="宋体"/>
                <w:i w:val="0"/>
                <w:iCs w:val="0"/>
                <w:color w:val="000000"/>
                <w:sz w:val="20"/>
                <w:szCs w:val="20"/>
                <w:u w:val="none"/>
              </w:rPr>
            </w:pPr>
          </w:p>
        </w:tc>
      </w:tr>
      <w:tr w14:paraId="1356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FC36">
            <w:pPr>
              <w:rPr>
                <w:rFonts w:hint="eastAsia" w:ascii="微软雅黑" w:hAnsi="微软雅黑" w:eastAsia="微软雅黑" w:cs="微软雅黑"/>
                <w:i w:val="0"/>
                <w:iCs w:val="0"/>
                <w:color w:val="000000"/>
                <w:sz w:val="20"/>
                <w:szCs w:val="20"/>
                <w:u w:val="none"/>
              </w:rPr>
            </w:pPr>
          </w:p>
        </w:tc>
        <w:tc>
          <w:tcPr>
            <w:tcW w:w="32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1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公共基础课累计、占总学时比例</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9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CBF0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AD19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DE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ADB46">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682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EFA1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DA5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10C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97CD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140E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91B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专业（技能）课</w:t>
            </w: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C5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专业核心课</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A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E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★中医基础理论*</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C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38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4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930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8302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AAF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7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602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03FDAA3">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67E5764">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A75B6BB">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6311875">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CD5AF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356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EAD1">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110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★中医诊断学技术*</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2D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775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7206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94E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1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E15B5E9">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B79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53F3310">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1D55420">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2530CBE">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A6AA90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2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6082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7555">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60E7">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3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★经络与腧穴*</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91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F6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A50A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039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9D0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21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47DADB">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422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6ADBDC0">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7530347">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7E6A56C">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2ACAE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7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5B7B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38A8">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925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A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4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★针法灸法*</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3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5A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9A55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546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247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0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61C2E76">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815A154">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BE52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DD26730">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F97DED">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5BF3B4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F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0F67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881A">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DC0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★推拿手法*</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B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45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E6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C9B0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C0F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CD7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D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9C9068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088CB6">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331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4B0006C">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8C6EA7">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5403F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2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1E5E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E54F">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91F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1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★针灸治疗技术*</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27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4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A6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197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F183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AEB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37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3E3CFC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654D795">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C69D884">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B8E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6C5D484">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6D93CA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C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0D98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37C6">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CADE">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4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E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★推拿治疗技术*</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0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EE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2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4ACA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C4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969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6C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8C3C2DC">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5BA2B12">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F9AA9C6">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7146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E470ABF">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340011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D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454C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69E2">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5CC0">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F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★中医内科学*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B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1A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5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72C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EAA1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E0F3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1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CE3E7D5">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458781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68D4743">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2698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5A93815">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8CC18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4BC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049D">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D8A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486">
            <w:pPr>
              <w:jc w:val="center"/>
              <w:rPr>
                <w:rFonts w:hint="eastAsia" w:ascii="宋体" w:hAnsi="宋体" w:eastAsia="宋体" w:cs="宋体"/>
                <w:i w:val="0"/>
                <w:iCs w:val="0"/>
                <w:color w:val="000000"/>
                <w:sz w:val="20"/>
                <w:szCs w:val="20"/>
                <w:u w:val="none"/>
              </w:rPr>
            </w:pPr>
          </w:p>
        </w:tc>
        <w:tc>
          <w:tcPr>
            <w:tcW w:w="26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03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3B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8CA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A8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812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2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F710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29E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3DC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11F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6583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50B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2E0C">
            <w:pPr>
              <w:jc w:val="center"/>
              <w:rPr>
                <w:rFonts w:hint="eastAsia" w:ascii="宋体" w:hAnsi="宋体" w:eastAsia="宋体" w:cs="宋体"/>
                <w:i w:val="0"/>
                <w:iCs w:val="0"/>
                <w:color w:val="000000"/>
                <w:sz w:val="20"/>
                <w:szCs w:val="20"/>
                <w:u w:val="none"/>
              </w:rPr>
            </w:pPr>
          </w:p>
        </w:tc>
      </w:tr>
      <w:tr w14:paraId="619F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DD68">
            <w:pPr>
              <w:jc w:val="center"/>
              <w:rPr>
                <w:rFonts w:hint="eastAsia" w:ascii="宋体" w:hAnsi="宋体" w:eastAsia="宋体" w:cs="宋体"/>
                <w:i w:val="0"/>
                <w:iCs w:val="0"/>
                <w:color w:val="000000"/>
                <w:sz w:val="20"/>
                <w:szCs w:val="20"/>
                <w:u w:val="none"/>
              </w:rPr>
            </w:pP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BBE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专业必修课</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T241214309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C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人体解剖生理学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3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AA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FAA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BB74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4053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833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6DC5A08">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5BA8DEC">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F9770D6">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8D4B325">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9045D23">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7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743E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2654">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EA9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0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4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病理学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3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BE3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8DAF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B0F1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42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5637600">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D9E1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E153BBB">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739552C">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2D5E0E4">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4772B5">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0EB6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C3FA">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FAFE">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5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F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50B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A65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B883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63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2A296B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079D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0C4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4FF510A">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CA0D94A">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EB8D21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2DB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DE39">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034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4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T241214312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方剂学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3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13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7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ED8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93C2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B405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D2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86BE70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523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C9A7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8E5896E">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81E44AA">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AE7FD6A">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8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67F9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A7CB">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148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T241214501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6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岗位实习</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6BBA4">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5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E98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857A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47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20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7D0502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EF0ED9E">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8F8471">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7A78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7711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71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2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9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0026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CE7A">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AB7E">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T241214502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08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针灸综合知识训练</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A0F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D775C3">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0D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BF5BB1A">
            <w:pPr>
              <w:jc w:val="center"/>
              <w:rPr>
                <w:rFonts w:hint="eastAsia" w:ascii="宋体" w:hAnsi="宋体" w:eastAsia="宋体" w:cs="宋体"/>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89B03C4">
            <w:pPr>
              <w:jc w:val="center"/>
              <w:rPr>
                <w:rFonts w:hint="eastAsia" w:ascii="宋体" w:hAnsi="宋体" w:eastAsia="宋体" w:cs="宋体"/>
                <w:i w:val="0"/>
                <w:iCs w:val="0"/>
                <w:color w:val="000000"/>
                <w:sz w:val="20"/>
                <w:szCs w:val="20"/>
                <w:u w:val="none"/>
              </w:rPr>
            </w:pP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B85F937">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6B3148E">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ABD1B23">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7ED72E">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212BD33">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4E9F2F7">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AC7E376">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0932C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w:t>
            </w:r>
          </w:p>
        </w:tc>
        <w:tc>
          <w:tcPr>
            <w:tcW w:w="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8535">
            <w:pPr>
              <w:rPr>
                <w:rFonts w:hint="eastAsia" w:ascii="等线" w:hAnsi="等线" w:eastAsia="等线" w:cs="等线"/>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A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1A59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F7DE">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D37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1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T241214503</w:t>
            </w:r>
          </w:p>
        </w:tc>
        <w:tc>
          <w:tcPr>
            <w:tcW w:w="1104" w:type="dxa"/>
            <w:tcBorders>
              <w:top w:val="single" w:color="000000" w:sz="4" w:space="0"/>
              <w:left w:val="nil"/>
              <w:bottom w:val="single" w:color="000000" w:sz="4" w:space="0"/>
              <w:right w:val="single" w:color="000000" w:sz="4" w:space="0"/>
            </w:tcBorders>
            <w:shd w:val="clear" w:color="auto" w:fill="auto"/>
            <w:noWrap/>
            <w:vAlign w:val="center"/>
          </w:tcPr>
          <w:p w14:paraId="245A5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职业技能培训/求职面试实践</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52F">
            <w:pP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8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79B3C6E">
            <w:pPr>
              <w:jc w:val="center"/>
              <w:rPr>
                <w:rFonts w:hint="eastAsia" w:ascii="宋体" w:hAnsi="宋体" w:eastAsia="宋体" w:cs="宋体"/>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793199E">
            <w:pPr>
              <w:jc w:val="center"/>
              <w:rPr>
                <w:rFonts w:hint="eastAsia" w:ascii="宋体" w:hAnsi="宋体" w:eastAsia="宋体" w:cs="宋体"/>
                <w:i w:val="0"/>
                <w:iCs w:val="0"/>
                <w:color w:val="000000"/>
                <w:sz w:val="20"/>
                <w:szCs w:val="20"/>
                <w:u w:val="none"/>
              </w:rPr>
            </w:pP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A6AC861">
            <w:pPr>
              <w:jc w:val="center"/>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0F780EF">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2F52C87">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78BBABD">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7CFBD20">
            <w:pPr>
              <w:jc w:val="center"/>
              <w:rPr>
                <w:rFonts w:hint="eastAsia" w:ascii="宋体" w:hAnsi="宋体" w:eastAsia="宋体" w:cs="宋体"/>
                <w:i w:val="0"/>
                <w:iCs w:val="0"/>
                <w:color w:val="000000"/>
                <w:sz w:val="20"/>
                <w:szCs w:val="20"/>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2C58A59">
            <w:pPr>
              <w:jc w:val="cente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BE496E4">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5CFE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5251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1CF3">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3189">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T241214504</w:t>
            </w:r>
          </w:p>
        </w:tc>
        <w:tc>
          <w:tcPr>
            <w:tcW w:w="1104" w:type="dxa"/>
            <w:tcBorders>
              <w:top w:val="single" w:color="000000" w:sz="4" w:space="0"/>
              <w:left w:val="nil"/>
              <w:bottom w:val="nil"/>
              <w:right w:val="single" w:color="000000" w:sz="4" w:space="0"/>
            </w:tcBorders>
            <w:shd w:val="clear" w:color="auto" w:fill="auto"/>
            <w:noWrap/>
            <w:vAlign w:val="center"/>
          </w:tcPr>
          <w:p w14:paraId="241DE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毕业考试</w:t>
            </w:r>
          </w:p>
        </w:tc>
        <w:tc>
          <w:tcPr>
            <w:tcW w:w="391" w:type="dxa"/>
            <w:gridSpan w:val="2"/>
            <w:tcBorders>
              <w:top w:val="single" w:color="000000" w:sz="4" w:space="0"/>
              <w:left w:val="single" w:color="000000" w:sz="4" w:space="0"/>
              <w:bottom w:val="nil"/>
              <w:right w:val="single" w:color="000000" w:sz="4" w:space="0"/>
            </w:tcBorders>
            <w:shd w:val="clear" w:color="auto" w:fill="auto"/>
            <w:noWrap/>
            <w:vAlign w:val="center"/>
          </w:tcPr>
          <w:p w14:paraId="42911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87" w:type="dxa"/>
            <w:gridSpan w:val="2"/>
            <w:tcBorders>
              <w:top w:val="single" w:color="000000" w:sz="4" w:space="0"/>
              <w:left w:val="single" w:color="000000" w:sz="4" w:space="0"/>
              <w:bottom w:val="nil"/>
              <w:right w:val="single" w:color="000000" w:sz="4" w:space="0"/>
            </w:tcBorders>
            <w:shd w:val="clear" w:color="auto" w:fill="auto"/>
            <w:noWrap/>
            <w:vAlign w:val="center"/>
          </w:tcPr>
          <w:p w14:paraId="3DCC8576">
            <w:pPr>
              <w:rPr>
                <w:rFonts w:hint="eastAsia" w:ascii="宋体" w:hAnsi="宋体" w:eastAsia="宋体" w:cs="宋体"/>
                <w:i w:val="0"/>
                <w:iCs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15" w:type="dxa"/>
            <w:gridSpan w:val="18"/>
            <w:tcBorders>
              <w:top w:val="single" w:color="000000" w:sz="4" w:space="0"/>
              <w:left w:val="single" w:color="000000" w:sz="4" w:space="0"/>
              <w:bottom w:val="single" w:color="000000" w:sz="4" w:space="0"/>
              <w:right w:val="single" w:color="000000" w:sz="4" w:space="0"/>
            </w:tcBorders>
            <w:shd w:val="clear" w:color="auto" w:fill="E2EFDA"/>
            <w:vAlign w:val="center"/>
          </w:tcPr>
          <w:p w14:paraId="5AD9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针灸综合知识试题</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82B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9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1E89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D6A0">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8652">
            <w:pPr>
              <w:jc w:val="center"/>
              <w:rPr>
                <w:rFonts w:hint="eastAsia" w:ascii="宋体" w:hAnsi="宋体" w:eastAsia="宋体" w:cs="宋体"/>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49D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369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5DE9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06AE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3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8DB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208D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A1A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28F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4B8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182A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B439">
            <w:pPr>
              <w:jc w:val="center"/>
              <w:rPr>
                <w:rFonts w:hint="eastAsia" w:ascii="宋体" w:hAnsi="宋体" w:eastAsia="宋体" w:cs="宋体"/>
                <w:i w:val="0"/>
                <w:iCs w:val="0"/>
                <w:color w:val="000000"/>
                <w:sz w:val="20"/>
                <w:szCs w:val="20"/>
                <w:u w:val="none"/>
              </w:rPr>
            </w:pPr>
          </w:p>
        </w:tc>
      </w:tr>
      <w:tr w14:paraId="67D1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ED06">
            <w:pPr>
              <w:jc w:val="center"/>
              <w:rPr>
                <w:rFonts w:hint="eastAsia" w:ascii="宋体" w:hAnsi="宋体" w:eastAsia="宋体" w:cs="宋体"/>
                <w:i w:val="0"/>
                <w:iCs w:val="0"/>
                <w:color w:val="000000"/>
                <w:sz w:val="20"/>
                <w:szCs w:val="20"/>
                <w:u w:val="none"/>
              </w:rPr>
            </w:pPr>
          </w:p>
        </w:tc>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A3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专业选修课</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0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B5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7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096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98D6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0D52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F2B0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A8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D9D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BD7AB73">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CEB923F">
            <w:pPr>
              <w:jc w:val="center"/>
              <w:rPr>
                <w:rFonts w:hint="eastAsia" w:ascii="宋体" w:hAnsi="宋体" w:eastAsia="宋体" w:cs="宋体"/>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ABE0FD5">
            <w:pPr>
              <w:jc w:val="center"/>
              <w:rPr>
                <w:rFonts w:hint="eastAsia" w:ascii="宋体" w:hAnsi="宋体" w:eastAsia="宋体" w:cs="宋体"/>
                <w:i w:val="0"/>
                <w:iCs w:val="0"/>
                <w:color w:val="000000"/>
                <w:sz w:val="20"/>
                <w:szCs w:val="20"/>
                <w:u w:val="none"/>
              </w:rPr>
            </w:pP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2CB098A">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A45B4F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9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565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4013">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389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1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康复医学导论</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E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9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776B241">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E947615">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CCF00FD">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BE1F7B4">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B37F">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74F14EA">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9CBA5DE">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99737BE">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151B831">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2F7CEC8">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0FB17F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3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94C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C032">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DFCE">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F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0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诊断学 </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39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2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562B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703A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EC3E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FB6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8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B82370A">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FC5F4F8">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749E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9856B72">
            <w:pPr>
              <w:jc w:val="center"/>
              <w:rPr>
                <w:rFonts w:hint="eastAsia" w:ascii="宋体" w:hAnsi="宋体" w:eastAsia="宋体" w:cs="宋体"/>
                <w:i w:val="0"/>
                <w:iCs w:val="0"/>
                <w:color w:val="000000"/>
                <w:sz w:val="20"/>
                <w:szCs w:val="20"/>
                <w:u w:val="none"/>
              </w:rPr>
            </w:pP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539CE3F">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4057C79">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30AD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9A82">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4C73">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卫生法律法规</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A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F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DBB2B7E">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288C6A6">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EFB5FA2">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88451A7">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6D76">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98C9892">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F828E26">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49A2A18">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A3AB10E">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E6945EA">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03889C8">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402A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801E">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0B29">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小儿推拿</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1A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6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1B92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2646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7225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462B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3B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99E50D7">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3296A99">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AF72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D419202">
            <w:pPr>
              <w:jc w:val="center"/>
              <w:rPr>
                <w:rFonts w:hint="eastAsia" w:ascii="宋体" w:hAnsi="宋体" w:eastAsia="宋体" w:cs="宋体"/>
                <w:i w:val="0"/>
                <w:iCs w:val="0"/>
                <w:color w:val="000000"/>
                <w:sz w:val="20"/>
                <w:szCs w:val="20"/>
                <w:u w:val="none"/>
              </w:rPr>
            </w:pP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0F478EB">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1FF17DD">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3216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4630">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D6C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推拿功法</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F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36DDE23">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1B700FF">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0EB4737">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A087EF7">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094B">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3908D79">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CA6DAA3">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18692D7">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7CFBA41">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4123C318">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D66A6A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8D2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4E80">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F519">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中医筋伤学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A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6598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F228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E2B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3197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50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C4ECB33">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6AFA378">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81DA369">
            <w:pPr>
              <w:jc w:val="center"/>
              <w:rPr>
                <w:rFonts w:hint="eastAsia" w:ascii="宋体" w:hAnsi="宋体" w:eastAsia="宋体" w:cs="宋体"/>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B71E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D80447D">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7EEB865">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7523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8F74">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8122">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6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10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T241214415</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F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中医适宜技术</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E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0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3DF3901">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FFB95D9">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843C142">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59A82570">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9239">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7343154">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92BF801">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8A5A614">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E4D4C40">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010EDD5">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E4B060A">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5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C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6437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E767">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0483">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34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T241214415</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8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执业助理医师考试实践技能应试指导</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07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40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376B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32A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78F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34B9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2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533EED5">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C0C3342">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7EB14F0">
            <w:pPr>
              <w:jc w:val="center"/>
              <w:rPr>
                <w:rFonts w:hint="eastAsia" w:ascii="宋体" w:hAnsi="宋体" w:eastAsia="宋体" w:cs="宋体"/>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E326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D721319">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EBB367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0C73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0AC5">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474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中医外科学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C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6F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ABD466A">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E45667F">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6CBAE09">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noWrap/>
            <w:vAlign w:val="center"/>
          </w:tcPr>
          <w:p w14:paraId="1A8F81CA">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1034">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2F17C85">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0712159">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E9359E8">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46915FC">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3EC4CD9">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D1AEF9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2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3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4795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AA80">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D28B">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B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1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T241214409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西医内科学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4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B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A9C8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ADD5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FB5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9C9D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DB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7E73CCF">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14E8361">
            <w:pPr>
              <w:jc w:val="center"/>
              <w:rPr>
                <w:rFonts w:hint="eastAsia" w:ascii="宋体" w:hAnsi="宋体" w:eastAsia="宋体" w:cs="宋体"/>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46F9B64">
            <w:pPr>
              <w:jc w:val="center"/>
              <w:rPr>
                <w:rFonts w:hint="eastAsia" w:ascii="宋体" w:hAnsi="宋体" w:eastAsia="宋体" w:cs="宋体"/>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ACF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67E1D10">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311E6B2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F20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1FC4">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BD6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9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6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外科学概要</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B5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C6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8062294">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78BE484">
            <w:pPr>
              <w:jc w:val="center"/>
              <w:rPr>
                <w:rFonts w:hint="eastAsia" w:ascii="宋体" w:hAnsi="宋体" w:eastAsia="宋体" w:cs="宋体"/>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6803C63">
            <w:pPr>
              <w:jc w:val="center"/>
              <w:rPr>
                <w:rFonts w:hint="eastAsia" w:ascii="宋体" w:hAnsi="宋体" w:eastAsia="宋体" w:cs="宋体"/>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10AC2FB">
            <w:pPr>
              <w:jc w:val="center"/>
              <w:rPr>
                <w:rFonts w:hint="eastAsia" w:ascii="宋体" w:hAnsi="宋体" w:eastAsia="宋体" w:cs="宋体"/>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6B2C">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E57D981">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7402EEC">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36A9DE0">
            <w:pPr>
              <w:jc w:val="center"/>
              <w:rPr>
                <w:rFonts w:hint="eastAsia" w:ascii="宋体" w:hAnsi="宋体" w:eastAsia="宋体" w:cs="宋体"/>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90367C0">
            <w:pPr>
              <w:jc w:val="center"/>
              <w:rPr>
                <w:rFonts w:hint="eastAsia" w:ascii="宋体" w:hAnsi="宋体" w:eastAsia="宋体" w:cs="宋体"/>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F8E7B61">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577C77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1025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0A03">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7DD1">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E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中医妇科学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0B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F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4CD46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3A9E0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84020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B8ACE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D3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25AEA34E">
            <w:pPr>
              <w:jc w:val="center"/>
              <w:rPr>
                <w:rFonts w:hint="eastAsia" w:ascii="等线" w:hAnsi="等线" w:eastAsia="等线" w:cs="等线"/>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A3669C6">
            <w:pPr>
              <w:jc w:val="center"/>
              <w:rPr>
                <w:rFonts w:hint="eastAsia" w:ascii="等线" w:hAnsi="等线" w:eastAsia="等线" w:cs="等线"/>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028602E">
            <w:pPr>
              <w:jc w:val="center"/>
              <w:rPr>
                <w:rFonts w:hint="eastAsia" w:ascii="等线" w:hAnsi="等线" w:eastAsia="等线" w:cs="等线"/>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611A1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CA0B187">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64B4401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C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C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6B72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856C">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3126">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C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中医养生学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74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57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2D2C757">
            <w:pPr>
              <w:jc w:val="center"/>
              <w:rPr>
                <w:rFonts w:hint="eastAsia" w:ascii="等线" w:hAnsi="等线" w:eastAsia="等线" w:cs="等线"/>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0388511">
            <w:pPr>
              <w:jc w:val="center"/>
              <w:rPr>
                <w:rFonts w:hint="eastAsia" w:ascii="等线" w:hAnsi="等线" w:eastAsia="等线" w:cs="等线"/>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3C783DD">
            <w:pPr>
              <w:jc w:val="center"/>
              <w:rPr>
                <w:rFonts w:hint="eastAsia" w:ascii="等线" w:hAnsi="等线" w:eastAsia="等线" w:cs="等线"/>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47C7162">
            <w:pPr>
              <w:jc w:val="center"/>
              <w:rPr>
                <w:rFonts w:hint="eastAsia" w:ascii="等线" w:hAnsi="等线" w:eastAsia="等线" w:cs="等线"/>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6A2C">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E1F2E32">
            <w:pPr>
              <w:jc w:val="center"/>
              <w:rPr>
                <w:rFonts w:hint="eastAsia" w:ascii="等线" w:hAnsi="等线" w:eastAsia="等线" w:cs="等线"/>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7E4DE4D">
            <w:pPr>
              <w:jc w:val="center"/>
              <w:rPr>
                <w:rFonts w:hint="eastAsia" w:ascii="等线" w:hAnsi="等线" w:eastAsia="等线" w:cs="等线"/>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9D7B080">
            <w:pPr>
              <w:jc w:val="center"/>
              <w:rPr>
                <w:rFonts w:hint="eastAsia" w:ascii="等线" w:hAnsi="等线" w:eastAsia="等线" w:cs="等线"/>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213FC95">
            <w:pPr>
              <w:jc w:val="center"/>
              <w:rPr>
                <w:rFonts w:hint="eastAsia" w:ascii="等线" w:hAnsi="等线" w:eastAsia="等线" w:cs="等线"/>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03E009BD">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3A6DBFF1">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4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1379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C4D8">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C394">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5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中医儿科学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31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4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ED150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58C25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322"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76C46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572F3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F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B68C2E9">
            <w:pPr>
              <w:jc w:val="center"/>
              <w:rPr>
                <w:rFonts w:hint="eastAsia" w:ascii="等线" w:hAnsi="等线" w:eastAsia="等线" w:cs="等线"/>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4C1DBE80">
            <w:pPr>
              <w:jc w:val="center"/>
              <w:rPr>
                <w:rFonts w:hint="eastAsia" w:ascii="等线" w:hAnsi="等线" w:eastAsia="等线" w:cs="等线"/>
                <w:i w:val="0"/>
                <w:iCs w:val="0"/>
                <w:color w:val="000000"/>
                <w:sz w:val="20"/>
                <w:szCs w:val="20"/>
                <w:u w:val="none"/>
              </w:rPr>
            </w:pPr>
          </w:p>
        </w:tc>
        <w:tc>
          <w:tcPr>
            <w:tcW w:w="287"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7C79BFD2">
            <w:pPr>
              <w:jc w:val="center"/>
              <w:rPr>
                <w:rFonts w:hint="eastAsia" w:ascii="等线" w:hAnsi="等线" w:eastAsia="等线" w:cs="等线"/>
                <w:i w:val="0"/>
                <w:iCs w:val="0"/>
                <w:color w:val="000000"/>
                <w:sz w:val="20"/>
                <w:szCs w:val="20"/>
                <w:u w:val="none"/>
              </w:rPr>
            </w:pPr>
          </w:p>
        </w:tc>
        <w:tc>
          <w:tcPr>
            <w:tcW w:w="358"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57D4AA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23" w:type="dxa"/>
            <w:gridSpan w:val="2"/>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1E5AA30D">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D8F4E5"/>
            <w:vAlign w:val="center"/>
          </w:tcPr>
          <w:p w14:paraId="0499C635">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6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2E90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3B4B">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99B2">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6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T241214414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E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急救医学</w:t>
            </w: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C2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0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AF593FA">
            <w:pPr>
              <w:jc w:val="center"/>
              <w:rPr>
                <w:rFonts w:hint="eastAsia" w:ascii="等线" w:hAnsi="等线" w:eastAsia="等线" w:cs="等线"/>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2586FA0">
            <w:pPr>
              <w:jc w:val="center"/>
              <w:rPr>
                <w:rFonts w:hint="eastAsia" w:ascii="等线" w:hAnsi="等线" w:eastAsia="等线" w:cs="等线"/>
                <w:i w:val="0"/>
                <w:iCs w:val="0"/>
                <w:color w:val="000000"/>
                <w:sz w:val="20"/>
                <w:szCs w:val="20"/>
                <w:u w:val="none"/>
              </w:rPr>
            </w:pPr>
          </w:p>
        </w:tc>
        <w:tc>
          <w:tcPr>
            <w:tcW w:w="322"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E2D8FB3">
            <w:pPr>
              <w:jc w:val="center"/>
              <w:rPr>
                <w:rFonts w:hint="eastAsia" w:ascii="等线" w:hAnsi="等线" w:eastAsia="等线" w:cs="等线"/>
                <w:i w:val="0"/>
                <w:iCs w:val="0"/>
                <w:color w:val="000000"/>
                <w:sz w:val="20"/>
                <w:szCs w:val="20"/>
                <w:u w:val="non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CB0453B">
            <w:pPr>
              <w:jc w:val="center"/>
              <w:rPr>
                <w:rFonts w:hint="eastAsia" w:ascii="等线" w:hAnsi="等线" w:eastAsia="等线" w:cs="等线"/>
                <w:i w:val="0"/>
                <w:iCs w:val="0"/>
                <w:color w:val="000000"/>
                <w:sz w:val="20"/>
                <w:szCs w:val="20"/>
                <w:u w:val="none"/>
              </w:rPr>
            </w:pPr>
          </w:p>
        </w:tc>
        <w:tc>
          <w:tcPr>
            <w:tcW w:w="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77AE">
            <w:pPr>
              <w:jc w:val="center"/>
              <w:rPr>
                <w:rFonts w:hint="eastAsia" w:ascii="宋体" w:hAnsi="宋体" w:eastAsia="宋体" w:cs="宋体"/>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1FCD00BC">
            <w:pPr>
              <w:jc w:val="center"/>
              <w:rPr>
                <w:rFonts w:hint="eastAsia" w:ascii="等线" w:hAnsi="等线" w:eastAsia="等线" w:cs="等线"/>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27C1F95C">
            <w:pPr>
              <w:jc w:val="center"/>
              <w:rPr>
                <w:rFonts w:hint="eastAsia" w:ascii="等线" w:hAnsi="等线" w:eastAsia="等线" w:cs="等线"/>
                <w:i w:val="0"/>
                <w:iCs w:val="0"/>
                <w:color w:val="000000"/>
                <w:sz w:val="20"/>
                <w:szCs w:val="20"/>
                <w:u w:val="none"/>
              </w:rPr>
            </w:pPr>
          </w:p>
        </w:tc>
        <w:tc>
          <w:tcPr>
            <w:tcW w:w="287"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78B38499">
            <w:pPr>
              <w:jc w:val="center"/>
              <w:rPr>
                <w:rFonts w:hint="eastAsia" w:ascii="等线" w:hAnsi="等线" w:eastAsia="等线" w:cs="等线"/>
                <w:i w:val="0"/>
                <w:iCs w:val="0"/>
                <w:color w:val="000000"/>
                <w:sz w:val="20"/>
                <w:szCs w:val="20"/>
                <w:u w:val="none"/>
              </w:rPr>
            </w:pPr>
          </w:p>
        </w:tc>
        <w:tc>
          <w:tcPr>
            <w:tcW w:w="358"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5E6F5852">
            <w:pPr>
              <w:jc w:val="center"/>
              <w:rPr>
                <w:rFonts w:hint="eastAsia" w:ascii="等线" w:hAnsi="等线" w:eastAsia="等线" w:cs="等线"/>
                <w:i w:val="0"/>
                <w:iCs w:val="0"/>
                <w:color w:val="000000"/>
                <w:sz w:val="20"/>
                <w:szCs w:val="20"/>
                <w:u w:val="none"/>
              </w:rPr>
            </w:pPr>
          </w:p>
        </w:tc>
        <w:tc>
          <w:tcPr>
            <w:tcW w:w="323" w:type="dxa"/>
            <w:gridSpan w:val="2"/>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49314276">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D8F4E5"/>
            <w:vAlign w:val="center"/>
          </w:tcPr>
          <w:p w14:paraId="6CD199CC">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5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医疗护理系 </w:t>
            </w:r>
          </w:p>
        </w:tc>
      </w:tr>
      <w:tr w14:paraId="5F35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6367">
            <w:pPr>
              <w:jc w:val="center"/>
              <w:rPr>
                <w:rFonts w:hint="eastAsia" w:ascii="宋体" w:hAnsi="宋体" w:eastAsia="宋体" w:cs="宋体"/>
                <w:i w:val="0"/>
                <w:iCs w:val="0"/>
                <w:color w:val="000000"/>
                <w:sz w:val="20"/>
                <w:szCs w:val="20"/>
                <w:u w:val="none"/>
              </w:rPr>
            </w:pPr>
          </w:p>
        </w:tc>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71EF">
            <w:pPr>
              <w:jc w:val="center"/>
              <w:rPr>
                <w:rFonts w:hint="eastAsia" w:ascii="宋体" w:hAnsi="宋体" w:eastAsia="宋体" w:cs="宋体"/>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1B0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9D8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E91B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20CD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7390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E8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77BBD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A2B9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322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20F0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047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687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26831">
            <w:pPr>
              <w:jc w:val="center"/>
              <w:rPr>
                <w:rFonts w:hint="eastAsia" w:ascii="宋体" w:hAnsi="宋体" w:eastAsia="宋体" w:cs="宋体"/>
                <w:i w:val="0"/>
                <w:iCs w:val="0"/>
                <w:color w:val="000000"/>
                <w:sz w:val="20"/>
                <w:szCs w:val="20"/>
                <w:u w:val="none"/>
              </w:rPr>
            </w:pPr>
          </w:p>
        </w:tc>
      </w:tr>
      <w:tr w14:paraId="5A2F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8BD1">
            <w:pPr>
              <w:jc w:val="center"/>
              <w:rPr>
                <w:rFonts w:hint="eastAsia" w:ascii="宋体" w:hAnsi="宋体" w:eastAsia="宋体" w:cs="宋体"/>
                <w:i w:val="0"/>
                <w:iCs w:val="0"/>
                <w:color w:val="000000"/>
                <w:sz w:val="20"/>
                <w:szCs w:val="20"/>
                <w:u w:val="none"/>
              </w:rPr>
            </w:pPr>
          </w:p>
        </w:tc>
        <w:tc>
          <w:tcPr>
            <w:tcW w:w="32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F5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专业（技能）课累计、占总学时比例</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BC30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4208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2064</w:t>
            </w: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3F8E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74E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CA05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49DE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CC6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0EEC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6E07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3"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9D00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4EA4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5266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12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D69A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w:t>
            </w: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8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AE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68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E1A1">
            <w:pPr>
              <w:jc w:val="center"/>
              <w:rPr>
                <w:rFonts w:hint="eastAsia" w:ascii="宋体" w:hAnsi="宋体" w:eastAsia="宋体" w:cs="宋体"/>
                <w:i w:val="0"/>
                <w:iCs w:val="0"/>
                <w:color w:val="000000"/>
                <w:sz w:val="20"/>
                <w:szCs w:val="20"/>
                <w:u w:val="none"/>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F9713">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8FC">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37E">
            <w:pPr>
              <w:rPr>
                <w:rFonts w:hint="eastAsia" w:ascii="宋体" w:hAnsi="宋体" w:eastAsia="宋体" w:cs="宋体"/>
                <w:i w:val="0"/>
                <w:iCs w:val="0"/>
                <w:color w:val="000000"/>
                <w:sz w:val="20"/>
                <w:szCs w:val="20"/>
                <w:u w:val="none"/>
              </w:rPr>
            </w:pPr>
          </w:p>
        </w:tc>
      </w:tr>
      <w:tr w14:paraId="291B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2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966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w:t>
            </w: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CA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34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7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9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52638">
            <w:pPr>
              <w:jc w:val="center"/>
              <w:rPr>
                <w:rFonts w:hint="eastAsia" w:ascii="宋体" w:hAnsi="宋体" w:eastAsia="宋体" w:cs="宋体"/>
                <w:i w:val="0"/>
                <w:iCs w:val="0"/>
                <w:color w:val="000000"/>
                <w:sz w:val="20"/>
                <w:szCs w:val="20"/>
                <w:u w:val="none"/>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13C1F">
            <w:pPr>
              <w:jc w:val="center"/>
              <w:rPr>
                <w:rFonts w:hint="eastAsia" w:ascii="宋体" w:hAnsi="宋体" w:eastAsia="宋体" w:cs="宋体"/>
                <w:i w:val="0"/>
                <w:iCs w:val="0"/>
                <w:color w:val="000000"/>
                <w:sz w:val="20"/>
                <w:szCs w:val="20"/>
                <w:u w:val="none"/>
              </w:rPr>
            </w:pP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5E4C">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C982">
            <w:pPr>
              <w:rPr>
                <w:rFonts w:hint="eastAsia" w:ascii="宋体" w:hAnsi="宋体" w:eastAsia="宋体" w:cs="宋体"/>
                <w:i w:val="0"/>
                <w:iCs w:val="0"/>
                <w:color w:val="000000"/>
                <w:sz w:val="20"/>
                <w:szCs w:val="20"/>
                <w:u w:val="none"/>
              </w:rPr>
            </w:pPr>
          </w:p>
        </w:tc>
      </w:tr>
      <w:tr w14:paraId="5DE6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2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BD8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毕业鉴定</w:t>
            </w: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1FF61">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5A24">
            <w:pPr>
              <w:jc w:val="center"/>
              <w:rPr>
                <w:rFonts w:hint="eastAsia" w:ascii="宋体" w:hAnsi="宋体" w:eastAsia="宋体" w:cs="宋体"/>
                <w:i w:val="0"/>
                <w:iCs w:val="0"/>
                <w:color w:val="000000"/>
                <w:sz w:val="20"/>
                <w:szCs w:val="20"/>
                <w:u w:val="none"/>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D2C61">
            <w:pPr>
              <w:jc w:val="center"/>
              <w:rPr>
                <w:rFonts w:hint="eastAsia" w:ascii="宋体" w:hAnsi="宋体" w:eastAsia="宋体" w:cs="宋体"/>
                <w:i w:val="0"/>
                <w:iCs w:val="0"/>
                <w:color w:val="000000"/>
                <w:sz w:val="20"/>
                <w:szCs w:val="20"/>
                <w:u w:val="none"/>
              </w:rPr>
            </w:pP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AC281">
            <w:pPr>
              <w:jc w:val="center"/>
              <w:rPr>
                <w:rFonts w:hint="eastAsia" w:ascii="宋体" w:hAnsi="宋体" w:eastAsia="宋体" w:cs="宋体"/>
                <w:i w:val="0"/>
                <w:iCs w:val="0"/>
                <w:color w:val="000000"/>
                <w:sz w:val="20"/>
                <w:szCs w:val="20"/>
                <w:u w:val="none"/>
              </w:rPr>
            </w:pP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01730">
            <w:pPr>
              <w:jc w:val="center"/>
              <w:rPr>
                <w:rFonts w:hint="eastAsia" w:ascii="宋体" w:hAnsi="宋体" w:eastAsia="宋体" w:cs="宋体"/>
                <w:i w:val="0"/>
                <w:iCs w:val="0"/>
                <w:color w:val="000000"/>
                <w:sz w:val="20"/>
                <w:szCs w:val="20"/>
                <w:u w:val="none"/>
              </w:rPr>
            </w:pP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4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4AB">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F77B">
            <w:pPr>
              <w:rPr>
                <w:rFonts w:hint="eastAsia" w:ascii="宋体" w:hAnsi="宋体" w:eastAsia="宋体" w:cs="宋体"/>
                <w:i w:val="0"/>
                <w:iCs w:val="0"/>
                <w:color w:val="000000"/>
                <w:sz w:val="20"/>
                <w:szCs w:val="20"/>
                <w:u w:val="none"/>
              </w:rPr>
            </w:pPr>
          </w:p>
        </w:tc>
      </w:tr>
      <w:tr w14:paraId="6BB6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2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F34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平均周学时</w:t>
            </w:r>
          </w:p>
        </w:tc>
        <w:tc>
          <w:tcPr>
            <w:tcW w:w="29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5F703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200D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3D1ED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67A01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3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4C047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14:paraId="1574F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208">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12E">
            <w:pPr>
              <w:rPr>
                <w:rFonts w:hint="eastAsia" w:ascii="宋体" w:hAnsi="宋体" w:eastAsia="宋体" w:cs="宋体"/>
                <w:i w:val="0"/>
                <w:iCs w:val="0"/>
                <w:color w:val="000000"/>
                <w:sz w:val="20"/>
                <w:szCs w:val="20"/>
                <w:u w:val="none"/>
              </w:rPr>
            </w:pPr>
          </w:p>
        </w:tc>
      </w:tr>
      <w:tr w14:paraId="4A06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E8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学分总计、学时总计</w:t>
            </w:r>
          </w:p>
        </w:tc>
        <w:tc>
          <w:tcPr>
            <w:tcW w:w="1671" w:type="dxa"/>
            <w:gridSpan w:val="10"/>
            <w:tcBorders>
              <w:top w:val="single" w:color="000000" w:sz="4" w:space="0"/>
              <w:left w:val="single" w:color="000000" w:sz="4" w:space="0"/>
              <w:bottom w:val="single" w:color="000000" w:sz="4" w:space="0"/>
              <w:right w:val="single" w:color="000000" w:sz="4" w:space="0"/>
            </w:tcBorders>
            <w:shd w:val="clear" w:color="auto" w:fill="E2EFDA"/>
            <w:vAlign w:val="center"/>
          </w:tcPr>
          <w:p w14:paraId="0BAF1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199" w:type="dxa"/>
            <w:gridSpan w:val="8"/>
            <w:tcBorders>
              <w:top w:val="single" w:color="000000" w:sz="4" w:space="0"/>
              <w:left w:val="single" w:color="000000" w:sz="4" w:space="0"/>
              <w:bottom w:val="single" w:color="000000" w:sz="4" w:space="0"/>
              <w:right w:val="single" w:color="000000" w:sz="4" w:space="0"/>
            </w:tcBorders>
            <w:shd w:val="clear" w:color="auto" w:fill="E2EFDA"/>
            <w:vAlign w:val="center"/>
          </w:tcPr>
          <w:p w14:paraId="4573C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w:t>
            </w:r>
          </w:p>
        </w:tc>
        <w:tc>
          <w:tcPr>
            <w:tcW w:w="1698" w:type="dxa"/>
            <w:gridSpan w:val="6"/>
            <w:tcBorders>
              <w:top w:val="single" w:color="000000" w:sz="4" w:space="0"/>
              <w:left w:val="single" w:color="000000" w:sz="4" w:space="0"/>
              <w:bottom w:val="single" w:color="000000" w:sz="4" w:space="0"/>
              <w:right w:val="single" w:color="000000" w:sz="4" w:space="0"/>
            </w:tcBorders>
            <w:shd w:val="clear" w:color="auto" w:fill="E2EFDA"/>
            <w:vAlign w:val="center"/>
          </w:tcPr>
          <w:p w14:paraId="22CD1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245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9CD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选修课程：学分总计、学时总计、占总学时比例</w:t>
            </w:r>
          </w:p>
        </w:tc>
        <w:tc>
          <w:tcPr>
            <w:tcW w:w="1671" w:type="dxa"/>
            <w:gridSpan w:val="10"/>
            <w:tcBorders>
              <w:top w:val="single" w:color="000000" w:sz="4" w:space="0"/>
              <w:left w:val="single" w:color="000000" w:sz="4" w:space="0"/>
              <w:bottom w:val="single" w:color="000000" w:sz="4" w:space="0"/>
              <w:right w:val="single" w:color="000000" w:sz="4" w:space="0"/>
            </w:tcBorders>
            <w:shd w:val="clear" w:color="auto" w:fill="E2EFDA"/>
            <w:vAlign w:val="center"/>
          </w:tcPr>
          <w:p w14:paraId="2E950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9" w:type="dxa"/>
            <w:gridSpan w:val="8"/>
            <w:tcBorders>
              <w:top w:val="single" w:color="000000" w:sz="4" w:space="0"/>
              <w:left w:val="single" w:color="000000" w:sz="4" w:space="0"/>
              <w:bottom w:val="single" w:color="000000" w:sz="4" w:space="0"/>
              <w:right w:val="single" w:color="000000" w:sz="4" w:space="0"/>
            </w:tcBorders>
            <w:shd w:val="clear" w:color="auto" w:fill="E2EFDA"/>
            <w:vAlign w:val="center"/>
          </w:tcPr>
          <w:p w14:paraId="5CE8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698" w:type="dxa"/>
            <w:gridSpan w:val="6"/>
            <w:tcBorders>
              <w:top w:val="single" w:color="000000" w:sz="4" w:space="0"/>
              <w:left w:val="single" w:color="000000" w:sz="4" w:space="0"/>
              <w:bottom w:val="single" w:color="000000" w:sz="4" w:space="0"/>
              <w:right w:val="single" w:color="000000" w:sz="4" w:space="0"/>
            </w:tcBorders>
            <w:shd w:val="clear" w:color="auto" w:fill="E2EFDA"/>
            <w:vAlign w:val="center"/>
          </w:tcPr>
          <w:p w14:paraId="4526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29B7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4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60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实践性教学：学时总计、占总学时比例</w:t>
            </w:r>
          </w:p>
        </w:tc>
        <w:tc>
          <w:tcPr>
            <w:tcW w:w="1671" w:type="dxa"/>
            <w:gridSpan w:val="10"/>
            <w:tcBorders>
              <w:top w:val="single" w:color="000000" w:sz="4" w:space="0"/>
              <w:left w:val="single" w:color="000000" w:sz="4" w:space="0"/>
              <w:bottom w:val="single" w:color="000000" w:sz="4" w:space="0"/>
              <w:right w:val="single" w:color="000000" w:sz="4" w:space="0"/>
            </w:tcBorders>
            <w:shd w:val="clear" w:color="auto" w:fill="E2EFDA"/>
            <w:vAlign w:val="center"/>
          </w:tcPr>
          <w:p w14:paraId="5A97F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9" w:type="dxa"/>
            <w:gridSpan w:val="8"/>
            <w:tcBorders>
              <w:top w:val="single" w:color="000000" w:sz="4" w:space="0"/>
              <w:left w:val="single" w:color="000000" w:sz="4" w:space="0"/>
              <w:bottom w:val="single" w:color="000000" w:sz="4" w:space="0"/>
              <w:right w:val="single" w:color="000000" w:sz="4" w:space="0"/>
            </w:tcBorders>
            <w:shd w:val="clear" w:color="auto" w:fill="E2EFDA"/>
            <w:vAlign w:val="center"/>
          </w:tcPr>
          <w:p w14:paraId="7394B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1570</w:t>
            </w:r>
          </w:p>
        </w:tc>
        <w:tc>
          <w:tcPr>
            <w:tcW w:w="1698" w:type="dxa"/>
            <w:gridSpan w:val="6"/>
            <w:tcBorders>
              <w:top w:val="single" w:color="000000" w:sz="4" w:space="0"/>
              <w:left w:val="single" w:color="000000" w:sz="4" w:space="0"/>
              <w:bottom w:val="single" w:color="000000" w:sz="4" w:space="0"/>
              <w:right w:val="single" w:color="000000" w:sz="4" w:space="0"/>
            </w:tcBorders>
            <w:shd w:val="clear" w:color="auto" w:fill="E2EFDA"/>
            <w:vAlign w:val="center"/>
          </w:tcPr>
          <w:p w14:paraId="30055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bl>
    <w:p w14:paraId="57814A16">
      <w:pPr>
        <w:numPr>
          <w:ilvl w:val="0"/>
          <w:numId w:val="0"/>
        </w:numPr>
        <w:jc w:val="left"/>
        <w:rPr>
          <w:rFonts w:hint="eastAsia" w:ascii="Times New Roman" w:hAnsi="Times New Roman" w:eastAsia="仿宋_GB2312" w:cs="Times New Roman"/>
          <w:sz w:val="28"/>
          <w:szCs w:val="28"/>
          <w:lang w:eastAsia="zh-CN"/>
        </w:rPr>
      </w:pPr>
    </w:p>
    <w:p w14:paraId="3A1A7A06">
      <w:pPr>
        <w:spacing w:before="78" w:line="360" w:lineRule="auto"/>
        <w:outlineLvl w:val="0"/>
        <w:rPr>
          <w:rFonts w:hint="eastAsia" w:ascii="宋体" w:hAnsi="宋体" w:eastAsia="宋体" w:cs="宋体"/>
          <w:sz w:val="28"/>
          <w:szCs w:val="28"/>
        </w:rPr>
      </w:pPr>
      <w:bookmarkStart w:id="29" w:name="_Toc12249"/>
      <w:r>
        <w:rPr>
          <w:rFonts w:hint="eastAsia" w:ascii="宋体" w:hAnsi="宋体" w:eastAsia="宋体" w:cs="宋体"/>
          <w:b/>
          <w:bCs/>
          <w:spacing w:val="-5"/>
          <w:sz w:val="28"/>
          <w:szCs w:val="28"/>
        </w:rPr>
        <w:t>九、实施保障</w:t>
      </w:r>
      <w:bookmarkEnd w:id="29"/>
    </w:p>
    <w:p w14:paraId="75EAFA07">
      <w:pPr>
        <w:spacing w:before="27" w:line="360" w:lineRule="auto"/>
        <w:outlineLvl w:val="1"/>
        <w:rPr>
          <w:rFonts w:hint="eastAsia" w:ascii="宋体" w:hAnsi="宋体" w:eastAsia="宋体" w:cs="宋体"/>
          <w:sz w:val="24"/>
          <w:szCs w:val="24"/>
        </w:rPr>
      </w:pPr>
      <w:bookmarkStart w:id="30" w:name="bookmark34"/>
      <w:bookmarkEnd w:id="30"/>
      <w:bookmarkStart w:id="31" w:name="_Toc5222"/>
      <w:r>
        <w:rPr>
          <w:rFonts w:hint="eastAsia" w:ascii="宋体" w:hAnsi="宋体" w:eastAsia="宋体" w:cs="宋体"/>
          <w:b/>
          <w:bCs/>
          <w:spacing w:val="-5"/>
          <w:sz w:val="24"/>
          <w:szCs w:val="24"/>
        </w:rPr>
        <w:t>（一）师资队伍</w:t>
      </w:r>
      <w:bookmarkEnd w:id="31"/>
    </w:p>
    <w:p w14:paraId="4D0D3E68">
      <w:pPr>
        <w:numPr>
          <w:ilvl w:val="0"/>
          <w:numId w:val="0"/>
        </w:numPr>
        <w:spacing w:line="360" w:lineRule="auto"/>
        <w:jc w:val="left"/>
        <w:rPr>
          <w:rFonts w:hint="eastAsia" w:ascii="宋体" w:hAnsi="宋体" w:eastAsia="宋体" w:cs="宋体"/>
          <w:spacing w:val="-1"/>
          <w:sz w:val="24"/>
          <w:szCs w:val="24"/>
          <w:lang w:eastAsia="zh-CN"/>
        </w:rPr>
      </w:pPr>
      <w:r>
        <w:rPr>
          <w:rFonts w:hint="eastAsia" w:ascii="宋体" w:hAnsi="宋体" w:eastAsia="宋体" w:cs="宋体"/>
          <w:spacing w:val="-7"/>
          <w:sz w:val="24"/>
          <w:szCs w:val="24"/>
        </w:rPr>
        <w:t>按照“</w:t>
      </w:r>
      <w:r>
        <w:rPr>
          <w:rFonts w:hint="eastAsia" w:ascii="宋体" w:hAnsi="宋体" w:eastAsia="宋体" w:cs="宋体"/>
          <w:spacing w:val="-91"/>
          <w:sz w:val="24"/>
          <w:szCs w:val="24"/>
        </w:rPr>
        <w:t xml:space="preserve"> </w:t>
      </w:r>
      <w:r>
        <w:rPr>
          <w:rFonts w:hint="eastAsia" w:ascii="宋体" w:hAnsi="宋体" w:eastAsia="宋体" w:cs="宋体"/>
          <w:spacing w:val="-7"/>
          <w:sz w:val="24"/>
          <w:szCs w:val="24"/>
        </w:rPr>
        <w:t>四有好老师</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四个相统一</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90"/>
          <w:sz w:val="24"/>
          <w:szCs w:val="24"/>
        </w:rPr>
        <w:t xml:space="preserve"> </w:t>
      </w:r>
      <w:r>
        <w:rPr>
          <w:rFonts w:hint="eastAsia" w:ascii="宋体" w:hAnsi="宋体" w:eastAsia="宋体" w:cs="宋体"/>
          <w:spacing w:val="-8"/>
          <w:sz w:val="24"/>
          <w:szCs w:val="24"/>
        </w:rPr>
        <w:t>四个引路人</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”的要求建设专业教师队伍，将师</w:t>
      </w:r>
      <w:r>
        <w:rPr>
          <w:rFonts w:hint="eastAsia" w:ascii="宋体" w:hAnsi="宋体" w:eastAsia="宋体" w:cs="宋体"/>
          <w:spacing w:val="-1"/>
          <w:sz w:val="24"/>
          <w:szCs w:val="24"/>
        </w:rPr>
        <w:t>德师风作为教师队伍建设的第一标</w:t>
      </w:r>
      <w:r>
        <w:rPr>
          <w:rFonts w:hint="eastAsia" w:ascii="宋体" w:hAnsi="宋体" w:eastAsia="宋体" w:cs="宋体"/>
          <w:spacing w:val="-1"/>
          <w:sz w:val="24"/>
          <w:szCs w:val="24"/>
          <w:lang w:eastAsia="zh-CN"/>
        </w:rPr>
        <w:t>。</w:t>
      </w:r>
    </w:p>
    <w:p w14:paraId="4B8EDE1E">
      <w:pPr>
        <w:spacing w:line="360" w:lineRule="auto"/>
        <w:jc w:val="left"/>
        <w:outlineLvl w:val="9"/>
        <w:rPr>
          <w:rFonts w:hint="eastAsia" w:ascii="宋体" w:hAnsi="宋体" w:eastAsia="宋体" w:cs="宋体"/>
          <w:sz w:val="24"/>
          <w:szCs w:val="24"/>
        </w:rPr>
      </w:pPr>
      <w:r>
        <w:rPr>
          <w:rFonts w:hint="eastAsia" w:ascii="宋体" w:hAnsi="宋体" w:eastAsia="宋体" w:cs="宋体"/>
          <w:b/>
          <w:bCs/>
          <w:spacing w:val="-7"/>
          <w:sz w:val="24"/>
          <w:szCs w:val="24"/>
        </w:rPr>
        <w:t>1.队伍结构</w:t>
      </w:r>
    </w:p>
    <w:p w14:paraId="36C4ED21">
      <w:pPr>
        <w:spacing w:line="36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学生数与本专业专任教师数比例不高于 25∶1，“双师型”教师占专业课教师数比例一般 不低于 60%，高级职称专任教师的比例不低于 20%，专任教师队伍要考虑职称、年龄、工作经验，形成合理的梯队结构。 </w:t>
      </w:r>
    </w:p>
    <w:p w14:paraId="65F77197">
      <w:pPr>
        <w:spacing w:line="360" w:lineRule="auto"/>
        <w:ind w:firstLine="560"/>
        <w:rPr>
          <w:rFonts w:hint="eastAsia" w:ascii="宋体" w:hAnsi="宋体" w:eastAsia="宋体" w:cs="宋体"/>
          <w:sz w:val="24"/>
          <w:szCs w:val="24"/>
        </w:rPr>
      </w:pPr>
      <w:r>
        <w:rPr>
          <w:rFonts w:hint="eastAsia" w:ascii="宋体" w:hAnsi="宋体" w:eastAsia="宋体" w:cs="宋体"/>
          <w:sz w:val="24"/>
          <w:szCs w:val="24"/>
          <w:lang w:val="en-US" w:eastAsia="zh-CN"/>
        </w:rPr>
        <w:t>能够整合校内外优质人才资源，选聘企业高级技术人员担任行业导师，组建校企合作、 专兼结合的教师团队，建立定期开展专业（学科）教研机制。</w:t>
      </w:r>
    </w:p>
    <w:p w14:paraId="1B300867">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专业带头人</w:t>
      </w:r>
    </w:p>
    <w:p w14:paraId="56D2B018">
      <w:pPr>
        <w:spacing w:line="36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则上应具有本专业及相关专业副高及以上职称和较强的实践能力，能够较好地把握国内外医药卫生行业、针灸推拿专业发展，能广泛联系行业企业，了解行业企业对本专业人才的需求实际，主持专业建设、开展教育教学改革、教科研工作和社会服务能力强，在本专业改革发展中起引领作用。</w:t>
      </w:r>
    </w:p>
    <w:p w14:paraId="24614516">
      <w:pPr>
        <w:keepNext w:val="0"/>
        <w:keepLines w:val="0"/>
        <w:widowControl/>
        <w:suppressLineNumbers w:val="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专任教师</w:t>
      </w:r>
    </w:p>
    <w:p w14:paraId="4111026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具有高校教师资格；原则上具有针灸推拿学、中医学等相关专业本科及以上学历；具有 一定年限的相应工作经历或者实践经验，达到相应的技术技能水平；具有本专业理论和实践 能力；能够落实课程思政要求，挖掘专业课程中的思政教育元素和资源；能够运用信息技术开展混合式教学等教法改革；能够跟踪本专业领域新业态、新技术发展前沿，开展技术研发与社会服务；专业教师每年至少 1 个月在行业企业或生产性实训基地锻炼，每 5 年累计不少于 6 个月的企业实践经历。</w:t>
      </w:r>
    </w:p>
    <w:p w14:paraId="1D3942D2">
      <w:pPr>
        <w:keepNext w:val="0"/>
        <w:keepLines w:val="0"/>
        <w:widowControl/>
        <w:suppressLineNumbers w:val="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兼职教师</w:t>
      </w:r>
    </w:p>
    <w:p w14:paraId="340A3F8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 任务。根据需要聘请技能大师、劳动模范、能工巧匠、非物质文化遗产代表性传承人等高技能人才，根据国家有关要求制定针对兼职教师聘任与管理的具体实施办法。</w:t>
      </w:r>
    </w:p>
    <w:p w14:paraId="09081B5F">
      <w:pPr>
        <w:spacing w:line="360" w:lineRule="auto"/>
        <w:ind w:left="12"/>
        <w:outlineLvl w:val="1"/>
        <w:rPr>
          <w:rFonts w:hint="eastAsia" w:ascii="宋体" w:hAnsi="宋体" w:eastAsia="宋体" w:cs="宋体"/>
          <w:sz w:val="24"/>
          <w:szCs w:val="24"/>
        </w:rPr>
      </w:pPr>
      <w:bookmarkStart w:id="32" w:name="_Toc31783"/>
      <w:r>
        <w:rPr>
          <w:rFonts w:hint="eastAsia" w:ascii="宋体" w:hAnsi="宋体" w:eastAsia="宋体" w:cs="宋体"/>
          <w:b/>
          <w:bCs/>
          <w:spacing w:val="-5"/>
          <w:sz w:val="24"/>
          <w:szCs w:val="24"/>
        </w:rPr>
        <w:t>（二）教学设施</w:t>
      </w:r>
      <w:bookmarkEnd w:id="32"/>
    </w:p>
    <w:p w14:paraId="194DE699">
      <w:pPr>
        <w:spacing w:before="27" w:line="360" w:lineRule="auto"/>
        <w:ind w:left="16" w:right="80" w:firstLine="466"/>
        <w:rPr>
          <w:rFonts w:hint="eastAsia" w:ascii="宋体" w:hAnsi="宋体" w:eastAsia="宋体" w:cs="宋体"/>
          <w:sz w:val="24"/>
          <w:szCs w:val="24"/>
        </w:rPr>
      </w:pPr>
      <w:r>
        <w:rPr>
          <w:rFonts w:hint="eastAsia" w:ascii="宋体" w:hAnsi="宋体" w:eastAsia="宋体" w:cs="宋体"/>
          <w:spacing w:val="-3"/>
          <w:sz w:val="24"/>
          <w:szCs w:val="24"/>
        </w:rPr>
        <w:t>主要包括能够满足正常的课程教学、实验实训所需的专业教室、实验室、实训室和实训实</w:t>
      </w:r>
      <w:r>
        <w:rPr>
          <w:rFonts w:hint="eastAsia" w:ascii="宋体" w:hAnsi="宋体" w:eastAsia="宋体" w:cs="宋体"/>
          <w:spacing w:val="-7"/>
          <w:sz w:val="24"/>
          <w:szCs w:val="24"/>
        </w:rPr>
        <w:t>习基地。</w:t>
      </w:r>
    </w:p>
    <w:p w14:paraId="6FD5DA2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（1）专业教室</w:t>
      </w:r>
    </w:p>
    <w:p w14:paraId="1D079579">
      <w:pPr>
        <w:keepNext w:val="0"/>
        <w:keepLines w:val="0"/>
        <w:widowControl/>
        <w:suppressLineNumbers w:val="0"/>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color w:val="000000"/>
          <w:kern w:val="0"/>
          <w:sz w:val="24"/>
          <w:szCs w:val="24"/>
          <w:lang w:val="en-US" w:eastAsia="zh-CN" w:bidi="ar"/>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5AAEC9E4">
      <w:pPr>
        <w:numPr>
          <w:ilvl w:val="0"/>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实训基地</w:t>
      </w:r>
    </w:p>
    <w:p w14:paraId="371E781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 顺利开展中医基础、西医基础、针灸技能、推拿技能等实验、实训活动。鼓励在实训中运用大数据、云计算、人工智能、虚拟仿真等前沿信息技术。</w:t>
      </w:r>
    </w:p>
    <w:p w14:paraId="417CCEA6">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pacing w:val="-2"/>
          <w:sz w:val="24"/>
          <w:szCs w:val="24"/>
        </w:rPr>
        <w:t>（1）</w:t>
      </w:r>
      <w:r>
        <w:rPr>
          <w:rFonts w:hint="eastAsia" w:ascii="宋体" w:hAnsi="宋体" w:eastAsia="宋体" w:cs="宋体"/>
          <w:color w:val="000000"/>
          <w:kern w:val="0"/>
          <w:sz w:val="24"/>
          <w:szCs w:val="24"/>
          <w:lang w:val="en-US" w:eastAsia="zh-CN" w:bidi="ar"/>
        </w:rPr>
        <w:t>针灸技能实训室</w:t>
      </w:r>
      <w:r>
        <w:rPr>
          <w:rFonts w:hint="eastAsia" w:ascii="宋体" w:hAnsi="宋体" w:eastAsia="宋体" w:cs="宋体"/>
          <w:color w:val="000000"/>
          <w:kern w:val="0"/>
          <w:sz w:val="24"/>
          <w:szCs w:val="24"/>
          <w:lang w:val="en-US" w:eastAsia="zh-CN" w:bidi="ar"/>
        </w:rPr>
        <w:tab/>
      </w:r>
    </w:p>
    <w:p w14:paraId="73EA8B7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针灸技能实训室配备仿真训练设备，为学生提供针刺、艾灸等手法练习平台，模拟临床环境，培养规范操作与辨证施治能力。</w:t>
      </w:r>
    </w:p>
    <w:p w14:paraId="3E2800F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推拿技能实训室</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推拿技能实训室配备标准按摩床及人体模型，供学生练习㨰法、按法等基础手法，模拟临床接诊流程，培养规范操作与职业素养。</w:t>
      </w:r>
    </w:p>
    <w:p w14:paraId="2C2DA2E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w:t>
      </w:r>
      <w:r>
        <w:rPr>
          <w:rFonts w:hint="eastAsia" w:ascii="宋体" w:hAnsi="宋体" w:eastAsia="宋体" w:cs="宋体"/>
          <w:color w:val="000000"/>
          <w:kern w:val="0"/>
          <w:sz w:val="24"/>
          <w:szCs w:val="24"/>
          <w:lang w:val="en-US" w:eastAsia="zh-CN" w:bidi="ar"/>
        </w:rPr>
        <w:t>中医康复实训室</w:t>
      </w:r>
      <w:r>
        <w:rPr>
          <w:rFonts w:hint="eastAsia" w:ascii="宋体" w:hAnsi="宋体" w:eastAsia="宋体" w:cs="宋体"/>
          <w:color w:val="000000"/>
          <w:kern w:val="0"/>
          <w:sz w:val="24"/>
          <w:szCs w:val="24"/>
          <w:lang w:val="en-US" w:eastAsia="zh-CN" w:bidi="ar"/>
        </w:rPr>
        <w:tab/>
      </w:r>
    </w:p>
    <w:p w14:paraId="7FD049B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中医康复实训室集成艾灸、拔罐、理疗等设备，支持学生综合运用各类康复技术进行实践，强化评估与方案制定能力，对接临床岗位需求。</w:t>
      </w:r>
    </w:p>
    <w:p w14:paraId="635FF649">
      <w:pPr>
        <w:keepNext w:val="0"/>
        <w:keepLines w:val="0"/>
        <w:widowControl/>
        <w:numPr>
          <w:ilvl w:val="0"/>
          <w:numId w:val="2"/>
        </w:numPr>
        <w:suppressLineNumbers w:val="0"/>
        <w:spacing w:line="360" w:lineRule="auto"/>
        <w:ind w:left="0" w:lef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健康评估实训室</w:t>
      </w:r>
      <w:r>
        <w:rPr>
          <w:rFonts w:hint="eastAsia" w:ascii="宋体" w:hAnsi="宋体" w:eastAsia="宋体" w:cs="宋体"/>
          <w:color w:val="000000"/>
          <w:kern w:val="0"/>
          <w:sz w:val="24"/>
          <w:szCs w:val="24"/>
          <w:lang w:val="en-US" w:eastAsia="zh-CN" w:bidi="ar"/>
        </w:rPr>
        <w:tab/>
      </w:r>
    </w:p>
    <w:p w14:paraId="5F377130">
      <w:pPr>
        <w:keepNext w:val="0"/>
        <w:keepLines w:val="0"/>
        <w:widowControl/>
        <w:numPr>
          <w:ilvl w:val="0"/>
          <w:numId w:val="0"/>
        </w:numPr>
        <w:suppressLineNumbers w:val="0"/>
        <w:spacing w:line="360" w:lineRule="auto"/>
        <w:ind w:leftChars="200"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实训室的设备完全对标临床标准，让同学们精准区分病理特征、解决临床中“难遇典型病例”的实训痛点、确保操作工具与未来临床工作无缝衔接。</w:t>
      </w:r>
    </w:p>
    <w:p w14:paraId="20DE486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w:t>
      </w:r>
      <w:r>
        <w:rPr>
          <w:rFonts w:hint="eastAsia" w:ascii="宋体" w:hAnsi="宋体" w:eastAsia="宋体" w:cs="宋体"/>
          <w:color w:val="000000"/>
          <w:kern w:val="0"/>
          <w:sz w:val="24"/>
          <w:szCs w:val="24"/>
          <w:lang w:val="en-US" w:eastAsia="zh-CN" w:bidi="ar"/>
        </w:rPr>
        <w:t>骨标本实训室</w:t>
      </w:r>
      <w:r>
        <w:rPr>
          <w:rFonts w:hint="eastAsia" w:ascii="宋体" w:hAnsi="宋体" w:eastAsia="宋体" w:cs="宋体"/>
          <w:color w:val="000000"/>
          <w:kern w:val="0"/>
          <w:sz w:val="24"/>
          <w:szCs w:val="24"/>
          <w:lang w:val="en-US" w:eastAsia="zh-CN" w:bidi="ar"/>
        </w:rPr>
        <w:tab/>
      </w:r>
    </w:p>
    <w:p w14:paraId="2A8E6CA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骨标本实训室提供真实骨骼标本，供针灸推拿专业学生直观学习人体骨性结构与体表标志，为精准取穴与手法操作奠定解剖学基础。</w:t>
      </w:r>
    </w:p>
    <w:p w14:paraId="1CD05C2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人体形态学实训室</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可通过对组织学挂图组织、组织胚胎的模型及各系统标本的观察、培养学生参与、动手和合作能力，加深学生对组织学、病理学相关知识的理解、认识</w:t>
      </w:r>
    </w:p>
    <w:p w14:paraId="0D72C082">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（5）数字人虚拟仿真实训室</w:t>
      </w:r>
      <w:r>
        <w:rPr>
          <w:rFonts w:hint="eastAsia" w:ascii="宋体" w:hAnsi="宋体" w:eastAsia="宋体" w:cs="宋体"/>
          <w:color w:val="000000"/>
          <w:kern w:val="0"/>
          <w:sz w:val="24"/>
          <w:szCs w:val="24"/>
          <w:lang w:val="en-US" w:eastAsia="zh-CN" w:bidi="ar"/>
        </w:rPr>
        <w:tab/>
      </w:r>
    </w:p>
    <w:p w14:paraId="0B215B7F">
      <w:pPr>
        <w:keepNext w:val="0"/>
        <w:keepLines w:val="0"/>
        <w:widowControl/>
        <w:numPr>
          <w:ilvl w:val="0"/>
          <w:numId w:val="0"/>
        </w:numPr>
        <w:suppressLineNumbers w:val="0"/>
        <w:spacing w:line="360" w:lineRule="auto"/>
        <w:ind w:leftChars="20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教师通过主控系统调取高清三维人体模型，从全身骨骼到细微血管、神经，都能像“拆解精密仪器”般逐层展示；学生则可在个人终端自主操作，放大某个器官、隐藏无关结构，既能夯实解剖基础，也为后续的临床实操打下扎实的空间认知基础。</w:t>
      </w:r>
    </w:p>
    <w:p w14:paraId="6BB31B84">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pacing w:val="-1"/>
          <w:sz w:val="24"/>
          <w:szCs w:val="24"/>
        </w:rPr>
        <w:t>4. 实习场所基本要求</w:t>
      </w:r>
    </w:p>
    <w:p w14:paraId="2ADA20D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符合《职业学校学生实习管理规定》《职业学校校企合作促进办法》等对实习单位的有关要求，经实地考察后，确定合法经营、管理规范，实习条件完备且符合产业发展实际、符合安全生产法律法规要求，与学校建立稳定合作关系的二级甲等及以上中医医疗机构成为实习基地，并签署学校、学生、实习单位三方协议。 </w:t>
      </w:r>
    </w:p>
    <w:p w14:paraId="2C71795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本专业人才培养的需要和未来就业需求，实习基地应能提供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C187729">
      <w:pPr>
        <w:keepNext w:val="0"/>
        <w:keepLines w:val="0"/>
        <w:widowControl/>
        <w:numPr>
          <w:ilvl w:val="0"/>
          <w:numId w:val="3"/>
        </w:numPr>
        <w:suppressLineNumbers w:val="0"/>
        <w:spacing w:line="360" w:lineRule="auto"/>
        <w:jc w:val="left"/>
        <w:outlineLvl w:val="1"/>
        <w:rPr>
          <w:rFonts w:hint="eastAsia" w:ascii="宋体" w:hAnsi="宋体" w:eastAsia="宋体" w:cs="宋体"/>
          <w:b/>
          <w:bCs/>
          <w:spacing w:val="-5"/>
          <w:sz w:val="24"/>
          <w:szCs w:val="24"/>
        </w:rPr>
      </w:pPr>
      <w:bookmarkStart w:id="33" w:name="_Toc22105"/>
      <w:r>
        <w:rPr>
          <w:rFonts w:hint="eastAsia" w:ascii="宋体" w:hAnsi="宋体" w:eastAsia="宋体" w:cs="宋体"/>
          <w:b/>
          <w:bCs/>
          <w:spacing w:val="-5"/>
          <w:sz w:val="24"/>
          <w:szCs w:val="24"/>
        </w:rPr>
        <w:t>教学资源</w:t>
      </w:r>
      <w:bookmarkEnd w:id="33"/>
    </w:p>
    <w:p w14:paraId="742AE7B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主要包括能够满足学生专业学习、教师专业教学研究和教学实施需要的教材、图书及数字化资源等。</w:t>
      </w:r>
    </w:p>
    <w:p w14:paraId="13E1F7D8">
      <w:pPr>
        <w:keepNext w:val="0"/>
        <w:keepLines w:val="0"/>
        <w:widowControl/>
        <w:suppressLineNumbers w:val="0"/>
        <w:spacing w:line="360" w:lineRule="auto"/>
        <w:jc w:val="left"/>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1.教材选用基本要求</w:t>
      </w:r>
    </w:p>
    <w:p w14:paraId="773A927E">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按照国家规定，经过规范程序选用教材，优先选用国家规划教材和国家优秀教材。专业课程教材应体现本行业新技术、新规范、新标准、新形态，并通过数字教材、活页式教材等多种方式进行动态更新。</w:t>
      </w:r>
    </w:p>
    <w:p w14:paraId="2C59C124">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图书文献配备基本要求</w:t>
      </w:r>
    </w:p>
    <w:p w14:paraId="34473CD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图书文献配备能满足人才培养、专业建设、教学科研等工作的需要。专业类图书文献主要包括：中医等中医药学、中西医结合相关文献资料等图书资料、中医专业期刊文献以及相对应的必要的电子文献数据库、政策法规、职业标准等。及时配置新技术、新方法、新材料、 </w:t>
      </w:r>
    </w:p>
    <w:p w14:paraId="57791B8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新管理方式、新服务方式等相关的图书文献。</w:t>
      </w:r>
    </w:p>
    <w:p w14:paraId="4E71231C">
      <w:pPr>
        <w:keepNext w:val="0"/>
        <w:keepLines w:val="0"/>
        <w:widowControl/>
        <w:suppressLineNumbers w:val="0"/>
        <w:spacing w:line="360" w:lineRule="auto"/>
        <w:jc w:val="left"/>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数字教学资源配置基本要求</w:t>
      </w:r>
    </w:p>
    <w:p w14:paraId="650B9CD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设针灸推拿教学资源库，所有核心课程均建设在线课程资源，配备与课程相关的微课视频、音频素材、教学课件、数字化教学案例库、题库、虚拟仿真软件等专业教学资源库；开发和使用国家级、省级和校级在线精品开放课程资源，课程资源形式多样、使用便捷，实现数字教学资源全覆盖和动态更新，每年至少更新10%，每三年整体更新一次。</w:t>
      </w:r>
    </w:p>
    <w:p w14:paraId="506448E1">
      <w:pPr>
        <w:keepNext w:val="0"/>
        <w:keepLines w:val="0"/>
        <w:widowControl/>
        <w:numPr>
          <w:ilvl w:val="0"/>
          <w:numId w:val="3"/>
        </w:numPr>
        <w:suppressLineNumbers w:val="0"/>
        <w:spacing w:line="360" w:lineRule="auto"/>
        <w:ind w:left="0" w:leftChars="0" w:firstLine="0" w:firstLineChars="0"/>
        <w:jc w:val="left"/>
        <w:outlineLvl w:val="1"/>
        <w:rPr>
          <w:rFonts w:hint="eastAsia" w:ascii="宋体" w:hAnsi="宋体" w:eastAsia="宋体" w:cs="宋体"/>
          <w:b/>
          <w:bCs/>
          <w:spacing w:val="-5"/>
          <w:sz w:val="24"/>
          <w:szCs w:val="24"/>
        </w:rPr>
      </w:pPr>
      <w:bookmarkStart w:id="34" w:name="_Toc24147"/>
      <w:r>
        <w:rPr>
          <w:rFonts w:hint="eastAsia" w:ascii="宋体" w:hAnsi="宋体" w:eastAsia="宋体" w:cs="宋体"/>
          <w:b/>
          <w:bCs/>
          <w:spacing w:val="-5"/>
          <w:sz w:val="24"/>
          <w:szCs w:val="24"/>
        </w:rPr>
        <w:t>教学方法</w:t>
      </w:r>
      <w:bookmarkEnd w:id="34"/>
    </w:p>
    <w:p w14:paraId="18C43B47">
      <w:pPr>
        <w:keepNext w:val="0"/>
        <w:keepLines w:val="0"/>
        <w:widowControl/>
        <w:numPr>
          <w:ilvl w:val="0"/>
          <w:numId w:val="0"/>
        </w:numPr>
        <w:suppressLineNumbers w:val="0"/>
        <w:spacing w:line="360" w:lineRule="auto"/>
        <w:ind w:left="0" w:leftChars="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针灸推拿专业是兼具理论基础性与临床实操性的医学类专业，教学核心目标是培养学生扎实的中医理论功底、规范的实操技能、严谨的临床思维以及良好的医德素养。教学需遵循“理论筑基、实操强化、临床融合、思政引领”的原则，打破传统理论与实践脱节的问题，构建理实一体化教学体系，具体教学方法如下：</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、理论教学：夯实专业基础，构建知识体系</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1.1</w:t>
      </w:r>
      <w:r>
        <w:rPr>
          <w:rFonts w:hint="eastAsia" w:ascii="宋体" w:hAnsi="宋体" w:eastAsia="宋体" w:cs="宋体"/>
          <w:sz w:val="24"/>
          <w:szCs w:val="24"/>
        </w:rPr>
        <w:t>分层递进讲授法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针对针灸推拿专业理论知识（中医基础理论、中医诊断学、经络腧穴学、刺法灸法学、推拿手法学、针灸治疗学、推拿治疗学等），按照“基础-核心-拓展”分层教学。先讲解中医阴阳五行、脏腑经络、气血津液等基础理论，让学生理解中医整体观念；再深入经络循行、腧穴定位、刺灸手法原理、推拿力学原理等核心知识；最后延伸病症辨证论治、临床配穴思路、疑难病症诊疗等拓展内容，由浅入深、循序渐进，帮助学生搭建完整的专业理论框架。教学中结合PPT、经络模型、解剖图谱，将抽象的中医理论具象化，降低学生理解难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1.2</w:t>
      </w:r>
      <w:r>
        <w:rPr>
          <w:rFonts w:hint="eastAsia" w:ascii="宋体" w:hAnsi="宋体" w:eastAsia="宋体" w:cs="宋体"/>
          <w:sz w:val="24"/>
          <w:szCs w:val="24"/>
        </w:rPr>
        <w:t>案例驱动教学法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选取临床典型针灸推拿诊疗案例（如颈椎病、腰椎间盘突出症、面瘫、失眠、肩周炎等常见病），将理论知识融入案例分析。课前发布案例预习任务，课上引导学生围绕“病症诊断、辨证分型、经络辨证、腧穴选取、手法/刺灸方案制定”展开小组讨论，教师针对学生思路进行点评、纠错、补充，讲解案例背后的理论依据、诊疗逻辑和注意事项。通过真实临床案例，让学生提前建立临床思维，学会将理论知识转化为诊疗思路，避免理论学习与临床脱节。</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1.3</w:t>
      </w:r>
      <w:r>
        <w:rPr>
          <w:rFonts w:hint="eastAsia" w:ascii="宋体" w:hAnsi="宋体" w:eastAsia="宋体" w:cs="宋体"/>
          <w:sz w:val="24"/>
          <w:szCs w:val="24"/>
        </w:rPr>
        <w:t>对比归纳教学法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针灸推拿专业知识点繁杂、易混淆，如不同腧穴的主治功效、不同刺灸方法的适应症、不同推拿手法的操作要点，教师需定期对同类知识点进行对比归纳。例如对比列缺、合谷、足三里等常用穴位的功效差异，对比毫针刺法、艾灸法、拔罐法的操作禁忌，对比㨰法、揉法、按法的发力方式与适用部位，通过表格、思维导图等形式梳理知识，帮助学生梳理逻辑、强化记忆，提升知识梳理与归纳能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实操教学：强化技能训练，规范操作标准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2.1</w:t>
      </w:r>
      <w:r>
        <w:rPr>
          <w:rFonts w:hint="eastAsia" w:ascii="宋体" w:hAnsi="宋体" w:eastAsia="宋体" w:cs="宋体"/>
          <w:sz w:val="24"/>
          <w:szCs w:val="24"/>
        </w:rPr>
        <w:t>示范-模仿-纠错三步教学法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操教学是针灸推拿专业的核心环节，严格遵循“教师规范示范→学生模仿练习→针对性纠错指导”流程。教师先进行标准化操作演示，详细讲解动作要领、发力技巧、体位摆放、施术力度、安全注意事项，如腧穴精准定位、毫针进针手法、艾灸距离把控、推拿手法频率与力度控制；学生分组进行模仿练习，先在模型、人体模特上操作，再进行同学间互练；教师巡回指导，逐一纠正学生操作不规范、发力错误、定位偏差等问题，确保每一项技能操作符合临床规范，杜绝安全隐患</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2.3</w:t>
      </w:r>
      <w:r>
        <w:rPr>
          <w:rFonts w:hint="eastAsia" w:ascii="宋体" w:hAnsi="宋体" w:eastAsia="宋体" w:cs="宋体"/>
          <w:sz w:val="24"/>
          <w:szCs w:val="24"/>
        </w:rPr>
        <w:t>分组实训+师徒式指导法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学生分为4-6人实训小组，每组配备实训指导教师，采用“师徒式”精准教学。针对针灸实操（进针、行针、留针、起针、艾灸、拔罐、刮痧）、推拿实操（基础手法、复合手法、部位推拿），教师对小组学生进行一对一、手把手指导，重点关注学生的手法熟练度、力度把控、操作安全性。小组内开展互助练习，学生相互点评、分享技巧，形成互帮互学的实训氛围，同时培养学生的沟通能力与协作意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技能闯关考核法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实操技能拆解为基础技能、专项技能、综合技能三个闯关模块，设置阶段性闯关考核。第一关：腧穴定位、基础推拿手法、基础刺灸法单项考核；第二关：部位针对性操作（如头面部、颈肩部、腰背部推拿，四肢穴位针灸操作）考核；第三关：常见病综合诊疗实操考核。学生需逐一闯关，未通过者进行强化训练后补考，倒逼学生主动练习，夯实实操基本功，保障技能掌握质量。</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w:t>
      </w:r>
      <w:r>
        <w:rPr>
          <w:rFonts w:hint="eastAsia" w:ascii="宋体" w:hAnsi="宋体" w:eastAsia="宋体" w:cs="宋体"/>
          <w:sz w:val="24"/>
          <w:szCs w:val="24"/>
        </w:rPr>
        <w:t>、理实融合：衔接临床场景，提升应用能力</w:t>
      </w:r>
    </w:p>
    <w:p w14:paraId="25A4A60A">
      <w:pPr>
        <w:keepNext w:val="0"/>
        <w:keepLines w:val="0"/>
        <w:widowControl/>
        <w:numPr>
          <w:ilvl w:val="0"/>
          <w:numId w:val="0"/>
        </w:numPr>
        <w:suppressLineNumbers w:val="0"/>
        <w:spacing w:line="360" w:lineRule="auto"/>
        <w:ind w:left="240" w:leftChars="0" w:hanging="240" w:hangingChars="1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理实一体化课堂教学</w:t>
      </w:r>
    </w:p>
    <w:p w14:paraId="4F197AD3">
      <w:pPr>
        <w:keepNext w:val="0"/>
        <w:keepLines w:val="0"/>
        <w:widowControl/>
        <w:numPr>
          <w:ilvl w:val="0"/>
          <w:numId w:val="0"/>
        </w:numPr>
        <w:suppressLineNumbers w:val="0"/>
        <w:spacing w:line="360" w:lineRule="auto"/>
        <w:ind w:left="239" w:leftChars="114" w:firstLine="0" w:firstLineChars="0"/>
        <w:jc w:val="left"/>
        <w:outlineLvl w:val="9"/>
        <w:rPr>
          <w:rFonts w:hint="eastAsia" w:ascii="宋体" w:hAnsi="宋体" w:eastAsia="宋体" w:cs="宋体"/>
          <w:sz w:val="24"/>
          <w:szCs w:val="24"/>
        </w:rPr>
      </w:pPr>
      <w:r>
        <w:rPr>
          <w:rFonts w:hint="eastAsia" w:ascii="宋体" w:hAnsi="宋体" w:eastAsia="宋体" w:cs="宋体"/>
          <w:sz w:val="24"/>
          <w:szCs w:val="24"/>
        </w:rPr>
        <w:t>打破理论课与实训课的课时界限，推行“边讲边练、讲练结合”的理实一体化课堂。例如讲解经络腧穴学时，讲解完一条经络的循行和腧穴定位后，立即带领学生在自身、同学身上寻找穴位，实操定位方法；讲解刺法灸法学时，理论讲解完进针手法后，随即开展模拟实操练习，让学生同步理解理论、掌握操作，实现理论与实践的无缝衔接。</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4.2</w:t>
      </w:r>
      <w:r>
        <w:rPr>
          <w:rFonts w:hint="eastAsia" w:ascii="宋体" w:hAnsi="宋体" w:eastAsia="宋体" w:cs="宋体"/>
          <w:sz w:val="24"/>
          <w:szCs w:val="24"/>
        </w:rPr>
        <w:t>临床见习+沉浸式教学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定期组织学生进入附属医院针灸推拿科、康复科进行临床见习，采用沉浸式教学模式。让学生观摩临床医师的诊疗流程、辨证配穴、手法操作、医患沟通技巧，跟随医师参与简单的辅助操作（如穴位按压、器械准备、艾灸辅助）。见习前布置观察任务，见习后组织交流分享，让学生直观感受临床工作场景，加深对专业知识的理解，提前适应临床工作节奏。</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4.3</w:t>
      </w:r>
      <w:r>
        <w:rPr>
          <w:rFonts w:hint="eastAsia" w:ascii="宋体" w:hAnsi="宋体" w:eastAsia="宋体" w:cs="宋体"/>
          <w:sz w:val="24"/>
          <w:szCs w:val="24"/>
        </w:rPr>
        <w:t>虚拟仿真教学辅助</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借助针灸推拿虚拟仿真教学系统，模拟临床复杂诊疗场景、高危操作场景（如特殊人群针灸、危险部位操作）。学生通过虚拟系统进行反复练习，规避实操中的安全风险，同时突破临床见习中病例资源有限的问题，直观学习各类病症的针灸推拿诊疗方案，提升对复杂病症的实操应对能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5.</w:t>
      </w:r>
      <w:r>
        <w:rPr>
          <w:rFonts w:hint="eastAsia" w:ascii="宋体" w:hAnsi="宋体" w:eastAsia="宋体" w:cs="宋体"/>
          <w:sz w:val="24"/>
          <w:szCs w:val="24"/>
        </w:rPr>
        <w:t>思政与素养融合：培育医德医风，提升综合素养</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5.1</w:t>
      </w:r>
      <w:r>
        <w:rPr>
          <w:rFonts w:hint="eastAsia" w:ascii="宋体" w:hAnsi="宋体" w:eastAsia="宋体" w:cs="宋体"/>
          <w:sz w:val="24"/>
          <w:szCs w:val="24"/>
        </w:rPr>
        <w:t>医德教育融入全程教学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中医医德、医者责任、医患沟通素养贯穿教学全过程。在理论教学中，讲解孙思邈“大医精诚”等中医医德思想，结合针灸推拿专业“医者仁心、手法施术”的职业特点，强调精准操作、关爱患者、保护患者隐私的职业准则；在实操教学中，引导学生在互练时尊重同伴、注重力度舒适度，培养同理心；在临床见习中，言传身教，让学生学习医师与患者的沟通方式，树立以患者为中心的服务理念。</w:t>
      </w:r>
    </w:p>
    <w:p w14:paraId="214203CC">
      <w:pPr>
        <w:spacing w:before="1" w:line="360" w:lineRule="auto"/>
        <w:ind w:left="240" w:leftChars="0" w:hanging="240" w:hangingChars="100"/>
        <w:outlineLvl w:val="9"/>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职业素养专项训练</w:t>
      </w:r>
    </w:p>
    <w:p w14:paraId="63D3DDF0">
      <w:pPr>
        <w:spacing w:line="360" w:lineRule="auto"/>
        <w:ind w:left="0" w:leftChars="0" w:firstLine="480" w:firstLineChars="200"/>
        <w:outlineLvl w:val="9"/>
        <w:rPr>
          <w:rFonts w:hint="eastAsia" w:ascii="宋体" w:hAnsi="宋体" w:eastAsia="宋体" w:cs="宋体"/>
          <w:sz w:val="28"/>
          <w:szCs w:val="28"/>
        </w:rPr>
      </w:pPr>
      <w:r>
        <w:rPr>
          <w:rFonts w:hint="eastAsia" w:ascii="宋体" w:hAnsi="宋体" w:eastAsia="宋体" w:cs="宋体"/>
          <w:sz w:val="24"/>
          <w:szCs w:val="24"/>
        </w:rPr>
        <w:t>针对针灸推拿职业需求，开展职业礼仪、医患沟通、医疗安全规范专项训练。讲解诊疗中的接待礼仪、操作前告知流程、操作中沟通技巧、医疗风险防范知识，让学生不仅掌握专业技能，更具备合格医者的职业素养，为后续临床实习和就业奠定基础。</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6.</w:t>
      </w:r>
      <w:r>
        <w:rPr>
          <w:rFonts w:hint="eastAsia" w:ascii="宋体" w:hAnsi="宋体" w:eastAsia="宋体" w:cs="宋体"/>
          <w:sz w:val="24"/>
          <w:szCs w:val="24"/>
        </w:rPr>
        <w:t>多元化考核：全面评价学习效果</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构建“过程性考核+终结性考核”相结合的多元化考核体系，全面评价学生学习成果。过程性考核占比40%，包括课堂表现、理论作业、实训操作、小组讨论、见习报告、技能闯关成绩；终结性考核占比60%，分为理论笔试（考核专业理论知识、临床辨证思路）和实操考核（现场随机抽取病症，完成辨证、配穴、完整实操流程）。同时加入医德素养、职业规范评分，杜绝“重技能、轻理论、重分数、轻素养”的问题，全面检验教学质量与学生综合能力。</w:t>
      </w:r>
      <w:r>
        <w:rPr>
          <w:rFonts w:hint="eastAsia" w:ascii="宋体" w:hAnsi="宋体" w:eastAsia="宋体" w:cs="宋体"/>
          <w:sz w:val="24"/>
          <w:szCs w:val="24"/>
        </w:rPr>
        <w:br w:type="textWrapping"/>
      </w:r>
      <w:r>
        <w:rPr>
          <w:rFonts w:hint="eastAsia" w:ascii="宋体" w:hAnsi="宋体" w:eastAsia="宋体" w:cs="宋体"/>
          <w:b/>
          <w:bCs/>
          <w:spacing w:val="-5"/>
          <w:sz w:val="28"/>
          <w:szCs w:val="28"/>
        </w:rPr>
        <w:t>（五）学习评价</w:t>
      </w:r>
    </w:p>
    <w:p w14:paraId="380A9341">
      <w:pPr>
        <w:spacing w:before="26" w:line="360" w:lineRule="auto"/>
        <w:ind w:firstLine="546"/>
        <w:rPr>
          <w:rFonts w:hint="eastAsia" w:ascii="宋体" w:hAnsi="宋体" w:eastAsia="宋体" w:cs="宋体"/>
          <w:sz w:val="24"/>
          <w:szCs w:val="24"/>
        </w:rPr>
      </w:pPr>
      <w:r>
        <w:rPr>
          <w:rFonts w:hint="eastAsia" w:ascii="宋体" w:hAnsi="宋体" w:eastAsia="宋体" w:cs="宋体"/>
          <w:spacing w:val="3"/>
          <w:sz w:val="24"/>
          <w:szCs w:val="24"/>
        </w:rPr>
        <w:t>1.学校和二级院系建立专业人才培养质量保障</w:t>
      </w:r>
      <w:r>
        <w:rPr>
          <w:rFonts w:hint="eastAsia" w:ascii="宋体" w:hAnsi="宋体" w:eastAsia="宋体" w:cs="宋体"/>
          <w:spacing w:val="2"/>
          <w:sz w:val="24"/>
          <w:szCs w:val="24"/>
        </w:rPr>
        <w:t>机制，健全专业教学质量监控管理制度，</w:t>
      </w:r>
      <w:r>
        <w:rPr>
          <w:rFonts w:hint="eastAsia" w:ascii="宋体" w:hAnsi="宋体" w:eastAsia="宋体" w:cs="宋体"/>
          <w:spacing w:val="-6"/>
          <w:sz w:val="24"/>
          <w:szCs w:val="24"/>
        </w:rPr>
        <w:t>改进结果评价，强化过程评价，探索增值评价，健全综合评价。完善人</w:t>
      </w:r>
      <w:r>
        <w:rPr>
          <w:rFonts w:hint="eastAsia" w:ascii="宋体" w:hAnsi="宋体" w:eastAsia="宋体" w:cs="宋体"/>
          <w:spacing w:val="-7"/>
          <w:sz w:val="24"/>
          <w:szCs w:val="24"/>
        </w:rPr>
        <w:t>才培养方案、课程标准、</w:t>
      </w:r>
      <w:r>
        <w:rPr>
          <w:rFonts w:hint="eastAsia" w:ascii="宋体" w:hAnsi="宋体" w:eastAsia="宋体" w:cs="宋体"/>
          <w:spacing w:val="-2"/>
          <w:sz w:val="24"/>
          <w:szCs w:val="24"/>
        </w:rPr>
        <w:t>课堂评价、实验教学、实习实训、毕业设计以</w:t>
      </w:r>
      <w:r>
        <w:rPr>
          <w:rFonts w:hint="eastAsia" w:ascii="宋体" w:hAnsi="宋体" w:eastAsia="宋体" w:cs="宋体"/>
          <w:spacing w:val="-3"/>
          <w:sz w:val="24"/>
          <w:szCs w:val="24"/>
        </w:rPr>
        <w:t>及资源建设等质量标准建设，通过教学实施、过</w:t>
      </w:r>
      <w:r>
        <w:rPr>
          <w:rFonts w:hint="eastAsia" w:ascii="宋体" w:hAnsi="宋体" w:eastAsia="宋体" w:cs="宋体"/>
          <w:spacing w:val="-1"/>
          <w:sz w:val="24"/>
          <w:szCs w:val="24"/>
        </w:rPr>
        <w:t>程监控、质量评价和持续改进，达到人才培养规格要求。</w:t>
      </w:r>
    </w:p>
    <w:p w14:paraId="03D6C7C9">
      <w:pPr>
        <w:spacing w:line="360" w:lineRule="auto"/>
        <w:ind w:left="2" w:right="26" w:firstLine="529"/>
        <w:rPr>
          <w:rFonts w:hint="eastAsia" w:ascii="宋体" w:hAnsi="宋体" w:eastAsia="宋体" w:cs="宋体"/>
          <w:sz w:val="24"/>
          <w:szCs w:val="24"/>
        </w:rPr>
      </w:pPr>
      <w:r>
        <w:rPr>
          <w:rFonts w:hint="eastAsia" w:ascii="宋体" w:hAnsi="宋体" w:eastAsia="宋体" w:cs="宋体"/>
          <w:spacing w:val="2"/>
          <w:sz w:val="24"/>
          <w:szCs w:val="24"/>
        </w:rPr>
        <w:t>2.学校和二级院系完善教学管理机制，加强日常教学组织运行与管理，定期开展课程建</w:t>
      </w:r>
      <w:r>
        <w:rPr>
          <w:rFonts w:hint="eastAsia" w:ascii="宋体" w:hAnsi="宋体" w:eastAsia="宋体" w:cs="宋体"/>
          <w:spacing w:val="-3"/>
          <w:sz w:val="24"/>
          <w:szCs w:val="24"/>
        </w:rPr>
        <w:t>设、日常教学、人才培养质量的诊断与改进，建立健全巡课、听课、评教、评学等制度，建立</w:t>
      </w:r>
      <w:r>
        <w:rPr>
          <w:rFonts w:hint="eastAsia" w:ascii="宋体" w:hAnsi="宋体" w:eastAsia="宋体" w:cs="宋体"/>
          <w:spacing w:val="-1"/>
          <w:sz w:val="24"/>
          <w:szCs w:val="24"/>
        </w:rPr>
        <w:t>与企业联动的实践教学环节督导制度，严明教学纪律，强化教学组织</w:t>
      </w:r>
      <w:r>
        <w:rPr>
          <w:rFonts w:hint="eastAsia" w:ascii="宋体" w:hAnsi="宋体" w:eastAsia="宋体" w:cs="宋体"/>
          <w:spacing w:val="-2"/>
          <w:sz w:val="24"/>
          <w:szCs w:val="24"/>
        </w:rPr>
        <w:t>功能，定期开展公开课、示范课等教研活动。</w:t>
      </w:r>
    </w:p>
    <w:p w14:paraId="48B80C85">
      <w:pPr>
        <w:spacing w:before="2" w:line="360" w:lineRule="auto"/>
        <w:ind w:right="80" w:firstLine="534"/>
        <w:rPr>
          <w:rFonts w:hint="eastAsia" w:ascii="宋体" w:hAnsi="宋体" w:eastAsia="宋体" w:cs="宋体"/>
          <w:sz w:val="24"/>
          <w:szCs w:val="24"/>
        </w:rPr>
      </w:pPr>
      <w:r>
        <w:rPr>
          <w:rFonts w:hint="eastAsia" w:ascii="宋体" w:hAnsi="宋体" w:eastAsia="宋体" w:cs="宋体"/>
          <w:spacing w:val="2"/>
          <w:sz w:val="24"/>
          <w:szCs w:val="24"/>
        </w:rPr>
        <w:t>3.专业教研组织建立集中备课制度，定期召开教学研讨会议，利用评价分析结果有效改</w:t>
      </w:r>
      <w:r>
        <w:rPr>
          <w:rFonts w:hint="eastAsia" w:ascii="宋体" w:hAnsi="宋体" w:eastAsia="宋体" w:cs="宋体"/>
          <w:spacing w:val="-1"/>
          <w:sz w:val="24"/>
          <w:szCs w:val="24"/>
        </w:rPr>
        <w:t>进专业教学，持续提高人才培养质量。</w:t>
      </w:r>
    </w:p>
    <w:p w14:paraId="7512E315">
      <w:pPr>
        <w:spacing w:before="2" w:line="360" w:lineRule="auto"/>
        <w:ind w:right="80" w:firstLine="528"/>
        <w:rPr>
          <w:rFonts w:hint="eastAsia" w:ascii="宋体" w:hAnsi="宋体" w:eastAsia="宋体" w:cs="宋体"/>
          <w:sz w:val="24"/>
          <w:szCs w:val="24"/>
        </w:rPr>
      </w:pPr>
      <w:r>
        <w:rPr>
          <w:rFonts w:hint="eastAsia" w:ascii="宋体" w:hAnsi="宋体" w:eastAsia="宋体" w:cs="宋体"/>
          <w:spacing w:val="2"/>
          <w:sz w:val="24"/>
          <w:szCs w:val="24"/>
        </w:rPr>
        <w:t>4.学校建立毕业生跟踪反馈机制及社会评价机制，并对生源情况、在校生学业水平、毕</w:t>
      </w:r>
      <w:r>
        <w:rPr>
          <w:rFonts w:hint="eastAsia" w:ascii="宋体" w:hAnsi="宋体" w:eastAsia="宋体" w:cs="宋体"/>
          <w:sz w:val="24"/>
          <w:szCs w:val="24"/>
        </w:rPr>
        <w:t>业生就业情况等进行分析，定期评价人才培养质量</w:t>
      </w:r>
      <w:r>
        <w:rPr>
          <w:rFonts w:hint="eastAsia" w:ascii="宋体" w:hAnsi="宋体" w:eastAsia="宋体" w:cs="宋体"/>
          <w:spacing w:val="-1"/>
          <w:sz w:val="24"/>
          <w:szCs w:val="24"/>
        </w:rPr>
        <w:t>和培养目标达成情况。</w:t>
      </w:r>
    </w:p>
    <w:p w14:paraId="3306A70C">
      <w:pPr>
        <w:spacing w:before="1" w:line="360" w:lineRule="auto"/>
        <w:outlineLvl w:val="0"/>
        <w:rPr>
          <w:rFonts w:hint="eastAsia" w:ascii="宋体" w:hAnsi="宋体" w:eastAsia="宋体" w:cs="宋体"/>
          <w:sz w:val="28"/>
          <w:szCs w:val="28"/>
        </w:rPr>
      </w:pPr>
      <w:bookmarkStart w:id="35" w:name="_Toc25066"/>
      <w:r>
        <w:rPr>
          <w:rFonts w:hint="eastAsia" w:ascii="宋体" w:hAnsi="宋体" w:eastAsia="宋体" w:cs="宋体"/>
          <w:b/>
          <w:bCs/>
          <w:spacing w:val="-4"/>
          <w:sz w:val="28"/>
          <w:szCs w:val="28"/>
        </w:rPr>
        <w:t>十、毕业要求</w:t>
      </w:r>
      <w:bookmarkEnd w:id="35"/>
    </w:p>
    <w:p w14:paraId="6AA9EA0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严把毕业出口关，确保学生毕业时完成规定的学时学分和各教学环节， 保证毕业要求的达成度。根据本专业人才培养方案确定的目标和培养规格，完成规定的实习实训，全部课程考核合格或修满学分，准予毕业。</w:t>
      </w:r>
    </w:p>
    <w:p w14:paraId="5EFACD9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（1）修读学分要求：学生需修读完成针灸推拿专业人才培养规定的必修课程，全部课程考核合格且修满规定的165学分。通过毕业论文答辩及毕业考试。</w:t>
      </w:r>
    </w:p>
    <w:p w14:paraId="5E48FF8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（2）公共限选课程要求：学生至少须修满7学分，党史国史课程不少于1学分，线上课程不少于1学分。</w:t>
      </w:r>
    </w:p>
    <w:p w14:paraId="20879F6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（3）公共选修课程要求：美育需修满2学分，其他公共选修课程模块修满 4 学分。</w:t>
      </w:r>
    </w:p>
    <w:p w14:paraId="33275FA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证书要求：通用证书如普通话水平测试等级证书、计算机等级证书、英语应用能力考试证书之一。鼓励学生考取职业资格证书，如护士执业资格证书、保健按摩师（中级）、相关专业职业技能等级证书等，但不作为毕业的限制条件。</w:t>
      </w:r>
    </w:p>
    <w:p w14:paraId="40B295D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（5）其他要求。学生体质健康测试达到50分及以上，完成素质拓展（第二课堂）等教育活动。</w:t>
      </w:r>
    </w:p>
    <w:p w14:paraId="240D5FF5">
      <w:pPr>
        <w:keepNext w:val="0"/>
        <w:keepLines w:val="0"/>
        <w:widowControl/>
        <w:numPr>
          <w:ilvl w:val="0"/>
          <w:numId w:val="0"/>
        </w:numPr>
        <w:suppressLineNumbers w:val="0"/>
        <w:spacing w:line="360" w:lineRule="auto"/>
        <w:ind w:left="479" w:leftChars="114" w:hanging="240" w:hangingChars="100"/>
        <w:jc w:val="left"/>
        <w:rPr>
          <w:rFonts w:hint="eastAsia" w:ascii="宋体" w:hAnsi="宋体" w:eastAsia="宋体" w:cs="宋体"/>
          <w:sz w:val="24"/>
          <w:szCs w:val="24"/>
          <w:lang w:val="en-US" w:eastAsia="zh-CN"/>
        </w:rPr>
      </w:pPr>
    </w:p>
    <w:p w14:paraId="0561806B">
      <w:pPr>
        <w:numPr>
          <w:ilvl w:val="0"/>
          <w:numId w:val="0"/>
        </w:numPr>
        <w:spacing w:line="360" w:lineRule="auto"/>
        <w:jc w:val="left"/>
        <w:rPr>
          <w:rFonts w:hint="eastAsia" w:ascii="宋体" w:hAnsi="宋体" w:eastAsia="宋体" w:cs="宋体"/>
          <w:spacing w:val="-1"/>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906F1"/>
    <w:multiLevelType w:val="singleLevel"/>
    <w:tmpl w:val="EED906F1"/>
    <w:lvl w:ilvl="0" w:tentative="0">
      <w:start w:val="2"/>
      <w:numFmt w:val="decimal"/>
      <w:suff w:val="nothing"/>
      <w:lvlText w:val="（%1）"/>
      <w:lvlJc w:val="left"/>
    </w:lvl>
  </w:abstractNum>
  <w:abstractNum w:abstractNumId="1">
    <w:nsid w:val="19DD4394"/>
    <w:multiLevelType w:val="singleLevel"/>
    <w:tmpl w:val="19DD4394"/>
    <w:lvl w:ilvl="0" w:tentative="0">
      <w:start w:val="3"/>
      <w:numFmt w:val="chineseCounting"/>
      <w:suff w:val="nothing"/>
      <w:lvlText w:val="（%1）"/>
      <w:lvlJc w:val="left"/>
      <w:rPr>
        <w:rFonts w:hint="eastAsia"/>
      </w:rPr>
    </w:lvl>
  </w:abstractNum>
  <w:abstractNum w:abstractNumId="2">
    <w:nsid w:val="4E15382B"/>
    <w:multiLevelType w:val="singleLevel"/>
    <w:tmpl w:val="4E15382B"/>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279D8"/>
    <w:rsid w:val="008A01E1"/>
    <w:rsid w:val="00BF1D5F"/>
    <w:rsid w:val="021E04A8"/>
    <w:rsid w:val="04C75F82"/>
    <w:rsid w:val="05E9698A"/>
    <w:rsid w:val="05EF7006"/>
    <w:rsid w:val="0743559F"/>
    <w:rsid w:val="0BA50050"/>
    <w:rsid w:val="11BB4CF9"/>
    <w:rsid w:val="11F279D8"/>
    <w:rsid w:val="165F4481"/>
    <w:rsid w:val="18EC1B07"/>
    <w:rsid w:val="19420349"/>
    <w:rsid w:val="194B5062"/>
    <w:rsid w:val="1C426517"/>
    <w:rsid w:val="1C827BE1"/>
    <w:rsid w:val="1E4075F5"/>
    <w:rsid w:val="2049558F"/>
    <w:rsid w:val="206A12F4"/>
    <w:rsid w:val="213D30D1"/>
    <w:rsid w:val="21EC7E94"/>
    <w:rsid w:val="23C82706"/>
    <w:rsid w:val="27652B30"/>
    <w:rsid w:val="2B345717"/>
    <w:rsid w:val="2BCE0387"/>
    <w:rsid w:val="2C706725"/>
    <w:rsid w:val="300E52D8"/>
    <w:rsid w:val="3078602F"/>
    <w:rsid w:val="31543D78"/>
    <w:rsid w:val="31A32CBD"/>
    <w:rsid w:val="36A4361F"/>
    <w:rsid w:val="39BD2316"/>
    <w:rsid w:val="3C2719C5"/>
    <w:rsid w:val="3F6C02B9"/>
    <w:rsid w:val="4222510F"/>
    <w:rsid w:val="441457E9"/>
    <w:rsid w:val="44DC392F"/>
    <w:rsid w:val="46A40EBB"/>
    <w:rsid w:val="481E7B92"/>
    <w:rsid w:val="4B8E3BBA"/>
    <w:rsid w:val="4C856851"/>
    <w:rsid w:val="4CE85077"/>
    <w:rsid w:val="4D510FA3"/>
    <w:rsid w:val="55116AF4"/>
    <w:rsid w:val="57ED7AC1"/>
    <w:rsid w:val="582767E0"/>
    <w:rsid w:val="60597BA6"/>
    <w:rsid w:val="64E43C4F"/>
    <w:rsid w:val="65A67A6C"/>
    <w:rsid w:val="661007DF"/>
    <w:rsid w:val="6CDA312B"/>
    <w:rsid w:val="6D7D4D83"/>
    <w:rsid w:val="773D243B"/>
    <w:rsid w:val="797426DA"/>
    <w:rsid w:val="7A1F4928"/>
    <w:rsid w:val="7A323F63"/>
    <w:rsid w:val="7CB45FF2"/>
    <w:rsid w:val="7F8F494D"/>
    <w:rsid w:val="7FC9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toc 3"/>
    <w:basedOn w:val="1"/>
    <w:next w:val="1"/>
    <w:qFormat/>
    <w:uiPriority w:val="0"/>
    <w:pPr>
      <w:ind w:left="840" w:leftChars="400"/>
    </w:pPr>
  </w:style>
  <w:style w:type="paragraph" w:styleId="4">
    <w:name w:val="toc 1"/>
    <w:basedOn w:val="1"/>
    <w:next w:val="1"/>
    <w:qFormat/>
    <w:uiPriority w:val="0"/>
  </w:style>
  <w:style w:type="paragraph" w:styleId="5">
    <w:name w:val="toc 4"/>
    <w:basedOn w:val="1"/>
    <w:next w:val="1"/>
    <w:qFormat/>
    <w:uiPriority w:val="0"/>
    <w:pPr>
      <w:ind w:left="1260" w:leftChars="600"/>
    </w:pPr>
  </w:style>
  <w:style w:type="paragraph" w:styleId="6">
    <w:name w:val="toc 2"/>
    <w:basedOn w:val="1"/>
    <w:next w:val="1"/>
    <w:qFormat/>
    <w:uiPriority w:val="0"/>
    <w:pPr>
      <w:ind w:left="420" w:leftChars="200"/>
    </w:p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paragraph" w:customStyle="1" w:styleId="10">
    <w:name w:val="纯文本1"/>
    <w:basedOn w:val="1"/>
    <w:qFormat/>
    <w:uiPriority w:val="0"/>
    <w:rPr>
      <w:rFonts w:ascii="宋体" w:hAnsi="Courier New"/>
      <w:sz w:val="21"/>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4339</Words>
  <Characters>4463</Characters>
  <Lines>0</Lines>
  <Paragraphs>0</Paragraphs>
  <TotalTime>4</TotalTime>
  <ScaleCrop>false</ScaleCrop>
  <LinksUpToDate>false</LinksUpToDate>
  <CharactersWithSpaces>4604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2026-04-19T00:22:00Z</dcterms:created>
  <dc:creator>企业用户_1520981423</dc:creator>
  <cp:lastModifiedBy>谢飞</cp:lastModifiedBy>
  <dcterms:modified xsi:type="dcterms:W3CDTF">2026-05-06T02:44:35Z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E2CB93B5C1BE4E09871A71ED5D98B9FD_13</vt:lpwstr>
  </property>
  <property fmtid="{D5CDD505-2E9C-101B-9397-08002B2CF9AE}" pid="4" name="KSOTemplateDocerSaveRecord">
    <vt:lpwstr>eyJoZGlkIjoiMzEwNTM5NzYwMDRjMzkwZTVkZjY2ODkwMGIxNGU0OTUiLCJ1c2VySWQiOiIyNTk1OTM3NjEifQ==</vt:lpwstr>
  </property>
</Properties>
</file>