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C2DE32">
      <w:pPr>
        <w:jc w:val="center"/>
        <w:rPr>
          <w:rFonts w:hint="eastAsia" w:ascii="宋体" w:hAnsi="宋体" w:eastAsia="宋体" w:cs="宋体"/>
          <w:color w:val="auto"/>
          <w:sz w:val="24"/>
        </w:rPr>
      </w:pPr>
      <w:r>
        <w:rPr>
          <w:rFonts w:hint="eastAsia" w:ascii="方正大标宋简体" w:hAnsi="方正大标宋简体" w:eastAsia="方正大标宋简体" w:cs="方正大标宋简体"/>
          <w:b w:val="0"/>
          <w:bCs w:val="0"/>
          <w:color w:val="auto"/>
          <w:sz w:val="48"/>
          <w:szCs w:val="56"/>
          <w:lang w:eastAsia="zh-CN"/>
        </w:rPr>
        <w:drawing>
          <wp:anchor distT="0" distB="0" distL="114300" distR="114300" simplePos="0" relativeHeight="251659264" behindDoc="1" locked="0" layoutInCell="1" allowOverlap="1">
            <wp:simplePos x="0" y="0"/>
            <wp:positionH relativeFrom="column">
              <wp:posOffset>-8256270</wp:posOffset>
            </wp:positionH>
            <wp:positionV relativeFrom="paragraph">
              <wp:posOffset>-885190</wp:posOffset>
            </wp:positionV>
            <wp:extent cx="14632940" cy="10347960"/>
            <wp:effectExtent l="0" t="0" r="12700" b="0"/>
            <wp:wrapNone/>
            <wp:docPr id="3" name="图片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3"/>
                    <pic:cNvPicPr>
                      <a:picLocks noChangeAspect="1"/>
                    </pic:cNvPicPr>
                  </pic:nvPicPr>
                  <pic:blipFill>
                    <a:blip r:embed="rId11"/>
                    <a:stretch>
                      <a:fillRect/>
                    </a:stretch>
                  </pic:blipFill>
                  <pic:spPr>
                    <a:xfrm>
                      <a:off x="0" y="0"/>
                      <a:ext cx="14632940" cy="10347960"/>
                    </a:xfrm>
                    <a:prstGeom prst="rect">
                      <a:avLst/>
                    </a:prstGeom>
                    <a:noFill/>
                    <a:ln>
                      <a:noFill/>
                    </a:ln>
                  </pic:spPr>
                </pic:pic>
              </a:graphicData>
            </a:graphic>
          </wp:anchor>
        </w:drawing>
      </w:r>
      <w:r>
        <w:rPr>
          <w:rFonts w:hint="eastAsia" w:ascii="宋体" w:hAnsi="宋体" w:eastAsia="宋体" w:cs="宋体"/>
          <w:color w:val="auto"/>
          <w:sz w:val="24"/>
        </w:rPr>
        <w:t xml:space="preserve">   </w:t>
      </w:r>
    </w:p>
    <w:p w14:paraId="69069397">
      <w:pPr>
        <w:jc w:val="center"/>
        <w:rPr>
          <w:rFonts w:hint="eastAsia" w:ascii="宋体" w:hAnsi="宋体" w:eastAsia="宋体" w:cs="宋体"/>
          <w:color w:val="auto"/>
          <w:sz w:val="24"/>
        </w:rPr>
      </w:pPr>
    </w:p>
    <w:p w14:paraId="309D9648">
      <w:pPr>
        <w:jc w:val="center"/>
        <w:rPr>
          <w:rFonts w:hint="eastAsia" w:ascii="宋体" w:hAnsi="宋体" w:eastAsia="宋体" w:cs="宋体"/>
          <w:color w:val="auto"/>
          <w:sz w:val="24"/>
        </w:rPr>
      </w:pPr>
    </w:p>
    <w:p w14:paraId="2B15DE93">
      <w:pPr>
        <w:jc w:val="center"/>
        <w:rPr>
          <w:rFonts w:hint="eastAsia" w:ascii="宋体" w:hAnsi="宋体" w:eastAsia="宋体" w:cs="宋体"/>
          <w:color w:val="auto"/>
          <w:sz w:val="24"/>
        </w:rPr>
      </w:pPr>
    </w:p>
    <w:p w14:paraId="4A9698AB">
      <w:pPr>
        <w:jc w:val="center"/>
        <w:rPr>
          <w:rFonts w:hint="eastAsia" w:ascii="宋体" w:hAnsi="宋体" w:eastAsia="宋体" w:cs="宋体"/>
          <w:color w:val="auto"/>
          <w:sz w:val="24"/>
        </w:rPr>
      </w:pPr>
    </w:p>
    <w:p w14:paraId="1062848F">
      <w:pPr>
        <w:jc w:val="center"/>
        <w:rPr>
          <w:rFonts w:hint="eastAsia" w:ascii="宋体" w:hAnsi="宋体" w:eastAsia="宋体" w:cs="宋体"/>
          <w:color w:val="auto"/>
          <w:sz w:val="24"/>
        </w:rPr>
      </w:pPr>
    </w:p>
    <w:p w14:paraId="3C98D802">
      <w:pPr>
        <w:jc w:val="center"/>
        <w:rPr>
          <w:rFonts w:hint="eastAsia" w:ascii="宋体" w:hAnsi="宋体" w:eastAsia="宋体" w:cs="宋体"/>
          <w:color w:val="auto"/>
          <w:sz w:val="24"/>
        </w:rPr>
      </w:pPr>
    </w:p>
    <w:p w14:paraId="0DBB56F0">
      <w:pPr>
        <w:jc w:val="center"/>
        <w:rPr>
          <w:rFonts w:hint="eastAsia" w:ascii="宋体" w:hAnsi="宋体" w:eastAsia="宋体" w:cs="宋体"/>
          <w:color w:val="auto"/>
          <w:sz w:val="24"/>
        </w:rPr>
      </w:pPr>
    </w:p>
    <w:p w14:paraId="244C2FF3">
      <w:pPr>
        <w:jc w:val="center"/>
        <w:rPr>
          <w:rFonts w:hint="eastAsia" w:ascii="宋体" w:hAnsi="宋体" w:eastAsia="宋体" w:cs="宋体"/>
          <w:color w:val="auto"/>
          <w:sz w:val="24"/>
        </w:rPr>
      </w:pPr>
    </w:p>
    <w:p w14:paraId="20E05B7A">
      <w:pPr>
        <w:spacing w:line="276" w:lineRule="auto"/>
        <w:jc w:val="both"/>
        <w:rPr>
          <w:rFonts w:ascii="方正大黑简体" w:hAnsi="方正大黑简体" w:eastAsia="方正大黑简体" w:cs="方正大黑简体"/>
          <w:sz w:val="48"/>
          <w:szCs w:val="56"/>
        </w:rPr>
      </w:pPr>
    </w:p>
    <w:p w14:paraId="18FBAAC0">
      <w:pPr>
        <w:spacing w:line="276" w:lineRule="auto"/>
        <w:jc w:val="center"/>
        <w:rPr>
          <w:rFonts w:ascii="方正大黑简体" w:hAnsi="方正大黑简体" w:eastAsia="方正大黑简体" w:cs="方正大黑简体"/>
          <w:sz w:val="48"/>
          <w:szCs w:val="56"/>
        </w:rPr>
      </w:pPr>
      <w:r>
        <w:rPr>
          <w:rFonts w:hint="eastAsia" w:ascii="方正大黑简体" w:hAnsi="方正大黑简体" w:eastAsia="方正大黑简体" w:cs="方正大黑简体"/>
          <w:sz w:val="48"/>
          <w:szCs w:val="56"/>
        </w:rPr>
        <w:t xml:space="preserve">呼伦贝尔职业技术学院 </w:t>
      </w:r>
    </w:p>
    <w:p w14:paraId="0C4E6C11">
      <w:pPr>
        <w:spacing w:line="276" w:lineRule="auto"/>
        <w:jc w:val="center"/>
        <w:rPr>
          <w:rFonts w:ascii="方正大黑简体" w:hAnsi="方正大黑简体" w:eastAsia="方正大黑简体" w:cs="方正大黑简体"/>
          <w:sz w:val="48"/>
          <w:szCs w:val="56"/>
        </w:rPr>
      </w:pPr>
      <w:r>
        <w:rPr>
          <w:rFonts w:hint="eastAsia" w:ascii="方正大黑简体" w:hAnsi="方正大黑简体" w:eastAsia="方正大黑简体" w:cs="方正大黑简体"/>
          <w:sz w:val="48"/>
          <w:szCs w:val="56"/>
        </w:rPr>
        <w:t>202</w:t>
      </w:r>
      <w:r>
        <w:rPr>
          <w:rFonts w:hint="eastAsia" w:ascii="方正大黑简体" w:hAnsi="方正大黑简体" w:eastAsia="方正大黑简体" w:cs="方正大黑简体"/>
          <w:sz w:val="48"/>
          <w:szCs w:val="56"/>
          <w:lang w:val="en-US" w:eastAsia="zh-CN"/>
        </w:rPr>
        <w:t>5</w:t>
      </w:r>
      <w:r>
        <w:rPr>
          <w:rFonts w:hint="eastAsia" w:ascii="方正大黑简体" w:hAnsi="方正大黑简体" w:eastAsia="方正大黑简体" w:cs="方正大黑简体"/>
          <w:sz w:val="48"/>
          <w:szCs w:val="56"/>
        </w:rPr>
        <w:t>级培养方案</w:t>
      </w:r>
    </w:p>
    <w:p w14:paraId="06D9F5C6">
      <w:pPr>
        <w:spacing w:line="276" w:lineRule="auto"/>
        <w:jc w:val="center"/>
        <w:rPr>
          <w:rFonts w:ascii="方正大黑简体" w:hAnsi="方正大黑简体" w:eastAsia="方正大黑简体" w:cs="方正大黑简体"/>
          <w:sz w:val="48"/>
          <w:szCs w:val="56"/>
        </w:rPr>
      </w:pPr>
      <w:r>
        <w:rPr>
          <w:rFonts w:hint="eastAsia" w:ascii="方正大黑简体" w:hAnsi="方正大黑简体" w:eastAsia="方正大黑简体" w:cs="方正大黑简体"/>
          <w:sz w:val="48"/>
          <w:szCs w:val="56"/>
        </w:rPr>
        <w:t>（</w:t>
      </w:r>
      <w:r>
        <w:rPr>
          <w:rFonts w:hint="eastAsia" w:ascii="方正大黑简体" w:hAnsi="方正大黑简体" w:eastAsia="方正大黑简体" w:cs="方正大黑简体"/>
          <w:sz w:val="48"/>
          <w:szCs w:val="56"/>
          <w:lang w:val="en-US" w:eastAsia="zh-CN"/>
        </w:rPr>
        <w:t>四年中职</w:t>
      </w:r>
      <w:r>
        <w:rPr>
          <w:rFonts w:hint="eastAsia" w:ascii="方正大黑简体" w:hAnsi="方正大黑简体" w:eastAsia="方正大黑简体" w:cs="方正大黑简体"/>
          <w:sz w:val="48"/>
          <w:szCs w:val="56"/>
        </w:rPr>
        <w:t>）</w:t>
      </w:r>
    </w:p>
    <w:p w14:paraId="69D1293F">
      <w:pPr>
        <w:keepNext w:val="0"/>
        <w:keepLines w:val="0"/>
        <w:pageBreakBefore w:val="0"/>
        <w:widowControl w:val="0"/>
        <w:kinsoku/>
        <w:wordWrap/>
        <w:overflowPunct/>
        <w:topLinePunct w:val="0"/>
        <w:autoSpaceDE/>
        <w:autoSpaceDN/>
        <w:bidi w:val="0"/>
        <w:adjustRightInd/>
        <w:snapToGrid/>
        <w:spacing w:line="400" w:lineRule="exact"/>
        <w:ind w:firstLine="0" w:firstLineChars="0"/>
        <w:jc w:val="center"/>
        <w:textAlignment w:val="auto"/>
        <w:rPr>
          <w:rFonts w:hint="eastAsia" w:ascii="方正大黑简体" w:hAnsi="方正大黑简体" w:eastAsia="方正大黑简体" w:cs="方正大黑简体"/>
          <w:b w:val="0"/>
          <w:bCs w:val="0"/>
          <w:color w:val="auto"/>
          <w:sz w:val="48"/>
          <w:szCs w:val="56"/>
          <w:lang w:eastAsia="zh-CN"/>
        </w:rPr>
      </w:pPr>
    </w:p>
    <w:p w14:paraId="00F86F84">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方正大标宋简体" w:hAnsi="方正大标宋简体" w:eastAsia="方正大标宋简体" w:cs="方正大标宋简体"/>
          <w:b w:val="0"/>
          <w:bCs w:val="0"/>
          <w:color w:val="auto"/>
          <w:sz w:val="48"/>
          <w:szCs w:val="56"/>
          <w:lang w:eastAsia="zh-CN"/>
        </w:rPr>
      </w:pPr>
      <w:r>
        <w:rPr>
          <w:rFonts w:hint="eastAsia" w:ascii="方正大标宋简体" w:hAnsi="方正大标宋简体" w:eastAsia="方正大标宋简体" w:cs="方正大标宋简体"/>
          <w:b w:val="0"/>
          <w:bCs w:val="0"/>
          <w:color w:val="auto"/>
          <w:sz w:val="48"/>
          <w:szCs w:val="56"/>
          <w:lang w:eastAsia="zh-CN"/>
        </w:rPr>
        <w:t xml:space="preserve"> </w:t>
      </w:r>
    </w:p>
    <w:p w14:paraId="07886A75">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方正大标宋简体" w:hAnsi="方正大标宋简体" w:eastAsia="方正大标宋简体" w:cs="方正大标宋简体"/>
          <w:b w:val="0"/>
          <w:bCs w:val="0"/>
          <w:color w:val="auto"/>
          <w:sz w:val="48"/>
          <w:szCs w:val="56"/>
          <w:lang w:eastAsia="zh-CN"/>
        </w:rPr>
      </w:pPr>
    </w:p>
    <w:p w14:paraId="7582024B">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方正大标宋简体" w:hAnsi="方正大标宋简体" w:eastAsia="方正大标宋简体" w:cs="方正大标宋简体"/>
          <w:b w:val="0"/>
          <w:bCs w:val="0"/>
          <w:color w:val="auto"/>
          <w:sz w:val="48"/>
          <w:szCs w:val="56"/>
          <w:lang w:eastAsia="zh-CN"/>
        </w:rPr>
      </w:pPr>
    </w:p>
    <w:p w14:paraId="70B071D2">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方正大标宋简体" w:hAnsi="方正大标宋简体" w:eastAsia="方正大标宋简体" w:cs="方正大标宋简体"/>
          <w:b w:val="0"/>
          <w:bCs w:val="0"/>
          <w:color w:val="auto"/>
          <w:sz w:val="48"/>
          <w:szCs w:val="56"/>
          <w:lang w:eastAsia="zh-CN"/>
        </w:rPr>
      </w:pPr>
    </w:p>
    <w:p w14:paraId="5F4C8F7F">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方正大标宋简体" w:hAnsi="方正大标宋简体" w:eastAsia="方正大标宋简体" w:cs="方正大标宋简体"/>
          <w:b w:val="0"/>
          <w:bCs w:val="0"/>
          <w:color w:val="auto"/>
          <w:sz w:val="48"/>
          <w:szCs w:val="56"/>
          <w:lang w:eastAsia="zh-CN"/>
        </w:rPr>
      </w:pPr>
    </w:p>
    <w:p w14:paraId="7FD368D6">
      <w:pPr>
        <w:rPr>
          <w:rFonts w:ascii="黑体" w:hAnsi="黑体" w:eastAsia="黑体" w:cs="黑体"/>
          <w:color w:val="auto"/>
          <w:sz w:val="32"/>
          <w:szCs w:val="32"/>
        </w:rPr>
        <w:sectPr>
          <w:headerReference r:id="rId4" w:type="first"/>
          <w:headerReference r:id="rId3" w:type="default"/>
          <w:footerReference r:id="rId5" w:type="default"/>
          <w:pgSz w:w="11906" w:h="16838"/>
          <w:pgMar w:top="1440" w:right="1800" w:bottom="1440" w:left="1800" w:header="851" w:footer="992" w:gutter="0"/>
          <w:cols w:space="720" w:num="1"/>
          <w:titlePg/>
          <w:docGrid w:type="lines" w:linePitch="312" w:charSpace="0"/>
        </w:sectPr>
      </w:pPr>
    </w:p>
    <w:p w14:paraId="74ABD573">
      <w:pPr>
        <w:spacing w:line="720" w:lineRule="auto"/>
        <w:rPr>
          <w:rFonts w:ascii="黑体" w:hAnsi="黑体" w:eastAsia="黑体" w:cs="黑体"/>
          <w:color w:val="auto"/>
          <w:sz w:val="32"/>
          <w:szCs w:val="32"/>
        </w:rPr>
        <w:sectPr>
          <w:type w:val="continuous"/>
          <w:pgSz w:w="11906" w:h="16838"/>
          <w:pgMar w:top="1440" w:right="1800" w:bottom="1440" w:left="1800" w:header="851" w:footer="992" w:gutter="0"/>
          <w:cols w:space="720" w:num="1"/>
          <w:titlePg/>
          <w:docGrid w:type="lines" w:linePitch="312" w:charSpace="0"/>
        </w:sectPr>
      </w:pPr>
    </w:p>
    <w:p w14:paraId="73C7C01A">
      <w:pPr>
        <w:spacing w:line="720" w:lineRule="auto"/>
        <w:rPr>
          <w:rFonts w:ascii="黑体" w:hAnsi="黑体" w:eastAsia="黑体" w:cs="黑体"/>
          <w:color w:val="auto"/>
          <w:sz w:val="32"/>
          <w:szCs w:val="32"/>
        </w:rPr>
        <w:sectPr>
          <w:headerReference r:id="rId6" w:type="default"/>
          <w:footerReference r:id="rId7" w:type="default"/>
          <w:type w:val="continuous"/>
          <w:pgSz w:w="11906" w:h="16838"/>
          <w:pgMar w:top="1440" w:right="1800" w:bottom="1440" w:left="1800" w:header="851" w:footer="992" w:gutter="0"/>
          <w:pgNumType w:fmt="decimal"/>
          <w:cols w:space="720" w:num="1"/>
          <w:titlePg/>
          <w:docGrid w:type="lines" w:linePitch="312" w:charSpace="0"/>
        </w:sectPr>
      </w:pPr>
      <w:r>
        <w:rPr>
          <w:color w:val="auto"/>
          <w:sz w:val="32"/>
        </w:rPr>
        <mc:AlternateContent>
          <mc:Choice Requires="wps">
            <w:drawing>
              <wp:anchor distT="0" distB="0" distL="114300" distR="114300" simplePos="0" relativeHeight="251660288" behindDoc="0" locked="0" layoutInCell="1" allowOverlap="1">
                <wp:simplePos x="0" y="0"/>
                <wp:positionH relativeFrom="column">
                  <wp:posOffset>1133475</wp:posOffset>
                </wp:positionH>
                <wp:positionV relativeFrom="paragraph">
                  <wp:posOffset>232410</wp:posOffset>
                </wp:positionV>
                <wp:extent cx="2995295" cy="676910"/>
                <wp:effectExtent l="0" t="0" r="6985" b="8890"/>
                <wp:wrapNone/>
                <wp:docPr id="28" name="文本框 28"/>
                <wp:cNvGraphicFramePr/>
                <a:graphic xmlns:a="http://schemas.openxmlformats.org/drawingml/2006/main">
                  <a:graphicData uri="http://schemas.microsoft.com/office/word/2010/wordprocessingShape">
                    <wps:wsp>
                      <wps:cNvSpPr txBox="1"/>
                      <wps:spPr>
                        <a:xfrm>
                          <a:off x="1997075" y="9716135"/>
                          <a:ext cx="2995295" cy="676910"/>
                        </a:xfrm>
                        <a:prstGeom prst="rect">
                          <a:avLst/>
                        </a:prstGeom>
                        <a:solidFill>
                          <a:srgbClr val="FFFFFF"/>
                        </a:solidFill>
                        <a:ln w="6350">
                          <a:noFill/>
                        </a:ln>
                        <a:effectLst/>
                      </wps:spPr>
                      <wps:txbx>
                        <w:txbxContent>
                          <w:p w14:paraId="696138C6">
                            <w:pPr>
                              <w:keepNext w:val="0"/>
                              <w:keepLines w:val="0"/>
                              <w:pageBreakBefore w:val="0"/>
                              <w:widowControl w:val="0"/>
                              <w:kinsoku/>
                              <w:wordWrap/>
                              <w:overflowPunct/>
                              <w:topLinePunct w:val="0"/>
                              <w:autoSpaceDE/>
                              <w:autoSpaceDN/>
                              <w:bidi w:val="0"/>
                              <w:adjustRightInd/>
                              <w:snapToGrid/>
                              <w:ind w:firstLine="480" w:firstLineChars="100"/>
                              <w:jc w:val="both"/>
                              <w:textAlignment w:val="auto"/>
                              <w:rPr>
                                <w:rFonts w:hint="eastAsia" w:ascii="黑体" w:hAnsi="黑体" w:eastAsia="黑体" w:cs="黑体"/>
                                <w:b w:val="0"/>
                                <w:bCs w:val="0"/>
                                <w:color w:val="auto"/>
                                <w:sz w:val="48"/>
                                <w:szCs w:val="56"/>
                                <w:lang w:eastAsia="zh-CN"/>
                              </w:rPr>
                            </w:pPr>
                            <w:r>
                              <w:rPr>
                                <w:rFonts w:hint="eastAsia" w:ascii="黑体" w:hAnsi="黑体" w:eastAsia="黑体" w:cs="黑体"/>
                                <w:b w:val="0"/>
                                <w:bCs w:val="0"/>
                                <w:color w:val="auto"/>
                                <w:sz w:val="48"/>
                                <w:szCs w:val="56"/>
                                <w:lang w:eastAsia="zh-CN"/>
                              </w:rPr>
                              <w:t>二〇四年</w:t>
                            </w:r>
                            <w:r>
                              <w:rPr>
                                <w:rFonts w:hint="eastAsia" w:ascii="黑体" w:hAnsi="黑体" w:eastAsia="黑体" w:cs="黑体"/>
                                <w:b w:val="0"/>
                                <w:bCs w:val="0"/>
                                <w:color w:val="auto"/>
                                <w:sz w:val="48"/>
                                <w:szCs w:val="56"/>
                                <w:lang w:val="en-US" w:eastAsia="zh-CN"/>
                              </w:rPr>
                              <w:t>十二</w:t>
                            </w:r>
                            <w:r>
                              <w:rPr>
                                <w:rFonts w:hint="eastAsia" w:ascii="黑体" w:hAnsi="黑体" w:eastAsia="黑体" w:cs="黑体"/>
                                <w:b w:val="0"/>
                                <w:bCs w:val="0"/>
                                <w:color w:val="auto"/>
                                <w:sz w:val="48"/>
                                <w:szCs w:val="56"/>
                                <w:lang w:eastAsia="zh-CN"/>
                              </w:rPr>
                              <w:t>月</w:t>
                            </w:r>
                          </w:p>
                          <w:p w14:paraId="761B0FC6"/>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9.25pt;margin-top:18.3pt;height:53.3pt;width:235.85pt;z-index:251660288;mso-width-relative:page;mso-height-relative:page;" fillcolor="#FFFFFF" filled="t" stroked="f" coordsize="21600,21600" o:gfxdata="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LWw6mTVAAAACgEAAA8AAAAAAAAAAQAgAAAAIgAAAGRycy9kb3ducmV2LnhtbFBLAQIUABQA&#10;AAAIAIdO4kDnK2EXZQIAAKsEAAAOAAAAAAAAAAEAIAAAACQBAABkcnMvZTJvRG9jLnhtbFBLBQYA&#10;AAAABgAGAFkBAAD7BQAAAAA=&#10;">
                <v:fill on="t" focussize="0,0"/>
                <v:stroke on="f" weight="0.5pt"/>
                <v:imagedata o:title=""/>
                <o:lock v:ext="edit" aspectratio="f"/>
                <v:textbox>
                  <w:txbxContent>
                    <w:p w14:paraId="696138C6">
                      <w:pPr>
                        <w:keepNext w:val="0"/>
                        <w:keepLines w:val="0"/>
                        <w:pageBreakBefore w:val="0"/>
                        <w:widowControl w:val="0"/>
                        <w:kinsoku/>
                        <w:wordWrap/>
                        <w:overflowPunct/>
                        <w:topLinePunct w:val="0"/>
                        <w:autoSpaceDE/>
                        <w:autoSpaceDN/>
                        <w:bidi w:val="0"/>
                        <w:adjustRightInd/>
                        <w:snapToGrid/>
                        <w:ind w:firstLine="480" w:firstLineChars="100"/>
                        <w:jc w:val="both"/>
                        <w:textAlignment w:val="auto"/>
                        <w:rPr>
                          <w:rFonts w:hint="eastAsia" w:ascii="黑体" w:hAnsi="黑体" w:eastAsia="黑体" w:cs="黑体"/>
                          <w:b w:val="0"/>
                          <w:bCs w:val="0"/>
                          <w:color w:val="auto"/>
                          <w:sz w:val="48"/>
                          <w:szCs w:val="56"/>
                          <w:lang w:eastAsia="zh-CN"/>
                        </w:rPr>
                      </w:pPr>
                      <w:r>
                        <w:rPr>
                          <w:rFonts w:hint="eastAsia" w:ascii="黑体" w:hAnsi="黑体" w:eastAsia="黑体" w:cs="黑体"/>
                          <w:b w:val="0"/>
                          <w:bCs w:val="0"/>
                          <w:color w:val="auto"/>
                          <w:sz w:val="48"/>
                          <w:szCs w:val="56"/>
                          <w:lang w:eastAsia="zh-CN"/>
                        </w:rPr>
                        <w:t>二〇四年</w:t>
                      </w:r>
                      <w:r>
                        <w:rPr>
                          <w:rFonts w:hint="eastAsia" w:ascii="黑体" w:hAnsi="黑体" w:eastAsia="黑体" w:cs="黑体"/>
                          <w:b w:val="0"/>
                          <w:bCs w:val="0"/>
                          <w:color w:val="auto"/>
                          <w:sz w:val="48"/>
                          <w:szCs w:val="56"/>
                          <w:lang w:val="en-US" w:eastAsia="zh-CN"/>
                        </w:rPr>
                        <w:t>十二</w:t>
                      </w:r>
                      <w:r>
                        <w:rPr>
                          <w:rFonts w:hint="eastAsia" w:ascii="黑体" w:hAnsi="黑体" w:eastAsia="黑体" w:cs="黑体"/>
                          <w:b w:val="0"/>
                          <w:bCs w:val="0"/>
                          <w:color w:val="auto"/>
                          <w:sz w:val="48"/>
                          <w:szCs w:val="56"/>
                          <w:lang w:eastAsia="zh-CN"/>
                        </w:rPr>
                        <w:t>月</w:t>
                      </w:r>
                    </w:p>
                    <w:p w14:paraId="761B0FC6"/>
                  </w:txbxContent>
                </v:textbox>
              </v:shape>
            </w:pict>
          </mc:Fallback>
        </mc:AlternateContent>
      </w:r>
    </w:p>
    <w:p w14:paraId="5CC94086">
      <w:pPr>
        <w:tabs>
          <w:tab w:val="left" w:leader="underscore" w:pos="7140"/>
        </w:tabs>
        <w:spacing w:line="720" w:lineRule="auto"/>
        <w:ind w:firstLine="960" w:firstLineChars="300"/>
        <w:jc w:val="left"/>
        <w:rPr>
          <w:rFonts w:hint="eastAsia" w:ascii="宋体" w:hAnsi="宋体" w:eastAsia="宋体" w:cs="宋体"/>
          <w:color w:val="auto"/>
          <w:sz w:val="32"/>
          <w:szCs w:val="32"/>
        </w:rPr>
      </w:pPr>
    </w:p>
    <w:p w14:paraId="3F1EC45A">
      <w:pPr>
        <w:tabs>
          <w:tab w:val="left" w:leader="underscore" w:pos="7140"/>
        </w:tabs>
        <w:spacing w:line="720" w:lineRule="auto"/>
        <w:ind w:firstLine="960" w:firstLineChars="300"/>
        <w:jc w:val="left"/>
        <w:rPr>
          <w:rFonts w:hint="eastAsia" w:ascii="宋体" w:hAnsi="宋体" w:eastAsia="宋体" w:cs="宋体"/>
          <w:color w:val="auto"/>
          <w:sz w:val="32"/>
          <w:szCs w:val="32"/>
        </w:rPr>
      </w:pPr>
    </w:p>
    <w:p w14:paraId="5D583D2C">
      <w:pPr>
        <w:tabs>
          <w:tab w:val="left" w:leader="underscore" w:pos="7140"/>
        </w:tabs>
        <w:spacing w:line="720" w:lineRule="auto"/>
        <w:ind w:firstLine="960" w:firstLineChars="300"/>
        <w:jc w:val="left"/>
        <w:rPr>
          <w:rFonts w:ascii="宋体" w:hAnsi="宋体" w:eastAsia="宋体" w:cs="宋体"/>
          <w:color w:val="auto"/>
          <w:sz w:val="32"/>
          <w:szCs w:val="32"/>
          <w:u w:val="single"/>
        </w:rPr>
      </w:pPr>
      <w:r>
        <w:rPr>
          <w:rFonts w:hint="eastAsia" w:ascii="宋体" w:hAnsi="宋体" w:eastAsia="宋体" w:cs="宋体"/>
          <w:color w:val="auto"/>
          <w:sz w:val="32"/>
          <w:szCs w:val="32"/>
        </w:rPr>
        <w:t>专业名称：</w:t>
      </w:r>
      <w:r>
        <w:rPr>
          <w:rFonts w:hint="eastAsia" w:ascii="宋体" w:hAnsi="宋体" w:eastAsia="宋体" w:cs="宋体"/>
          <w:color w:val="auto"/>
          <w:sz w:val="32"/>
          <w:szCs w:val="32"/>
          <w:u w:val="single"/>
        </w:rPr>
        <w:t xml:space="preserve"> </w:t>
      </w:r>
      <w:r>
        <w:rPr>
          <w:rFonts w:hint="eastAsia" w:ascii="宋体" w:hAnsi="宋体" w:cs="宋体"/>
          <w:color w:val="auto"/>
          <w:sz w:val="32"/>
          <w:szCs w:val="32"/>
          <w:u w:val="single"/>
          <w:lang w:val="en-US" w:eastAsia="zh-CN"/>
        </w:rPr>
        <w:t xml:space="preserve">       舞蹈表演</w:t>
      </w:r>
      <w:r>
        <w:rPr>
          <w:rFonts w:hint="eastAsia" w:ascii="宋体" w:hAnsi="宋体" w:eastAsia="宋体" w:cs="宋体"/>
          <w:color w:val="auto"/>
          <w:sz w:val="32"/>
          <w:szCs w:val="32"/>
          <w:u w:val="single"/>
        </w:rPr>
        <w:t xml:space="preserve">专业 </w:t>
      </w:r>
      <w:r>
        <w:rPr>
          <w:rFonts w:hint="eastAsia" w:ascii="宋体" w:hAnsi="宋体" w:cs="宋体"/>
          <w:color w:val="auto"/>
          <w:sz w:val="32"/>
          <w:szCs w:val="32"/>
          <w:u w:val="single"/>
          <w:lang w:val="en-US" w:eastAsia="zh-CN"/>
        </w:rPr>
        <w:t xml:space="preserve">        </w:t>
      </w:r>
      <w:r>
        <w:rPr>
          <w:rFonts w:hint="eastAsia" w:ascii="宋体" w:hAnsi="宋体" w:eastAsia="宋体" w:cs="宋体"/>
          <w:color w:val="auto"/>
          <w:sz w:val="32"/>
          <w:szCs w:val="32"/>
          <w:u w:val="single"/>
        </w:rPr>
        <w:t xml:space="preserve"> </w:t>
      </w:r>
    </w:p>
    <w:p w14:paraId="55A1FFBF">
      <w:pPr>
        <w:pStyle w:val="9"/>
        <w:keepNext w:val="0"/>
        <w:keepLines w:val="0"/>
        <w:widowControl/>
        <w:suppressLineNumbers w:val="0"/>
        <w:spacing w:before="0" w:beforeAutospacing="0" w:after="0" w:afterAutospacing="0" w:line="360" w:lineRule="auto"/>
        <w:ind w:right="0" w:firstLine="960" w:firstLineChars="300"/>
        <w:rPr>
          <w:rFonts w:hint="default" w:ascii="宋体" w:hAnsi="宋体" w:eastAsia="宋体" w:cs="宋体"/>
          <w:color w:val="auto"/>
          <w:sz w:val="32"/>
          <w:szCs w:val="32"/>
          <w:lang w:val="en-US"/>
        </w:rPr>
      </w:pPr>
      <w:r>
        <w:rPr>
          <w:rFonts w:hint="eastAsia" w:ascii="宋体" w:hAnsi="宋体" w:eastAsia="宋体" w:cs="宋体"/>
          <w:color w:val="auto"/>
          <w:sz w:val="32"/>
          <w:szCs w:val="32"/>
        </w:rPr>
        <w:t>专业代码：</w:t>
      </w:r>
      <w:r>
        <w:rPr>
          <w:rFonts w:hint="eastAsia" w:ascii="宋体" w:hAnsi="宋体" w:eastAsia="宋体" w:cs="宋体"/>
          <w:color w:val="auto"/>
          <w:kern w:val="2"/>
          <w:sz w:val="32"/>
          <w:szCs w:val="32"/>
          <w:u w:val="single"/>
          <w:lang w:val="en-US" w:eastAsia="zh-CN" w:bidi="ar-SA"/>
        </w:rPr>
        <w:t xml:space="preserve">   </w:t>
      </w:r>
      <w:r>
        <w:rPr>
          <w:rFonts w:hint="eastAsia" w:ascii="宋体" w:hAnsi="宋体" w:cs="宋体"/>
          <w:color w:val="auto"/>
          <w:kern w:val="2"/>
          <w:sz w:val="32"/>
          <w:szCs w:val="32"/>
          <w:u w:val="single"/>
          <w:lang w:val="en-US" w:eastAsia="zh-CN" w:bidi="ar-SA"/>
        </w:rPr>
        <w:t xml:space="preserve">     </w:t>
      </w:r>
      <w:r>
        <w:rPr>
          <w:rFonts w:hint="eastAsia" w:ascii="宋体" w:hAnsi="宋体" w:eastAsia="宋体" w:cs="宋体"/>
          <w:color w:val="auto"/>
          <w:kern w:val="2"/>
          <w:sz w:val="32"/>
          <w:szCs w:val="32"/>
          <w:u w:val="single"/>
          <w:lang w:val="en-US" w:eastAsia="zh-CN" w:bidi="ar-SA"/>
        </w:rPr>
        <w:t xml:space="preserve">750202(中职) </w:t>
      </w:r>
      <w:r>
        <w:rPr>
          <w:rFonts w:hint="eastAsia" w:ascii="宋体" w:hAnsi="宋体" w:cs="宋体"/>
          <w:color w:val="auto"/>
          <w:kern w:val="2"/>
          <w:sz w:val="32"/>
          <w:szCs w:val="32"/>
          <w:u w:val="single"/>
          <w:lang w:val="en-US" w:eastAsia="zh-CN" w:bidi="ar-SA"/>
        </w:rPr>
        <w:t xml:space="preserve">         </w:t>
      </w:r>
    </w:p>
    <w:p w14:paraId="4F6A08A0">
      <w:pPr>
        <w:tabs>
          <w:tab w:val="left" w:leader="underscore" w:pos="7140"/>
        </w:tabs>
        <w:spacing w:line="720" w:lineRule="auto"/>
        <w:ind w:firstLine="960" w:firstLineChars="300"/>
        <w:jc w:val="left"/>
        <w:rPr>
          <w:rFonts w:hint="default" w:ascii="宋体" w:hAnsi="宋体" w:eastAsia="宋体" w:cs="宋体"/>
          <w:color w:val="auto"/>
          <w:sz w:val="32"/>
          <w:szCs w:val="32"/>
          <w:lang w:val="en-US" w:eastAsia="zh-CN"/>
        </w:rPr>
      </w:pPr>
      <w:r>
        <w:rPr>
          <w:rFonts w:hint="eastAsia" w:ascii="宋体" w:hAnsi="宋体" w:eastAsia="宋体" w:cs="宋体"/>
          <w:color w:val="auto"/>
          <w:sz w:val="32"/>
          <w:szCs w:val="32"/>
        </w:rPr>
        <w:t>专业带头人：</w:t>
      </w:r>
      <w:r>
        <w:rPr>
          <w:rFonts w:hint="eastAsia" w:ascii="宋体" w:hAnsi="宋体" w:eastAsia="宋体" w:cs="宋体"/>
          <w:color w:val="auto"/>
          <w:sz w:val="32"/>
          <w:szCs w:val="32"/>
          <w:u w:val="single"/>
          <w:lang w:val="en-US" w:eastAsia="zh-CN"/>
        </w:rPr>
        <w:t xml:space="preserve">       </w:t>
      </w:r>
      <w:r>
        <w:rPr>
          <w:rFonts w:hint="eastAsia" w:ascii="宋体" w:hAnsi="宋体" w:cs="宋体"/>
          <w:color w:val="auto"/>
          <w:sz w:val="32"/>
          <w:szCs w:val="32"/>
          <w:u w:val="single"/>
          <w:lang w:val="en-US" w:eastAsia="zh-CN"/>
        </w:rPr>
        <w:t>綦振宇</w:t>
      </w:r>
      <w:r>
        <w:rPr>
          <w:rFonts w:hint="eastAsia" w:ascii="宋体" w:hAnsi="宋体" w:eastAsia="宋体" w:cs="宋体"/>
          <w:color w:val="auto"/>
          <w:sz w:val="32"/>
          <w:szCs w:val="32"/>
          <w:u w:val="single"/>
          <w:lang w:val="en-US" w:eastAsia="zh-CN"/>
        </w:rPr>
        <w:t xml:space="preserve">               </w:t>
      </w:r>
    </w:p>
    <w:p w14:paraId="160E168E">
      <w:pPr>
        <w:tabs>
          <w:tab w:val="left" w:leader="underscore" w:pos="7140"/>
        </w:tabs>
        <w:spacing w:line="720" w:lineRule="auto"/>
        <w:ind w:firstLine="960" w:firstLineChars="300"/>
        <w:jc w:val="left"/>
        <w:rPr>
          <w:rFonts w:hint="default" w:ascii="宋体" w:hAnsi="宋体" w:eastAsia="宋体" w:cs="宋体"/>
          <w:color w:val="auto"/>
          <w:sz w:val="32"/>
          <w:szCs w:val="32"/>
          <w:lang w:val="en-US"/>
        </w:rPr>
      </w:pPr>
      <w:r>
        <w:rPr>
          <w:rFonts w:hint="eastAsia" w:ascii="宋体" w:hAnsi="宋体" w:eastAsia="宋体" w:cs="宋体"/>
          <w:color w:val="auto"/>
          <w:sz w:val="32"/>
          <w:szCs w:val="32"/>
        </w:rPr>
        <w:t>各系审核：</w:t>
      </w:r>
      <w:r>
        <w:rPr>
          <w:rFonts w:hint="eastAsia" w:ascii="宋体" w:hAnsi="宋体" w:eastAsia="宋体" w:cs="宋体"/>
          <w:color w:val="auto"/>
          <w:sz w:val="32"/>
          <w:szCs w:val="32"/>
          <w:u w:val="single"/>
        </w:rPr>
        <w:t xml:space="preserve">     </w:t>
      </w:r>
      <w:r>
        <w:rPr>
          <w:rFonts w:hint="eastAsia" w:ascii="宋体" w:hAnsi="宋体" w:eastAsia="宋体" w:cs="宋体"/>
          <w:color w:val="auto"/>
          <w:sz w:val="32"/>
          <w:szCs w:val="32"/>
          <w:u w:val="single"/>
          <w:lang w:val="en-US" w:eastAsia="zh-CN"/>
        </w:rPr>
        <w:t xml:space="preserve">   </w:t>
      </w:r>
      <w:r>
        <w:rPr>
          <w:rFonts w:hint="eastAsia" w:ascii="宋体" w:hAnsi="宋体" w:cs="宋体"/>
          <w:color w:val="auto"/>
          <w:sz w:val="32"/>
          <w:szCs w:val="32"/>
          <w:u w:val="single"/>
          <w:lang w:val="en-US" w:eastAsia="zh-CN"/>
        </w:rPr>
        <w:t xml:space="preserve"> </w:t>
      </w:r>
      <w:r>
        <w:rPr>
          <w:rFonts w:hint="eastAsia" w:ascii="宋体" w:hAnsi="宋体" w:eastAsia="宋体" w:cs="宋体"/>
          <w:color w:val="auto"/>
          <w:sz w:val="32"/>
          <w:szCs w:val="32"/>
          <w:u w:val="single"/>
          <w:lang w:eastAsia="zh-CN"/>
        </w:rPr>
        <w:t>特木其勒</w:t>
      </w:r>
      <w:r>
        <w:rPr>
          <w:rFonts w:hint="eastAsia" w:ascii="宋体" w:hAnsi="宋体" w:eastAsia="宋体" w:cs="宋体"/>
          <w:color w:val="auto"/>
          <w:sz w:val="32"/>
          <w:szCs w:val="32"/>
          <w:u w:val="single"/>
          <w:lang w:val="en-US" w:eastAsia="zh-CN"/>
        </w:rPr>
        <w:t xml:space="preserve">             </w:t>
      </w:r>
    </w:p>
    <w:p w14:paraId="49D901B8">
      <w:pPr>
        <w:tabs>
          <w:tab w:val="left" w:leader="underscore" w:pos="7140"/>
        </w:tabs>
        <w:spacing w:line="720" w:lineRule="auto"/>
        <w:ind w:firstLine="960" w:firstLineChars="300"/>
        <w:jc w:val="left"/>
        <w:rPr>
          <w:rFonts w:ascii="宋体" w:hAnsi="宋体" w:eastAsia="宋体" w:cs="宋体"/>
          <w:color w:val="auto"/>
          <w:sz w:val="32"/>
          <w:szCs w:val="32"/>
        </w:rPr>
      </w:pPr>
      <w:r>
        <w:rPr>
          <w:rFonts w:hint="eastAsia" w:ascii="宋体" w:hAnsi="宋体" w:eastAsia="宋体" w:cs="宋体"/>
          <w:color w:val="auto"/>
          <w:sz w:val="32"/>
          <w:szCs w:val="32"/>
        </w:rPr>
        <w:t>教务处审核：</w:t>
      </w:r>
      <w:r>
        <w:rPr>
          <w:rFonts w:hint="eastAsia" w:ascii="宋体" w:hAnsi="宋体" w:eastAsia="宋体" w:cs="宋体"/>
          <w:color w:val="auto"/>
          <w:sz w:val="32"/>
          <w:szCs w:val="32"/>
          <w:u w:val="single"/>
        </w:rPr>
        <w:t xml:space="preserve">        </w:t>
      </w:r>
      <w:r>
        <w:rPr>
          <w:rFonts w:hint="eastAsia" w:ascii="宋体" w:hAnsi="宋体" w:cs="宋体"/>
          <w:color w:val="auto"/>
          <w:sz w:val="32"/>
          <w:szCs w:val="32"/>
          <w:u w:val="single"/>
          <w:lang w:val="en-US" w:eastAsia="zh-CN"/>
        </w:rPr>
        <w:t xml:space="preserve">            </w:t>
      </w:r>
      <w:r>
        <w:rPr>
          <w:rFonts w:hint="eastAsia" w:ascii="宋体" w:hAnsi="宋体" w:eastAsia="宋体" w:cs="宋体"/>
          <w:color w:val="auto"/>
          <w:sz w:val="32"/>
          <w:szCs w:val="32"/>
          <w:u w:val="single"/>
        </w:rPr>
        <w:t xml:space="preserve">        </w:t>
      </w:r>
      <w:r>
        <w:rPr>
          <w:rFonts w:hint="eastAsia" w:ascii="宋体" w:hAnsi="宋体" w:eastAsia="宋体" w:cs="宋体"/>
          <w:color w:val="auto"/>
          <w:sz w:val="32"/>
          <w:szCs w:val="32"/>
        </w:rPr>
        <w:tab/>
      </w:r>
    </w:p>
    <w:p w14:paraId="0DDBFAD7">
      <w:pPr>
        <w:tabs>
          <w:tab w:val="left" w:leader="underscore" w:pos="7140"/>
        </w:tabs>
        <w:spacing w:line="720" w:lineRule="auto"/>
        <w:ind w:firstLine="960" w:firstLineChars="300"/>
        <w:jc w:val="left"/>
        <w:rPr>
          <w:rFonts w:ascii="宋体" w:hAnsi="宋体" w:eastAsia="宋体" w:cs="宋体"/>
          <w:color w:val="auto"/>
          <w:sz w:val="32"/>
          <w:szCs w:val="32"/>
        </w:rPr>
      </w:pPr>
      <w:r>
        <w:rPr>
          <w:rFonts w:hint="eastAsia" w:ascii="宋体" w:hAnsi="宋体" w:eastAsia="宋体" w:cs="宋体"/>
          <w:color w:val="auto"/>
          <w:sz w:val="32"/>
          <w:szCs w:val="32"/>
        </w:rPr>
        <w:t>学校审核：</w:t>
      </w:r>
      <w:r>
        <w:rPr>
          <w:rFonts w:hint="eastAsia" w:ascii="宋体" w:hAnsi="宋体" w:eastAsia="宋体" w:cs="宋体"/>
          <w:color w:val="auto"/>
          <w:sz w:val="32"/>
          <w:szCs w:val="32"/>
          <w:u w:val="single"/>
        </w:rPr>
        <w:t xml:space="preserve">          </w:t>
      </w:r>
      <w:r>
        <w:rPr>
          <w:rFonts w:hint="eastAsia" w:ascii="宋体" w:hAnsi="宋体" w:cs="宋体"/>
          <w:color w:val="auto"/>
          <w:sz w:val="32"/>
          <w:szCs w:val="32"/>
          <w:u w:val="single"/>
          <w:lang w:val="en-US" w:eastAsia="zh-CN"/>
        </w:rPr>
        <w:t xml:space="preserve">  </w:t>
      </w:r>
      <w:r>
        <w:rPr>
          <w:rFonts w:hint="eastAsia" w:ascii="宋体" w:hAnsi="宋体" w:eastAsia="宋体" w:cs="宋体"/>
          <w:color w:val="auto"/>
          <w:sz w:val="32"/>
          <w:szCs w:val="32"/>
          <w:u w:val="single"/>
        </w:rPr>
        <w:t xml:space="preserve">  </w:t>
      </w:r>
      <w:r>
        <w:rPr>
          <w:rFonts w:hint="eastAsia" w:ascii="宋体" w:hAnsi="宋体" w:cs="宋体"/>
          <w:color w:val="auto"/>
          <w:sz w:val="32"/>
          <w:szCs w:val="32"/>
          <w:u w:val="single"/>
          <w:lang w:val="en-US" w:eastAsia="zh-CN"/>
        </w:rPr>
        <w:t xml:space="preserve">          </w:t>
      </w:r>
      <w:r>
        <w:rPr>
          <w:rFonts w:hint="eastAsia" w:ascii="宋体" w:hAnsi="宋体" w:eastAsia="宋体" w:cs="宋体"/>
          <w:color w:val="auto"/>
          <w:sz w:val="32"/>
          <w:szCs w:val="32"/>
          <w:u w:val="single"/>
        </w:rPr>
        <w:t xml:space="preserve">      </w:t>
      </w:r>
      <w:r>
        <w:rPr>
          <w:rFonts w:hint="eastAsia" w:ascii="宋体" w:hAnsi="宋体" w:eastAsia="宋体" w:cs="宋体"/>
          <w:color w:val="auto"/>
          <w:sz w:val="32"/>
          <w:szCs w:val="32"/>
        </w:rPr>
        <w:tab/>
      </w:r>
      <w:r>
        <w:rPr>
          <w:rFonts w:hint="eastAsia" w:ascii="宋体" w:hAnsi="宋体" w:eastAsia="宋体" w:cs="宋体"/>
          <w:color w:val="auto"/>
          <w:sz w:val="32"/>
          <w:szCs w:val="32"/>
        </w:rPr>
        <w:tab/>
      </w:r>
    </w:p>
    <w:p w14:paraId="318519ED">
      <w:pPr>
        <w:spacing w:line="720" w:lineRule="auto"/>
        <w:ind w:firstLine="960" w:firstLineChars="300"/>
        <w:rPr>
          <w:rFonts w:ascii="黑体" w:hAnsi="黑体" w:eastAsia="黑体" w:cs="黑体"/>
          <w:color w:val="auto"/>
          <w:sz w:val="32"/>
          <w:szCs w:val="32"/>
        </w:rPr>
      </w:pPr>
      <w:r>
        <w:rPr>
          <w:rFonts w:hint="eastAsia" w:ascii="宋体" w:hAnsi="宋体" w:eastAsia="宋体" w:cs="宋体"/>
          <w:color w:val="auto"/>
          <w:sz w:val="32"/>
          <w:szCs w:val="32"/>
        </w:rPr>
        <w:t>批准时间：</w:t>
      </w:r>
      <w:r>
        <w:rPr>
          <w:rFonts w:hint="eastAsia" w:ascii="宋体" w:hAnsi="宋体" w:eastAsia="宋体" w:cs="宋体"/>
          <w:color w:val="auto"/>
          <w:sz w:val="32"/>
          <w:szCs w:val="32"/>
          <w:u w:val="single"/>
        </w:rPr>
        <w:t xml:space="preserve">        </w:t>
      </w:r>
      <w:r>
        <w:rPr>
          <w:rFonts w:hint="eastAsia" w:ascii="宋体" w:hAnsi="宋体" w:cs="宋体"/>
          <w:color w:val="auto"/>
          <w:sz w:val="32"/>
          <w:szCs w:val="32"/>
          <w:u w:val="single"/>
          <w:lang w:val="en-US" w:eastAsia="zh-CN"/>
        </w:rPr>
        <w:t xml:space="preserve">            </w:t>
      </w:r>
      <w:r>
        <w:rPr>
          <w:rFonts w:hint="eastAsia" w:ascii="宋体" w:hAnsi="宋体" w:eastAsia="宋体" w:cs="宋体"/>
          <w:color w:val="auto"/>
          <w:sz w:val="32"/>
          <w:szCs w:val="32"/>
          <w:u w:val="single"/>
        </w:rPr>
        <w:t xml:space="preserve">          </w:t>
      </w:r>
    </w:p>
    <w:p w14:paraId="2144DA98">
      <w:pPr>
        <w:spacing w:line="720" w:lineRule="auto"/>
        <w:rPr>
          <w:rFonts w:ascii="黑体" w:hAnsi="黑体" w:eastAsia="黑体" w:cs="黑体"/>
          <w:color w:val="auto"/>
          <w:sz w:val="32"/>
          <w:szCs w:val="32"/>
        </w:rPr>
      </w:pPr>
    </w:p>
    <w:p w14:paraId="528DC8EB">
      <w:pPr>
        <w:spacing w:line="720" w:lineRule="auto"/>
        <w:rPr>
          <w:rFonts w:ascii="黑体" w:hAnsi="黑体" w:eastAsia="黑体" w:cs="黑体"/>
          <w:color w:val="auto"/>
          <w:sz w:val="32"/>
          <w:szCs w:val="32"/>
        </w:rPr>
      </w:pPr>
    </w:p>
    <w:p w14:paraId="08FBF82C">
      <w:pPr>
        <w:spacing w:line="720" w:lineRule="auto"/>
        <w:rPr>
          <w:rFonts w:ascii="黑体" w:hAnsi="黑体" w:eastAsia="黑体" w:cs="黑体"/>
          <w:color w:val="auto"/>
          <w:sz w:val="32"/>
          <w:szCs w:val="32"/>
        </w:rPr>
      </w:pPr>
    </w:p>
    <w:p w14:paraId="2EE40920">
      <w:pPr>
        <w:spacing w:line="720" w:lineRule="auto"/>
        <w:rPr>
          <w:rFonts w:ascii="黑体" w:hAnsi="黑体" w:eastAsia="黑体" w:cs="黑体"/>
          <w:color w:val="auto"/>
          <w:sz w:val="32"/>
          <w:szCs w:val="32"/>
        </w:rPr>
      </w:pPr>
    </w:p>
    <w:p w14:paraId="2E6C9031">
      <w:pPr>
        <w:spacing w:line="720" w:lineRule="auto"/>
        <w:rPr>
          <w:rFonts w:ascii="黑体" w:hAnsi="黑体" w:eastAsia="黑体" w:cs="黑体"/>
          <w:color w:val="auto"/>
          <w:sz w:val="32"/>
          <w:szCs w:val="32"/>
        </w:rPr>
      </w:pPr>
    </w:p>
    <w:p w14:paraId="0272D4AF">
      <w:pPr>
        <w:spacing w:line="720" w:lineRule="auto"/>
        <w:rPr>
          <w:rFonts w:ascii="宋体" w:hAnsi="宋体" w:eastAsia="宋体" w:cs="宋体"/>
          <w:b/>
          <w:bCs/>
          <w:color w:val="auto"/>
          <w:sz w:val="28"/>
          <w:szCs w:val="28"/>
          <w:u w:val="single"/>
        </w:rPr>
      </w:pPr>
    </w:p>
    <w:p w14:paraId="06A31A36">
      <w:pPr>
        <w:spacing w:line="360" w:lineRule="auto"/>
        <w:jc w:val="center"/>
        <w:rPr>
          <w:rFonts w:ascii="宋体" w:hAnsi="宋体" w:eastAsia="宋体" w:cs="宋体"/>
          <w:b/>
          <w:bCs/>
          <w:color w:val="auto"/>
          <w:sz w:val="40"/>
          <w:szCs w:val="40"/>
          <w:u w:val="single"/>
        </w:rPr>
      </w:pPr>
    </w:p>
    <w:p w14:paraId="5243D26E">
      <w:pPr>
        <w:spacing w:line="360" w:lineRule="auto"/>
        <w:jc w:val="center"/>
        <w:rPr>
          <w:rFonts w:ascii="宋体" w:hAnsi="宋体" w:eastAsia="宋体" w:cs="宋体"/>
          <w:b/>
          <w:bCs/>
          <w:color w:val="auto"/>
          <w:sz w:val="40"/>
          <w:szCs w:val="40"/>
        </w:rPr>
      </w:pPr>
      <w:r>
        <w:rPr>
          <w:rFonts w:hint="eastAsia" w:ascii="宋体" w:hAnsi="宋体" w:cs="宋体"/>
          <w:b/>
          <w:bCs/>
          <w:color w:val="auto"/>
          <w:sz w:val="40"/>
          <w:szCs w:val="40"/>
          <w:u w:val="single"/>
          <w:lang w:val="en-US" w:eastAsia="zh-CN"/>
        </w:rPr>
        <w:t>舞蹈表演</w:t>
      </w:r>
      <w:r>
        <w:rPr>
          <w:rFonts w:hint="eastAsia" w:ascii="宋体" w:hAnsi="宋体" w:eastAsia="宋体" w:cs="宋体"/>
          <w:b/>
          <w:bCs/>
          <w:color w:val="auto"/>
          <w:sz w:val="40"/>
          <w:szCs w:val="40"/>
          <w:u w:val="single"/>
        </w:rPr>
        <w:t>专业</w:t>
      </w:r>
      <w:r>
        <w:rPr>
          <w:rFonts w:hint="eastAsia" w:ascii="宋体" w:hAnsi="宋体" w:eastAsia="宋体" w:cs="宋体"/>
          <w:b/>
          <w:bCs/>
          <w:color w:val="auto"/>
          <w:sz w:val="40"/>
          <w:szCs w:val="40"/>
        </w:rPr>
        <w:t>人才培养方案</w:t>
      </w:r>
    </w:p>
    <w:p w14:paraId="1CA796D5">
      <w:pPr>
        <w:spacing w:line="360" w:lineRule="auto"/>
        <w:jc w:val="center"/>
        <w:rPr>
          <w:rFonts w:ascii="宋体" w:hAnsi="宋体" w:eastAsia="宋体" w:cs="宋体"/>
          <w:b/>
          <w:bCs/>
          <w:color w:val="auto"/>
          <w:sz w:val="40"/>
          <w:szCs w:val="40"/>
        </w:rPr>
      </w:pPr>
    </w:p>
    <w:tbl>
      <w:tblPr>
        <w:tblStyle w:val="11"/>
        <w:tblW w:w="9315" w:type="dxa"/>
        <w:tblInd w:w="-3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5"/>
        <w:gridCol w:w="1410"/>
        <w:gridCol w:w="4110"/>
        <w:gridCol w:w="2250"/>
      </w:tblGrid>
      <w:tr w14:paraId="311139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545" w:type="dxa"/>
            <w:vMerge w:val="restart"/>
            <w:tcBorders>
              <w:top w:val="single" w:color="auto" w:sz="4" w:space="0"/>
              <w:left w:val="single" w:color="auto" w:sz="4" w:space="0"/>
              <w:bottom w:val="nil"/>
              <w:right w:val="single" w:color="auto" w:sz="4" w:space="0"/>
            </w:tcBorders>
            <w:noWrap w:val="0"/>
            <w:vAlign w:val="top"/>
          </w:tcPr>
          <w:p w14:paraId="26ECF655">
            <w:pPr>
              <w:spacing w:line="720" w:lineRule="auto"/>
              <w:jc w:val="center"/>
              <w:rPr>
                <w:rFonts w:ascii="黑体" w:hAnsi="黑体" w:eastAsia="黑体" w:cs="黑体"/>
                <w:b/>
                <w:bCs/>
                <w:color w:val="auto"/>
                <w:sz w:val="28"/>
                <w:szCs w:val="28"/>
              </w:rPr>
            </w:pPr>
          </w:p>
          <w:p w14:paraId="5DABA9E1">
            <w:pPr>
              <w:spacing w:line="720" w:lineRule="auto"/>
              <w:jc w:val="center"/>
              <w:rPr>
                <w:rFonts w:ascii="黑体" w:hAnsi="黑体" w:eastAsia="黑体" w:cs="黑体"/>
                <w:b/>
                <w:bCs/>
                <w:color w:val="auto"/>
                <w:sz w:val="28"/>
                <w:szCs w:val="28"/>
              </w:rPr>
            </w:pPr>
            <w:r>
              <w:rPr>
                <w:rFonts w:hint="eastAsia" w:ascii="黑体" w:hAnsi="黑体" w:eastAsia="黑体" w:cs="黑体"/>
                <w:b/>
                <w:bCs/>
                <w:color w:val="auto"/>
                <w:sz w:val="28"/>
                <w:szCs w:val="28"/>
              </w:rPr>
              <w:t>执笔人</w:t>
            </w:r>
          </w:p>
        </w:tc>
        <w:tc>
          <w:tcPr>
            <w:tcW w:w="1410" w:type="dxa"/>
            <w:tcBorders>
              <w:left w:val="single" w:color="auto" w:sz="4" w:space="0"/>
            </w:tcBorders>
            <w:noWrap w:val="0"/>
            <w:vAlign w:val="top"/>
          </w:tcPr>
          <w:p w14:paraId="5EF0493E">
            <w:pPr>
              <w:spacing w:line="720" w:lineRule="auto"/>
              <w:jc w:val="center"/>
              <w:rPr>
                <w:rFonts w:ascii="黑体" w:hAnsi="黑体" w:eastAsia="黑体" w:cs="黑体"/>
                <w:b/>
                <w:bCs/>
                <w:color w:val="auto"/>
                <w:sz w:val="28"/>
                <w:szCs w:val="28"/>
              </w:rPr>
            </w:pPr>
            <w:r>
              <w:rPr>
                <w:rFonts w:hint="eastAsia" w:ascii="黑体" w:hAnsi="黑体" w:eastAsia="黑体" w:cs="黑体"/>
                <w:b/>
                <w:bCs/>
                <w:color w:val="auto"/>
                <w:sz w:val="28"/>
                <w:szCs w:val="28"/>
              </w:rPr>
              <w:t>姓名</w:t>
            </w:r>
          </w:p>
        </w:tc>
        <w:tc>
          <w:tcPr>
            <w:tcW w:w="4110" w:type="dxa"/>
            <w:noWrap w:val="0"/>
            <w:vAlign w:val="top"/>
          </w:tcPr>
          <w:p w14:paraId="683A13F1">
            <w:pPr>
              <w:spacing w:line="720" w:lineRule="auto"/>
              <w:jc w:val="center"/>
              <w:rPr>
                <w:rFonts w:ascii="黑体" w:hAnsi="黑体" w:eastAsia="黑体" w:cs="黑体"/>
                <w:b/>
                <w:bCs/>
                <w:color w:val="auto"/>
                <w:sz w:val="28"/>
                <w:szCs w:val="28"/>
              </w:rPr>
            </w:pPr>
            <w:r>
              <w:rPr>
                <w:rFonts w:hint="eastAsia" w:ascii="黑体" w:hAnsi="黑体" w:eastAsia="黑体" w:cs="黑体"/>
                <w:b/>
                <w:bCs/>
                <w:color w:val="auto"/>
                <w:sz w:val="28"/>
                <w:szCs w:val="28"/>
              </w:rPr>
              <w:t>单位</w:t>
            </w:r>
          </w:p>
        </w:tc>
        <w:tc>
          <w:tcPr>
            <w:tcW w:w="2250" w:type="dxa"/>
            <w:noWrap w:val="0"/>
            <w:vAlign w:val="top"/>
          </w:tcPr>
          <w:p w14:paraId="5793FA7A">
            <w:pPr>
              <w:spacing w:line="720" w:lineRule="auto"/>
              <w:jc w:val="center"/>
              <w:rPr>
                <w:rFonts w:ascii="黑体" w:hAnsi="黑体" w:eastAsia="黑体" w:cs="黑体"/>
                <w:b/>
                <w:bCs/>
                <w:color w:val="auto"/>
                <w:sz w:val="28"/>
                <w:szCs w:val="28"/>
              </w:rPr>
            </w:pPr>
            <w:r>
              <w:rPr>
                <w:rFonts w:hint="eastAsia" w:ascii="黑体" w:hAnsi="黑体" w:eastAsia="黑体" w:cs="黑体"/>
                <w:b/>
                <w:bCs/>
                <w:color w:val="auto"/>
                <w:sz w:val="28"/>
                <w:szCs w:val="28"/>
              </w:rPr>
              <w:t>职称/职务</w:t>
            </w:r>
          </w:p>
        </w:tc>
      </w:tr>
      <w:tr w14:paraId="5BE95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545" w:type="dxa"/>
            <w:vMerge w:val="continue"/>
            <w:tcBorders>
              <w:top w:val="nil"/>
              <w:left w:val="single" w:color="auto" w:sz="4" w:space="0"/>
              <w:bottom w:val="nil"/>
              <w:right w:val="single" w:color="auto" w:sz="4" w:space="0"/>
            </w:tcBorders>
            <w:noWrap w:val="0"/>
            <w:vAlign w:val="top"/>
          </w:tcPr>
          <w:p w14:paraId="057B4DCD">
            <w:pPr>
              <w:spacing w:line="720" w:lineRule="auto"/>
              <w:jc w:val="center"/>
              <w:rPr>
                <w:rFonts w:ascii="黑体" w:hAnsi="黑体" w:eastAsia="黑体" w:cs="黑体"/>
                <w:b/>
                <w:bCs/>
                <w:color w:val="auto"/>
                <w:sz w:val="40"/>
                <w:szCs w:val="40"/>
              </w:rPr>
            </w:pPr>
          </w:p>
        </w:tc>
        <w:tc>
          <w:tcPr>
            <w:tcW w:w="1410" w:type="dxa"/>
            <w:tcBorders>
              <w:left w:val="single" w:color="auto" w:sz="4" w:space="0"/>
            </w:tcBorders>
            <w:noWrap w:val="0"/>
            <w:vAlign w:val="top"/>
          </w:tcPr>
          <w:p w14:paraId="32CEEECE">
            <w:pPr>
              <w:spacing w:line="720" w:lineRule="auto"/>
              <w:jc w:val="center"/>
              <w:rPr>
                <w:rFonts w:hint="default"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綦振宇</w:t>
            </w:r>
          </w:p>
        </w:tc>
        <w:tc>
          <w:tcPr>
            <w:tcW w:w="4110" w:type="dxa"/>
            <w:noWrap w:val="0"/>
            <w:vAlign w:val="top"/>
          </w:tcPr>
          <w:p w14:paraId="1A68A69F">
            <w:pPr>
              <w:spacing w:line="720" w:lineRule="auto"/>
              <w:jc w:val="center"/>
              <w:rPr>
                <w:rFonts w:hint="eastAsia"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呼伦贝尔职业技术学院</w:t>
            </w:r>
          </w:p>
        </w:tc>
        <w:tc>
          <w:tcPr>
            <w:tcW w:w="2250" w:type="dxa"/>
            <w:noWrap w:val="0"/>
            <w:vAlign w:val="top"/>
          </w:tcPr>
          <w:p w14:paraId="6D68C492">
            <w:pPr>
              <w:spacing w:line="240" w:lineRule="auto"/>
              <w:jc w:val="center"/>
              <w:rPr>
                <w:rFonts w:hint="default"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助理讲师、教研室负责人</w:t>
            </w:r>
          </w:p>
        </w:tc>
      </w:tr>
      <w:tr w14:paraId="6CC93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545" w:type="dxa"/>
            <w:tcBorders>
              <w:top w:val="nil"/>
              <w:left w:val="single" w:color="auto" w:sz="4" w:space="0"/>
              <w:bottom w:val="single" w:color="auto" w:sz="4" w:space="0"/>
              <w:right w:val="single" w:color="auto" w:sz="4" w:space="0"/>
            </w:tcBorders>
            <w:noWrap w:val="0"/>
            <w:vAlign w:val="top"/>
          </w:tcPr>
          <w:p w14:paraId="5D99F90B">
            <w:pPr>
              <w:spacing w:line="720" w:lineRule="auto"/>
              <w:jc w:val="center"/>
              <w:rPr>
                <w:rFonts w:ascii="黑体" w:hAnsi="黑体" w:eastAsia="黑体" w:cs="黑体"/>
                <w:b/>
                <w:bCs/>
                <w:color w:val="auto"/>
                <w:sz w:val="40"/>
                <w:szCs w:val="40"/>
              </w:rPr>
            </w:pPr>
          </w:p>
        </w:tc>
        <w:tc>
          <w:tcPr>
            <w:tcW w:w="1410" w:type="dxa"/>
            <w:tcBorders>
              <w:left w:val="single" w:color="auto" w:sz="4" w:space="0"/>
            </w:tcBorders>
            <w:noWrap w:val="0"/>
            <w:vAlign w:val="top"/>
          </w:tcPr>
          <w:p w14:paraId="57D81CBC">
            <w:pPr>
              <w:spacing w:line="720" w:lineRule="auto"/>
              <w:jc w:val="center"/>
              <w:rPr>
                <w:rFonts w:hint="default" w:ascii="黑体" w:hAnsi="黑体" w:eastAsia="黑体" w:cs="黑体"/>
                <w:b/>
                <w:bCs/>
                <w:color w:val="auto"/>
                <w:kern w:val="2"/>
                <w:sz w:val="28"/>
                <w:szCs w:val="28"/>
                <w:lang w:val="en-US" w:eastAsia="zh-CN" w:bidi="ar-SA"/>
              </w:rPr>
            </w:pPr>
            <w:r>
              <w:rPr>
                <w:rFonts w:hint="eastAsia" w:ascii="黑体" w:hAnsi="黑体" w:eastAsia="黑体" w:cs="黑体"/>
                <w:b/>
                <w:bCs/>
                <w:color w:val="auto"/>
                <w:kern w:val="2"/>
                <w:sz w:val="28"/>
                <w:szCs w:val="28"/>
                <w:lang w:val="en-US" w:eastAsia="zh-CN" w:bidi="ar-SA"/>
              </w:rPr>
              <w:t>朱朝霞</w:t>
            </w:r>
          </w:p>
        </w:tc>
        <w:tc>
          <w:tcPr>
            <w:tcW w:w="4110" w:type="dxa"/>
            <w:noWrap w:val="0"/>
            <w:vAlign w:val="top"/>
          </w:tcPr>
          <w:p w14:paraId="25B36969">
            <w:pPr>
              <w:spacing w:line="720" w:lineRule="auto"/>
              <w:jc w:val="center"/>
              <w:rPr>
                <w:rFonts w:hint="default" w:ascii="黑体" w:hAnsi="黑体" w:eastAsia="黑体" w:cs="黑体"/>
                <w:b/>
                <w:bCs/>
                <w:color w:val="auto"/>
                <w:kern w:val="2"/>
                <w:sz w:val="40"/>
                <w:szCs w:val="40"/>
                <w:lang w:val="en-US" w:eastAsia="zh-CN" w:bidi="ar-SA"/>
              </w:rPr>
            </w:pPr>
            <w:r>
              <w:rPr>
                <w:rFonts w:hint="eastAsia" w:ascii="黑体" w:hAnsi="黑体" w:eastAsia="黑体" w:cs="黑体"/>
                <w:b/>
                <w:bCs/>
                <w:color w:val="auto"/>
                <w:sz w:val="28"/>
                <w:szCs w:val="28"/>
                <w:lang w:val="en-US" w:eastAsia="zh-CN"/>
              </w:rPr>
              <w:t>原呼伦贝尔艺术剧院副院长</w:t>
            </w:r>
          </w:p>
        </w:tc>
        <w:tc>
          <w:tcPr>
            <w:tcW w:w="2250" w:type="dxa"/>
            <w:noWrap w:val="0"/>
            <w:vAlign w:val="top"/>
          </w:tcPr>
          <w:p w14:paraId="69CA1471">
            <w:pPr>
              <w:spacing w:line="240" w:lineRule="auto"/>
              <w:jc w:val="center"/>
              <w:rPr>
                <w:rFonts w:hint="default" w:ascii="黑体" w:hAnsi="黑体" w:eastAsia="黑体" w:cs="黑体"/>
                <w:b/>
                <w:bCs/>
                <w:color w:val="auto"/>
                <w:kern w:val="2"/>
                <w:sz w:val="40"/>
                <w:szCs w:val="40"/>
                <w:lang w:val="en-US" w:eastAsia="zh-CN" w:bidi="ar-SA"/>
              </w:rPr>
            </w:pPr>
            <w:r>
              <w:rPr>
                <w:rFonts w:hint="eastAsia" w:ascii="黑体" w:hAnsi="黑体" w:eastAsia="黑体" w:cs="黑体"/>
                <w:b/>
                <w:bCs/>
                <w:color w:val="auto"/>
                <w:sz w:val="28"/>
                <w:szCs w:val="28"/>
                <w:lang w:val="en-US" w:eastAsia="zh-CN"/>
              </w:rPr>
              <w:t>国家一级演员、   国家一级编导</w:t>
            </w:r>
          </w:p>
        </w:tc>
      </w:tr>
      <w:tr w14:paraId="0A744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545" w:type="dxa"/>
            <w:vMerge w:val="restart"/>
            <w:tcBorders>
              <w:top w:val="single" w:color="auto" w:sz="4" w:space="0"/>
            </w:tcBorders>
            <w:noWrap w:val="0"/>
            <w:vAlign w:val="top"/>
          </w:tcPr>
          <w:p w14:paraId="5860E653">
            <w:pPr>
              <w:jc w:val="center"/>
              <w:rPr>
                <w:rFonts w:ascii="黑体" w:hAnsi="黑体" w:eastAsia="黑体" w:cs="黑体"/>
                <w:b/>
                <w:bCs/>
                <w:color w:val="auto"/>
                <w:sz w:val="28"/>
                <w:szCs w:val="28"/>
              </w:rPr>
            </w:pPr>
            <w:r>
              <w:rPr>
                <w:rFonts w:hint="eastAsia" w:ascii="黑体" w:hAnsi="黑体" w:eastAsia="黑体" w:cs="黑体"/>
                <w:b/>
                <w:bCs/>
                <w:color w:val="auto"/>
                <w:sz w:val="28"/>
                <w:szCs w:val="28"/>
              </w:rPr>
              <w:t>主要</w:t>
            </w:r>
          </w:p>
          <w:p w14:paraId="74107E43">
            <w:pPr>
              <w:jc w:val="center"/>
              <w:rPr>
                <w:rFonts w:ascii="黑体" w:hAnsi="黑体" w:eastAsia="黑体" w:cs="黑体"/>
                <w:b/>
                <w:bCs/>
                <w:color w:val="auto"/>
                <w:sz w:val="40"/>
                <w:szCs w:val="40"/>
              </w:rPr>
            </w:pPr>
            <w:r>
              <w:rPr>
                <w:rFonts w:hint="eastAsia" w:ascii="黑体" w:hAnsi="黑体" w:eastAsia="黑体" w:cs="黑体"/>
                <w:b/>
                <w:bCs/>
                <w:color w:val="auto"/>
                <w:sz w:val="28"/>
                <w:szCs w:val="28"/>
              </w:rPr>
              <w:t>参与人</w:t>
            </w:r>
          </w:p>
        </w:tc>
        <w:tc>
          <w:tcPr>
            <w:tcW w:w="1410" w:type="dxa"/>
            <w:noWrap w:val="0"/>
            <w:vAlign w:val="top"/>
          </w:tcPr>
          <w:p w14:paraId="3F53175D">
            <w:pPr>
              <w:spacing w:line="720" w:lineRule="auto"/>
              <w:jc w:val="both"/>
              <w:rPr>
                <w:rFonts w:hint="default"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特木其勒</w:t>
            </w:r>
          </w:p>
        </w:tc>
        <w:tc>
          <w:tcPr>
            <w:tcW w:w="4110" w:type="dxa"/>
            <w:noWrap w:val="0"/>
            <w:vAlign w:val="top"/>
          </w:tcPr>
          <w:p w14:paraId="12F0CC75">
            <w:pPr>
              <w:spacing w:line="720" w:lineRule="auto"/>
              <w:jc w:val="center"/>
              <w:rPr>
                <w:rFonts w:ascii="黑体" w:hAnsi="黑体" w:eastAsia="黑体" w:cs="黑体"/>
                <w:b/>
                <w:bCs/>
                <w:color w:val="auto"/>
                <w:sz w:val="40"/>
                <w:szCs w:val="40"/>
              </w:rPr>
            </w:pPr>
            <w:r>
              <w:rPr>
                <w:rFonts w:hint="eastAsia" w:ascii="黑体" w:hAnsi="黑体" w:eastAsia="黑体" w:cs="黑体"/>
                <w:b/>
                <w:bCs/>
                <w:color w:val="auto"/>
                <w:sz w:val="28"/>
                <w:szCs w:val="28"/>
                <w:lang w:val="en-US" w:eastAsia="zh-CN"/>
              </w:rPr>
              <w:t>呼伦贝尔职业技术学院</w:t>
            </w:r>
          </w:p>
        </w:tc>
        <w:tc>
          <w:tcPr>
            <w:tcW w:w="2250" w:type="dxa"/>
            <w:noWrap w:val="0"/>
            <w:vAlign w:val="top"/>
          </w:tcPr>
          <w:p w14:paraId="7D5D5DAD">
            <w:pPr>
              <w:spacing w:line="240" w:lineRule="auto"/>
              <w:jc w:val="center"/>
              <w:rPr>
                <w:rFonts w:hint="eastAsia" w:ascii="黑体" w:hAnsi="黑体" w:eastAsia="黑体" w:cs="黑体"/>
                <w:b/>
                <w:bCs/>
                <w:color w:val="auto"/>
                <w:sz w:val="40"/>
                <w:szCs w:val="40"/>
                <w:lang w:val="en-US" w:eastAsia="zh-CN"/>
              </w:rPr>
            </w:pPr>
            <w:r>
              <w:rPr>
                <w:rFonts w:hint="eastAsia" w:ascii="黑体" w:hAnsi="黑体" w:eastAsia="黑体" w:cs="黑体"/>
                <w:b/>
                <w:bCs/>
                <w:color w:val="auto"/>
                <w:sz w:val="28"/>
                <w:szCs w:val="28"/>
                <w:lang w:val="en-US" w:eastAsia="zh-CN"/>
              </w:rPr>
              <w:t>副教授、艺术系主任</w:t>
            </w:r>
          </w:p>
        </w:tc>
      </w:tr>
      <w:tr w14:paraId="167DE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3" w:hRule="atLeast"/>
        </w:trPr>
        <w:tc>
          <w:tcPr>
            <w:tcW w:w="1545" w:type="dxa"/>
            <w:vMerge w:val="continue"/>
            <w:noWrap w:val="0"/>
            <w:vAlign w:val="top"/>
          </w:tcPr>
          <w:p w14:paraId="735520CD">
            <w:pPr>
              <w:spacing w:line="720" w:lineRule="auto"/>
              <w:jc w:val="center"/>
              <w:rPr>
                <w:rFonts w:ascii="黑体" w:hAnsi="黑体" w:eastAsia="黑体" w:cs="黑体"/>
                <w:b/>
                <w:bCs/>
                <w:color w:val="auto"/>
                <w:sz w:val="28"/>
                <w:szCs w:val="28"/>
              </w:rPr>
            </w:pPr>
          </w:p>
        </w:tc>
        <w:tc>
          <w:tcPr>
            <w:tcW w:w="1410" w:type="dxa"/>
            <w:noWrap w:val="0"/>
            <w:vAlign w:val="top"/>
          </w:tcPr>
          <w:p w14:paraId="623908DF">
            <w:pPr>
              <w:spacing w:line="720" w:lineRule="auto"/>
              <w:jc w:val="center"/>
              <w:rPr>
                <w:rFonts w:hint="default"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沙莎</w:t>
            </w:r>
          </w:p>
        </w:tc>
        <w:tc>
          <w:tcPr>
            <w:tcW w:w="4110" w:type="dxa"/>
            <w:noWrap w:val="0"/>
            <w:vAlign w:val="top"/>
          </w:tcPr>
          <w:p w14:paraId="3AB25FDB">
            <w:pPr>
              <w:spacing w:line="720" w:lineRule="auto"/>
              <w:jc w:val="center"/>
              <w:rPr>
                <w:rFonts w:ascii="黑体" w:hAnsi="黑体" w:eastAsia="黑体" w:cs="黑体"/>
                <w:b/>
                <w:bCs/>
                <w:color w:val="auto"/>
                <w:sz w:val="40"/>
                <w:szCs w:val="40"/>
              </w:rPr>
            </w:pPr>
            <w:r>
              <w:rPr>
                <w:rFonts w:hint="eastAsia" w:ascii="黑体" w:hAnsi="黑体" w:eastAsia="黑体" w:cs="黑体"/>
                <w:b/>
                <w:bCs/>
                <w:color w:val="auto"/>
                <w:sz w:val="28"/>
                <w:szCs w:val="28"/>
                <w:lang w:val="en-US" w:eastAsia="zh-CN"/>
              </w:rPr>
              <w:t>呼伦贝尔职业技术学院</w:t>
            </w:r>
          </w:p>
        </w:tc>
        <w:tc>
          <w:tcPr>
            <w:tcW w:w="2250" w:type="dxa"/>
            <w:noWrap w:val="0"/>
            <w:vAlign w:val="top"/>
          </w:tcPr>
          <w:p w14:paraId="15117F78">
            <w:pPr>
              <w:spacing w:line="240" w:lineRule="auto"/>
              <w:jc w:val="center"/>
              <w:rPr>
                <w:rFonts w:hint="eastAsia"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讲师</w:t>
            </w:r>
          </w:p>
        </w:tc>
      </w:tr>
      <w:tr w14:paraId="71B68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45" w:type="dxa"/>
            <w:vMerge w:val="continue"/>
            <w:noWrap w:val="0"/>
            <w:vAlign w:val="top"/>
          </w:tcPr>
          <w:p w14:paraId="328E2C44">
            <w:pPr>
              <w:spacing w:line="720" w:lineRule="auto"/>
              <w:jc w:val="center"/>
              <w:rPr>
                <w:rFonts w:ascii="黑体" w:hAnsi="黑体" w:eastAsia="黑体" w:cs="黑体"/>
                <w:b/>
                <w:bCs/>
                <w:color w:val="auto"/>
                <w:sz w:val="40"/>
                <w:szCs w:val="40"/>
              </w:rPr>
            </w:pPr>
          </w:p>
        </w:tc>
        <w:tc>
          <w:tcPr>
            <w:tcW w:w="1410" w:type="dxa"/>
            <w:noWrap w:val="0"/>
            <w:vAlign w:val="top"/>
          </w:tcPr>
          <w:p w14:paraId="2A00DE1A">
            <w:pPr>
              <w:spacing w:line="720" w:lineRule="auto"/>
              <w:jc w:val="center"/>
              <w:rPr>
                <w:rFonts w:hint="default"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柱拉</w:t>
            </w:r>
          </w:p>
        </w:tc>
        <w:tc>
          <w:tcPr>
            <w:tcW w:w="4110" w:type="dxa"/>
            <w:noWrap w:val="0"/>
            <w:vAlign w:val="top"/>
          </w:tcPr>
          <w:p w14:paraId="4BD265D2">
            <w:pPr>
              <w:spacing w:line="720" w:lineRule="auto"/>
              <w:jc w:val="center"/>
              <w:rPr>
                <w:rFonts w:ascii="黑体" w:hAnsi="黑体" w:eastAsia="黑体" w:cs="黑体"/>
                <w:b/>
                <w:bCs/>
                <w:color w:val="auto"/>
                <w:sz w:val="40"/>
                <w:szCs w:val="40"/>
              </w:rPr>
            </w:pPr>
            <w:r>
              <w:rPr>
                <w:rFonts w:hint="eastAsia" w:ascii="黑体" w:hAnsi="黑体" w:eastAsia="黑体" w:cs="黑体"/>
                <w:b/>
                <w:bCs/>
                <w:color w:val="auto"/>
                <w:sz w:val="28"/>
                <w:szCs w:val="28"/>
                <w:lang w:val="en-US" w:eastAsia="zh-CN"/>
              </w:rPr>
              <w:t>呼伦贝尔职业技术学院</w:t>
            </w:r>
          </w:p>
        </w:tc>
        <w:tc>
          <w:tcPr>
            <w:tcW w:w="2250" w:type="dxa"/>
            <w:noWrap w:val="0"/>
            <w:vAlign w:val="top"/>
          </w:tcPr>
          <w:p w14:paraId="223E70B4">
            <w:pPr>
              <w:spacing w:line="240" w:lineRule="auto"/>
              <w:jc w:val="center"/>
              <w:rPr>
                <w:rFonts w:hint="eastAsia"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讲师</w:t>
            </w:r>
          </w:p>
        </w:tc>
      </w:tr>
      <w:tr w14:paraId="64716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trPr>
        <w:tc>
          <w:tcPr>
            <w:tcW w:w="1545" w:type="dxa"/>
            <w:vMerge w:val="continue"/>
            <w:tcBorders>
              <w:bottom w:val="single" w:color="auto" w:sz="4" w:space="0"/>
            </w:tcBorders>
            <w:noWrap w:val="0"/>
            <w:vAlign w:val="top"/>
          </w:tcPr>
          <w:p w14:paraId="0934BE4B">
            <w:pPr>
              <w:spacing w:line="720" w:lineRule="auto"/>
              <w:jc w:val="center"/>
              <w:rPr>
                <w:rFonts w:ascii="黑体" w:hAnsi="黑体" w:eastAsia="黑体" w:cs="黑体"/>
                <w:b/>
                <w:bCs/>
                <w:color w:val="auto"/>
                <w:sz w:val="40"/>
                <w:szCs w:val="40"/>
              </w:rPr>
            </w:pPr>
          </w:p>
        </w:tc>
        <w:tc>
          <w:tcPr>
            <w:tcW w:w="1410" w:type="dxa"/>
            <w:noWrap w:val="0"/>
            <w:vAlign w:val="top"/>
          </w:tcPr>
          <w:p w14:paraId="3126D22E">
            <w:pPr>
              <w:spacing w:line="720" w:lineRule="auto"/>
              <w:jc w:val="center"/>
              <w:rPr>
                <w:rFonts w:hint="default" w:ascii="黑体" w:hAnsi="黑体" w:eastAsia="黑体" w:cs="黑体"/>
                <w:b/>
                <w:bCs/>
                <w:color w:val="auto"/>
                <w:sz w:val="28"/>
                <w:szCs w:val="28"/>
                <w:lang w:val="en-US" w:eastAsia="zh-CN"/>
              </w:rPr>
            </w:pPr>
            <w:r>
              <w:rPr>
                <w:rFonts w:hint="eastAsia" w:ascii="黑体" w:hAnsi="黑体" w:eastAsia="黑体" w:cs="黑体"/>
                <w:b/>
                <w:bCs/>
                <w:color w:val="auto"/>
                <w:sz w:val="28"/>
                <w:szCs w:val="28"/>
                <w:lang w:val="en-US" w:eastAsia="zh-CN"/>
              </w:rPr>
              <w:t>苏日娜</w:t>
            </w:r>
          </w:p>
        </w:tc>
        <w:tc>
          <w:tcPr>
            <w:tcW w:w="4110" w:type="dxa"/>
            <w:noWrap w:val="0"/>
            <w:vAlign w:val="top"/>
          </w:tcPr>
          <w:p w14:paraId="634B9D13">
            <w:pPr>
              <w:spacing w:line="720" w:lineRule="auto"/>
              <w:jc w:val="center"/>
              <w:rPr>
                <w:rFonts w:ascii="黑体" w:hAnsi="黑体" w:eastAsia="黑体" w:cs="黑体"/>
                <w:b/>
                <w:bCs/>
                <w:color w:val="auto"/>
                <w:sz w:val="40"/>
                <w:szCs w:val="40"/>
              </w:rPr>
            </w:pPr>
            <w:r>
              <w:rPr>
                <w:rFonts w:hint="eastAsia" w:ascii="黑体" w:hAnsi="黑体" w:eastAsia="黑体" w:cs="黑体"/>
                <w:b/>
                <w:bCs/>
                <w:color w:val="auto"/>
                <w:sz w:val="28"/>
                <w:szCs w:val="28"/>
                <w:lang w:val="en-US" w:eastAsia="zh-CN"/>
              </w:rPr>
              <w:t>呼伦贝尔职业技术学院</w:t>
            </w:r>
          </w:p>
        </w:tc>
        <w:tc>
          <w:tcPr>
            <w:tcW w:w="2250" w:type="dxa"/>
            <w:noWrap w:val="0"/>
            <w:vAlign w:val="top"/>
          </w:tcPr>
          <w:p w14:paraId="2964B129">
            <w:pPr>
              <w:spacing w:line="240" w:lineRule="auto"/>
              <w:jc w:val="center"/>
              <w:rPr>
                <w:rFonts w:hint="eastAsia" w:ascii="黑体" w:hAnsi="黑体" w:eastAsia="黑体" w:cs="黑体"/>
                <w:b/>
                <w:bCs/>
                <w:color w:val="auto"/>
                <w:sz w:val="40"/>
                <w:szCs w:val="40"/>
                <w:lang w:val="en-US" w:eastAsia="zh-CN"/>
              </w:rPr>
            </w:pPr>
            <w:r>
              <w:rPr>
                <w:rFonts w:hint="eastAsia" w:ascii="黑体" w:hAnsi="黑体" w:eastAsia="黑体" w:cs="黑体"/>
                <w:b/>
                <w:bCs/>
                <w:color w:val="auto"/>
                <w:sz w:val="28"/>
                <w:szCs w:val="28"/>
                <w:lang w:val="en-US" w:eastAsia="zh-CN"/>
              </w:rPr>
              <w:t>助理讲师</w:t>
            </w:r>
          </w:p>
        </w:tc>
      </w:tr>
    </w:tbl>
    <w:p w14:paraId="54478C75">
      <w:pPr>
        <w:spacing w:line="360" w:lineRule="auto"/>
        <w:jc w:val="left"/>
        <w:rPr>
          <w:rFonts w:ascii="黑体" w:hAnsi="黑体" w:eastAsia="黑体" w:cs="黑体"/>
          <w:b/>
          <w:bCs/>
          <w:color w:val="auto"/>
          <w:sz w:val="32"/>
          <w:szCs w:val="32"/>
        </w:rPr>
      </w:pPr>
    </w:p>
    <w:p w14:paraId="3217A5CA">
      <w:pPr>
        <w:spacing w:line="360" w:lineRule="auto"/>
        <w:jc w:val="left"/>
        <w:rPr>
          <w:rFonts w:ascii="黑体" w:hAnsi="黑体" w:eastAsia="黑体" w:cs="黑体"/>
          <w:b/>
          <w:bCs/>
          <w:color w:val="auto"/>
          <w:sz w:val="32"/>
          <w:szCs w:val="32"/>
        </w:rPr>
      </w:pPr>
    </w:p>
    <w:p w14:paraId="244FFB0D">
      <w:pPr>
        <w:spacing w:line="360" w:lineRule="auto"/>
        <w:jc w:val="left"/>
        <w:rPr>
          <w:rFonts w:ascii="黑体" w:hAnsi="黑体" w:eastAsia="黑体" w:cs="黑体"/>
          <w:b/>
          <w:bCs/>
          <w:color w:val="auto"/>
          <w:sz w:val="32"/>
          <w:szCs w:val="32"/>
        </w:rPr>
      </w:pPr>
    </w:p>
    <w:p w14:paraId="7F7CF52C">
      <w:pPr>
        <w:spacing w:line="360" w:lineRule="auto"/>
        <w:jc w:val="left"/>
        <w:rPr>
          <w:rFonts w:ascii="黑体" w:hAnsi="黑体" w:eastAsia="黑体" w:cs="黑体"/>
          <w:b/>
          <w:bCs/>
          <w:color w:val="auto"/>
          <w:sz w:val="32"/>
          <w:szCs w:val="32"/>
        </w:rPr>
      </w:pPr>
    </w:p>
    <w:p w14:paraId="65FED366">
      <w:pPr>
        <w:spacing w:line="360" w:lineRule="auto"/>
        <w:jc w:val="left"/>
        <w:rPr>
          <w:rFonts w:ascii="黑体" w:hAnsi="黑体" w:eastAsia="黑体" w:cs="黑体"/>
          <w:b/>
          <w:bCs/>
          <w:color w:val="auto"/>
          <w:sz w:val="32"/>
          <w:szCs w:val="32"/>
        </w:rPr>
      </w:pPr>
    </w:p>
    <w:p w14:paraId="3B425CBC">
      <w:pPr>
        <w:spacing w:line="360" w:lineRule="auto"/>
        <w:jc w:val="left"/>
        <w:rPr>
          <w:rFonts w:ascii="黑体" w:hAnsi="黑体" w:eastAsia="黑体" w:cs="黑体"/>
          <w:b/>
          <w:bCs/>
          <w:color w:val="auto"/>
          <w:sz w:val="32"/>
          <w:szCs w:val="32"/>
        </w:rPr>
      </w:pPr>
    </w:p>
    <w:p w14:paraId="477B39BA">
      <w:pPr>
        <w:spacing w:line="360" w:lineRule="auto"/>
        <w:jc w:val="left"/>
        <w:rPr>
          <w:rFonts w:ascii="黑体" w:hAnsi="黑体" w:eastAsia="黑体" w:cs="黑体"/>
          <w:b/>
          <w:bCs/>
          <w:color w:val="auto"/>
          <w:sz w:val="32"/>
          <w:szCs w:val="32"/>
        </w:rPr>
      </w:pPr>
    </w:p>
    <w:p w14:paraId="5AACC49C">
      <w:pPr>
        <w:spacing w:line="360" w:lineRule="auto"/>
        <w:jc w:val="left"/>
        <w:rPr>
          <w:rFonts w:ascii="黑体" w:hAnsi="黑体" w:eastAsia="黑体" w:cs="黑体"/>
          <w:b/>
          <w:bCs/>
          <w:color w:val="auto"/>
          <w:sz w:val="32"/>
          <w:szCs w:val="32"/>
        </w:rPr>
      </w:pPr>
    </w:p>
    <w:p w14:paraId="54D5399A">
      <w:pPr>
        <w:spacing w:line="360" w:lineRule="auto"/>
        <w:jc w:val="left"/>
        <w:rPr>
          <w:rFonts w:ascii="黑体" w:hAnsi="黑体" w:eastAsia="黑体" w:cs="黑体"/>
          <w:b/>
          <w:bCs/>
          <w:color w:val="auto"/>
          <w:sz w:val="32"/>
          <w:szCs w:val="32"/>
        </w:rPr>
      </w:pPr>
    </w:p>
    <w:p w14:paraId="5529FFF0">
      <w:pPr>
        <w:spacing w:line="360" w:lineRule="auto"/>
        <w:jc w:val="center"/>
        <w:rPr>
          <w:rFonts w:hint="eastAsia" w:ascii="宋体" w:hAnsi="宋体" w:eastAsia="宋体" w:cs="宋体"/>
          <w:b/>
          <w:bCs/>
          <w:color w:val="auto"/>
          <w:sz w:val="52"/>
          <w:szCs w:val="52"/>
          <w:highlight w:val="none"/>
        </w:rPr>
      </w:pPr>
      <w:r>
        <w:rPr>
          <w:rFonts w:hint="eastAsia" w:ascii="宋体" w:hAnsi="宋体" w:eastAsia="宋体" w:cs="宋体"/>
          <w:b/>
          <w:bCs/>
          <w:color w:val="auto"/>
          <w:sz w:val="52"/>
          <w:szCs w:val="52"/>
          <w:highlight w:val="none"/>
        </w:rPr>
        <w:t>目 录</w:t>
      </w:r>
    </w:p>
    <w:p w14:paraId="1BD89401">
      <w:pPr>
        <w:pStyle w:val="7"/>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"_Toc484120010"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一、专业名称及专业代码</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1</w:t>
      </w:r>
      <w:r>
        <w:rPr>
          <w:rFonts w:hint="eastAsia" w:ascii="宋体" w:hAnsi="宋体" w:eastAsia="宋体" w:cs="宋体"/>
          <w:b/>
          <w:color w:val="auto"/>
          <w:szCs w:val="21"/>
          <w:u w:val="none"/>
        </w:rPr>
        <w:fldChar w:fldCharType="end"/>
      </w:r>
    </w:p>
    <w:p w14:paraId="2E77D17B">
      <w:pPr>
        <w:pStyle w:val="8"/>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"_Toc484120011"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（一）专业名称</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1</w:t>
      </w:r>
      <w:r>
        <w:rPr>
          <w:rFonts w:hint="eastAsia" w:ascii="宋体" w:hAnsi="宋体" w:eastAsia="宋体" w:cs="宋体"/>
          <w:b/>
          <w:color w:val="auto"/>
          <w:szCs w:val="21"/>
          <w:u w:val="none"/>
        </w:rPr>
        <w:fldChar w:fldCharType="end"/>
      </w:r>
    </w:p>
    <w:p w14:paraId="32B7C0C1">
      <w:pPr>
        <w:pStyle w:val="8"/>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"_Toc484120012"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（二）专业代码</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1</w:t>
      </w:r>
      <w:r>
        <w:rPr>
          <w:rFonts w:hint="eastAsia" w:ascii="宋体" w:hAnsi="宋体" w:eastAsia="宋体" w:cs="宋体"/>
          <w:b/>
          <w:color w:val="auto"/>
          <w:szCs w:val="21"/>
          <w:u w:val="none"/>
        </w:rPr>
        <w:fldChar w:fldCharType="end"/>
      </w:r>
    </w:p>
    <w:p w14:paraId="1AA51B9C">
      <w:pPr>
        <w:pStyle w:val="7"/>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"_Toc484120013"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二、入学要求</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1</w:t>
      </w:r>
      <w:r>
        <w:rPr>
          <w:rFonts w:hint="eastAsia" w:ascii="宋体" w:hAnsi="宋体" w:eastAsia="宋体" w:cs="宋体"/>
          <w:b/>
          <w:color w:val="auto"/>
          <w:szCs w:val="21"/>
          <w:u w:val="none"/>
        </w:rPr>
        <w:fldChar w:fldCharType="end"/>
      </w:r>
    </w:p>
    <w:p w14:paraId="1DC495EA">
      <w:pPr>
        <w:pStyle w:val="8"/>
        <w:tabs>
          <w:tab w:val="right" w:leader="dot" w:pos="8296"/>
        </w:tabs>
        <w:adjustRightInd w:val="0"/>
        <w:snapToGrid w:val="0"/>
        <w:spacing w:line="400" w:lineRule="exact"/>
        <w:ind w:left="0" w:leftChars="0"/>
        <w:rPr>
          <w:rFonts w:hint="eastAsia" w:ascii="宋体" w:hAnsi="宋体" w:eastAsia="宋体" w:cs="宋体"/>
          <w:b/>
          <w:color w:val="auto"/>
          <w:szCs w:val="21"/>
          <w:u w:val="none"/>
        </w:rPr>
      </w:pPr>
      <w:r>
        <w:rPr>
          <w:rFonts w:hint="eastAsia" w:ascii="宋体" w:hAnsi="宋体" w:eastAsia="宋体" w:cs="宋体"/>
          <w:b/>
          <w:bCs/>
          <w:color w:val="auto"/>
          <w:u w:val="none"/>
        </w:rPr>
        <w:t>三、修业年限</w:t>
      </w: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"_Toc484120014" </w:instrText>
      </w:r>
      <w:r>
        <w:rPr>
          <w:rFonts w:hint="eastAsia" w:ascii="宋体" w:hAnsi="宋体" w:eastAsia="宋体" w:cs="宋体"/>
          <w:color w:val="auto"/>
          <w:u w:val="none"/>
        </w:rPr>
        <w:fldChar w:fldCharType="separate"/>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1</w:t>
      </w:r>
      <w:r>
        <w:rPr>
          <w:rFonts w:hint="eastAsia" w:ascii="宋体" w:hAnsi="宋体" w:eastAsia="宋体" w:cs="宋体"/>
          <w:b/>
          <w:color w:val="auto"/>
          <w:szCs w:val="21"/>
          <w:u w:val="none"/>
        </w:rPr>
        <w:fldChar w:fldCharType="end"/>
      </w:r>
    </w:p>
    <w:p w14:paraId="56392C2B">
      <w:pPr>
        <w:pStyle w:val="7"/>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"_Toc484120016" </w:instrText>
      </w:r>
      <w:r>
        <w:rPr>
          <w:rFonts w:hint="eastAsia" w:ascii="宋体" w:hAnsi="宋体" w:eastAsia="宋体" w:cs="宋体"/>
          <w:color w:val="auto"/>
          <w:u w:val="none"/>
        </w:rPr>
        <w:fldChar w:fldCharType="separate"/>
      </w:r>
      <w:r>
        <w:rPr>
          <w:rFonts w:hint="eastAsia" w:ascii="宋体" w:hAnsi="宋体" w:eastAsia="宋体" w:cs="宋体"/>
          <w:b/>
          <w:bCs/>
          <w:color w:val="auto"/>
          <w:u w:val="none"/>
        </w:rPr>
        <w:t>四</w:t>
      </w:r>
      <w:r>
        <w:rPr>
          <w:rStyle w:val="13"/>
          <w:rFonts w:hint="eastAsia" w:ascii="宋体" w:hAnsi="宋体" w:eastAsia="宋体" w:cs="宋体"/>
          <w:b/>
          <w:color w:val="auto"/>
          <w:szCs w:val="21"/>
          <w:u w:val="none"/>
        </w:rPr>
        <w:t>、职业面向</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1</w:t>
      </w:r>
      <w:r>
        <w:rPr>
          <w:rFonts w:hint="eastAsia" w:ascii="宋体" w:hAnsi="宋体" w:eastAsia="宋体" w:cs="宋体"/>
          <w:b/>
          <w:color w:val="auto"/>
          <w:szCs w:val="21"/>
          <w:u w:val="none"/>
        </w:rPr>
        <w:fldChar w:fldCharType="end"/>
      </w:r>
    </w:p>
    <w:p w14:paraId="7628AE77">
      <w:pPr>
        <w:pStyle w:val="8"/>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"_Toc484120017"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（一）职业面向</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1</w:t>
      </w:r>
      <w:r>
        <w:rPr>
          <w:rFonts w:hint="eastAsia" w:ascii="宋体" w:hAnsi="宋体" w:eastAsia="宋体" w:cs="宋体"/>
          <w:b/>
          <w:color w:val="auto"/>
          <w:szCs w:val="21"/>
          <w:u w:val="none"/>
        </w:rPr>
        <w:fldChar w:fldCharType="end"/>
      </w:r>
    </w:p>
    <w:p w14:paraId="4747CF46">
      <w:pPr>
        <w:pStyle w:val="8"/>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"_Toc484120018"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（二）职业岗位（群）与能力分析</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2</w:t>
      </w:r>
      <w:r>
        <w:rPr>
          <w:rFonts w:hint="eastAsia" w:ascii="宋体" w:hAnsi="宋体" w:eastAsia="宋体" w:cs="宋体"/>
          <w:b/>
          <w:color w:val="auto"/>
          <w:szCs w:val="21"/>
          <w:u w:val="none"/>
        </w:rPr>
        <w:fldChar w:fldCharType="end"/>
      </w:r>
    </w:p>
    <w:p w14:paraId="3872C1BB">
      <w:pPr>
        <w:pStyle w:val="7"/>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"_Toc484120020" </w:instrText>
      </w:r>
      <w:r>
        <w:rPr>
          <w:rFonts w:hint="eastAsia" w:ascii="宋体" w:hAnsi="宋体" w:eastAsia="宋体" w:cs="宋体"/>
          <w:color w:val="auto"/>
          <w:u w:val="none"/>
        </w:rPr>
        <w:fldChar w:fldCharType="separate"/>
      </w:r>
      <w:r>
        <w:rPr>
          <w:rFonts w:hint="eastAsia" w:ascii="宋体" w:hAnsi="宋体" w:eastAsia="宋体" w:cs="宋体"/>
          <w:b/>
          <w:bCs/>
          <w:color w:val="auto"/>
          <w:u w:val="none"/>
        </w:rPr>
        <w:t>五</w:t>
      </w:r>
      <w:r>
        <w:rPr>
          <w:rStyle w:val="13"/>
          <w:rFonts w:hint="eastAsia" w:ascii="宋体" w:hAnsi="宋体" w:eastAsia="宋体" w:cs="宋体"/>
          <w:b/>
          <w:color w:val="auto"/>
          <w:szCs w:val="21"/>
          <w:u w:val="none"/>
        </w:rPr>
        <w:t>、人才培养目标与培养规格</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2</w:t>
      </w:r>
      <w:r>
        <w:rPr>
          <w:rFonts w:hint="eastAsia" w:ascii="宋体" w:hAnsi="宋体" w:eastAsia="宋体" w:cs="宋体"/>
          <w:b/>
          <w:color w:val="auto"/>
          <w:szCs w:val="21"/>
          <w:u w:val="none"/>
        </w:rPr>
        <w:fldChar w:fldCharType="end"/>
      </w:r>
    </w:p>
    <w:p w14:paraId="30A3C743">
      <w:pPr>
        <w:pStyle w:val="8"/>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"_Toc484120021"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（一）人才培养目标</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2</w:t>
      </w:r>
      <w:r>
        <w:rPr>
          <w:rFonts w:hint="eastAsia" w:ascii="宋体" w:hAnsi="宋体" w:eastAsia="宋体" w:cs="宋体"/>
          <w:b/>
          <w:color w:val="auto"/>
          <w:szCs w:val="21"/>
          <w:u w:val="none"/>
        </w:rPr>
        <w:fldChar w:fldCharType="end"/>
      </w:r>
    </w:p>
    <w:p w14:paraId="12CFC2EE">
      <w:pPr>
        <w:pStyle w:val="8"/>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"_Toc484120022"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（二）人才培养规格</w:t>
      </w:r>
      <w:r>
        <w:rPr>
          <w:rFonts w:hint="eastAsia" w:ascii="宋体" w:hAnsi="宋体" w:eastAsia="宋体" w:cs="宋体"/>
          <w:b/>
          <w:color w:val="auto"/>
          <w:szCs w:val="21"/>
          <w:u w:val="none"/>
        </w:rPr>
        <w:tab/>
      </w:r>
      <w:r>
        <w:rPr>
          <w:rFonts w:hint="eastAsia" w:ascii="宋体" w:hAnsi="宋体" w:eastAsia="宋体" w:cs="宋体"/>
          <w:b/>
          <w:color w:val="auto"/>
          <w:szCs w:val="21"/>
          <w:u w:val="none"/>
          <w:lang w:val="en-US" w:eastAsia="zh-CN"/>
        </w:rPr>
        <w:t>2</w:t>
      </w:r>
      <w:r>
        <w:rPr>
          <w:rFonts w:hint="eastAsia" w:ascii="宋体" w:hAnsi="宋体" w:eastAsia="宋体" w:cs="宋体"/>
          <w:b/>
          <w:color w:val="auto"/>
          <w:szCs w:val="21"/>
          <w:u w:val="none"/>
        </w:rPr>
        <w:fldChar w:fldCharType="end"/>
      </w:r>
    </w:p>
    <w:p w14:paraId="070721B0">
      <w:pPr>
        <w:pStyle w:val="7"/>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"_Toc484120024"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六、课程设置与说明</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3</w:t>
      </w:r>
      <w:r>
        <w:rPr>
          <w:rFonts w:hint="eastAsia" w:ascii="宋体" w:hAnsi="宋体" w:eastAsia="宋体" w:cs="宋体"/>
          <w:b/>
          <w:color w:val="auto"/>
          <w:szCs w:val="21"/>
          <w:u w:val="none"/>
        </w:rPr>
        <w:fldChar w:fldCharType="end"/>
      </w:r>
    </w:p>
    <w:p w14:paraId="1C91653F">
      <w:pPr>
        <w:pStyle w:val="8"/>
        <w:tabs>
          <w:tab w:val="right" w:leader="dot" w:pos="8296"/>
        </w:tabs>
        <w:adjustRightInd w:val="0"/>
        <w:snapToGrid w:val="0"/>
        <w:spacing w:line="400" w:lineRule="exact"/>
        <w:rPr>
          <w:rFonts w:hint="eastAsia" w:ascii="宋体" w:hAnsi="宋体" w:eastAsia="宋体" w:cs="宋体"/>
          <w:b/>
          <w:color w:val="auto"/>
          <w:szCs w:val="21"/>
          <w:u w:val="none"/>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"_Toc484120025"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（一）公共</w:t>
      </w:r>
      <w:r>
        <w:rPr>
          <w:rStyle w:val="13"/>
          <w:rFonts w:hint="eastAsia" w:ascii="宋体" w:hAnsi="宋体" w:cs="宋体"/>
          <w:b/>
          <w:color w:val="auto"/>
          <w:szCs w:val="21"/>
          <w:u w:val="none"/>
          <w:lang w:val="en-US" w:eastAsia="zh-CN"/>
        </w:rPr>
        <w:t>基础</w:t>
      </w:r>
      <w:r>
        <w:rPr>
          <w:rStyle w:val="13"/>
          <w:rFonts w:hint="eastAsia" w:ascii="宋体" w:hAnsi="宋体" w:eastAsia="宋体" w:cs="宋体"/>
          <w:b/>
          <w:color w:val="auto"/>
          <w:szCs w:val="21"/>
          <w:u w:val="none"/>
        </w:rPr>
        <w:t>课程</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4</w:t>
      </w:r>
      <w:r>
        <w:rPr>
          <w:rFonts w:hint="eastAsia" w:ascii="宋体" w:hAnsi="宋体" w:eastAsia="宋体" w:cs="宋体"/>
          <w:b/>
          <w:color w:val="auto"/>
          <w:szCs w:val="21"/>
          <w:u w:val="none"/>
        </w:rPr>
        <w:fldChar w:fldCharType="end"/>
      </w:r>
    </w:p>
    <w:p w14:paraId="34C581F8">
      <w:pPr>
        <w:pStyle w:val="8"/>
        <w:tabs>
          <w:tab w:val="right" w:leader="dot" w:pos="8296"/>
        </w:tabs>
        <w:adjustRightInd w:val="0"/>
        <w:snapToGrid w:val="0"/>
        <w:spacing w:line="400" w:lineRule="exact"/>
        <w:rPr>
          <w:rFonts w:hint="eastAsia"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"_Toc484120026"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w:t>
      </w:r>
      <w:r>
        <w:rPr>
          <w:rStyle w:val="13"/>
          <w:rFonts w:hint="eastAsia" w:ascii="宋体" w:hAnsi="宋体" w:eastAsia="宋体" w:cs="宋体"/>
          <w:b/>
          <w:color w:val="auto"/>
          <w:szCs w:val="21"/>
          <w:u w:val="none"/>
          <w:lang w:val="en-US" w:eastAsia="zh-CN"/>
        </w:rPr>
        <w:t>二</w:t>
      </w:r>
      <w:r>
        <w:rPr>
          <w:rStyle w:val="13"/>
          <w:rFonts w:hint="eastAsia" w:ascii="宋体" w:hAnsi="宋体" w:eastAsia="宋体" w:cs="宋体"/>
          <w:b/>
          <w:color w:val="auto"/>
          <w:szCs w:val="21"/>
          <w:u w:val="none"/>
        </w:rPr>
        <w:t>）</w:t>
      </w:r>
      <w:r>
        <w:rPr>
          <w:rStyle w:val="13"/>
          <w:rFonts w:hint="eastAsia" w:ascii="宋体" w:hAnsi="宋体" w:cs="宋体"/>
          <w:b/>
          <w:color w:val="auto"/>
          <w:szCs w:val="21"/>
          <w:u w:val="none"/>
          <w:lang w:val="en-US" w:eastAsia="zh-CN"/>
        </w:rPr>
        <w:t>专业核心</w:t>
      </w:r>
      <w:r>
        <w:rPr>
          <w:rStyle w:val="13"/>
          <w:rFonts w:hint="eastAsia" w:ascii="宋体" w:hAnsi="宋体" w:eastAsia="宋体" w:cs="宋体"/>
          <w:b/>
          <w:color w:val="auto"/>
          <w:szCs w:val="21"/>
          <w:u w:val="none"/>
        </w:rPr>
        <w:t>课程</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1</w:t>
      </w:r>
      <w:r>
        <w:rPr>
          <w:rFonts w:hint="eastAsia" w:ascii="宋体" w:hAnsi="宋体" w:eastAsia="宋体" w:cs="宋体"/>
          <w:b/>
          <w:color w:val="auto"/>
          <w:szCs w:val="21"/>
          <w:u w:val="none"/>
          <w:lang w:val="en-US" w:eastAsia="zh-CN"/>
        </w:rPr>
        <w:t>8</w:t>
      </w:r>
      <w:r>
        <w:rPr>
          <w:rFonts w:hint="eastAsia" w:ascii="宋体" w:hAnsi="宋体" w:eastAsia="宋体" w:cs="宋体"/>
          <w:b/>
          <w:color w:val="auto"/>
          <w:szCs w:val="21"/>
          <w:u w:val="none"/>
        </w:rPr>
        <w:fldChar w:fldCharType="end"/>
      </w:r>
    </w:p>
    <w:p w14:paraId="465A39F8">
      <w:pPr>
        <w:pStyle w:val="8"/>
        <w:tabs>
          <w:tab w:val="right" w:leader="dot" w:pos="8296"/>
        </w:tabs>
        <w:adjustRightInd w:val="0"/>
        <w:snapToGrid w:val="0"/>
        <w:spacing w:line="400" w:lineRule="exact"/>
        <w:rPr>
          <w:rFonts w:hint="eastAsia"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"_Toc484120027"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w:t>
      </w:r>
      <w:r>
        <w:rPr>
          <w:rStyle w:val="13"/>
          <w:rFonts w:hint="eastAsia" w:ascii="宋体" w:hAnsi="宋体" w:eastAsia="宋体" w:cs="宋体"/>
          <w:b/>
          <w:color w:val="auto"/>
          <w:szCs w:val="21"/>
          <w:u w:val="none"/>
          <w:lang w:eastAsia="zh-CN"/>
        </w:rPr>
        <w:t>三</w:t>
      </w:r>
      <w:r>
        <w:rPr>
          <w:rStyle w:val="13"/>
          <w:rFonts w:hint="eastAsia" w:ascii="宋体" w:hAnsi="宋体" w:eastAsia="宋体" w:cs="宋体"/>
          <w:b/>
          <w:color w:val="auto"/>
          <w:szCs w:val="21"/>
          <w:u w:val="none"/>
        </w:rPr>
        <w:t>）专业</w:t>
      </w:r>
      <w:r>
        <w:rPr>
          <w:rStyle w:val="13"/>
          <w:rFonts w:hint="eastAsia" w:ascii="宋体" w:hAnsi="宋体" w:cs="宋体"/>
          <w:b/>
          <w:color w:val="auto"/>
          <w:szCs w:val="21"/>
          <w:u w:val="none"/>
          <w:lang w:val="en-US" w:eastAsia="zh-CN"/>
        </w:rPr>
        <w:t>拓展</w:t>
      </w:r>
      <w:r>
        <w:rPr>
          <w:rStyle w:val="13"/>
          <w:rFonts w:hint="eastAsia" w:ascii="宋体" w:hAnsi="宋体" w:eastAsia="宋体" w:cs="宋体"/>
          <w:b/>
          <w:color w:val="auto"/>
          <w:szCs w:val="21"/>
          <w:u w:val="none"/>
        </w:rPr>
        <w:t>课程</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2</w:t>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4</w:t>
      </w:r>
    </w:p>
    <w:p w14:paraId="6577E060">
      <w:pPr>
        <w:pStyle w:val="7"/>
        <w:tabs>
          <w:tab w:val="right" w:leader="dot" w:pos="8296"/>
        </w:tabs>
        <w:adjustRightInd w:val="0"/>
        <w:snapToGrid w:val="0"/>
        <w:spacing w:line="400" w:lineRule="exact"/>
        <w:rPr>
          <w:rFonts w:hint="eastAsia"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"_Toc484120029"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七、教学进程总体安排</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3</w:t>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5</w:t>
      </w:r>
    </w:p>
    <w:p w14:paraId="612E38EF">
      <w:pPr>
        <w:pStyle w:val="7"/>
        <w:tabs>
          <w:tab w:val="right" w:leader="dot" w:pos="8296"/>
        </w:tabs>
        <w:adjustRightInd w:val="0"/>
        <w:snapToGrid w:val="0"/>
        <w:spacing w:line="400" w:lineRule="exact"/>
        <w:rPr>
          <w:rFonts w:hint="default"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"_Toc484120030"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八、实施保障</w:t>
      </w:r>
      <w:r>
        <w:rPr>
          <w:rFonts w:hint="eastAsia" w:ascii="宋体" w:hAnsi="宋体" w:eastAsia="宋体" w:cs="宋体"/>
          <w:b/>
          <w:color w:val="auto"/>
          <w:szCs w:val="21"/>
          <w:u w:val="none"/>
        </w:rPr>
        <w:tab/>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35</w:t>
      </w:r>
    </w:p>
    <w:p w14:paraId="6262BE35">
      <w:pPr>
        <w:pStyle w:val="7"/>
        <w:tabs>
          <w:tab w:val="right" w:leader="dot" w:pos="8296"/>
        </w:tabs>
        <w:adjustRightInd w:val="0"/>
        <w:snapToGrid w:val="0"/>
        <w:spacing w:line="400" w:lineRule="exact"/>
        <w:ind w:firstLine="420" w:firstLineChars="200"/>
        <w:rPr>
          <w:rFonts w:hint="eastAsia"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"_Toc484120031"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（一）师资队伍</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3</w:t>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5</w:t>
      </w:r>
    </w:p>
    <w:p w14:paraId="6E577BB2">
      <w:pPr>
        <w:pStyle w:val="8"/>
        <w:tabs>
          <w:tab w:val="right" w:leader="dot" w:pos="8296"/>
        </w:tabs>
        <w:adjustRightInd w:val="0"/>
        <w:snapToGrid w:val="0"/>
        <w:spacing w:line="400" w:lineRule="exact"/>
        <w:rPr>
          <w:rFonts w:hint="eastAsia"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"_Toc484120032"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（二）教学设施</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3</w:t>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6</w:t>
      </w:r>
    </w:p>
    <w:p w14:paraId="227AE6A1">
      <w:pPr>
        <w:pStyle w:val="8"/>
        <w:tabs>
          <w:tab w:val="right" w:leader="dot" w:pos="8296"/>
        </w:tabs>
        <w:adjustRightInd w:val="0"/>
        <w:snapToGrid w:val="0"/>
        <w:spacing w:line="400" w:lineRule="exact"/>
        <w:rPr>
          <w:rFonts w:hint="eastAsia"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"_Toc484120033"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（三）教学资源</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3</w:t>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8</w:t>
      </w:r>
    </w:p>
    <w:p w14:paraId="7696AEF9">
      <w:pPr>
        <w:pStyle w:val="8"/>
        <w:tabs>
          <w:tab w:val="right" w:leader="dot" w:pos="8296"/>
        </w:tabs>
        <w:adjustRightInd w:val="0"/>
        <w:snapToGrid w:val="0"/>
        <w:spacing w:line="400" w:lineRule="exact"/>
        <w:rPr>
          <w:rFonts w:hint="default"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"_Toc484120033"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（四）教学方法</w:t>
      </w:r>
      <w:r>
        <w:rPr>
          <w:rFonts w:hint="eastAsia" w:ascii="宋体" w:hAnsi="宋体" w:eastAsia="宋体" w:cs="宋体"/>
          <w:b/>
          <w:color w:val="auto"/>
          <w:szCs w:val="21"/>
          <w:u w:val="none"/>
        </w:rPr>
        <w:tab/>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39</w:t>
      </w:r>
    </w:p>
    <w:p w14:paraId="4ABC45B6">
      <w:pPr>
        <w:pStyle w:val="8"/>
        <w:tabs>
          <w:tab w:val="right" w:leader="dot" w:pos="8296"/>
        </w:tabs>
        <w:adjustRightInd w:val="0"/>
        <w:snapToGrid w:val="0"/>
        <w:spacing w:line="400" w:lineRule="exact"/>
        <w:rPr>
          <w:rFonts w:hint="eastAsia" w:ascii="宋体" w:hAnsi="宋体" w:eastAsia="宋体" w:cs="宋体"/>
          <w:b/>
          <w:color w:val="auto"/>
          <w:szCs w:val="21"/>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"_Toc484120033"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（五）学生评价</w:t>
      </w:r>
      <w:r>
        <w:rPr>
          <w:rFonts w:hint="eastAsia" w:ascii="宋体" w:hAnsi="宋体" w:eastAsia="宋体" w:cs="宋体"/>
          <w:b/>
          <w:color w:val="auto"/>
          <w:szCs w:val="21"/>
          <w:u w:val="none"/>
        </w:rPr>
        <w:tab/>
      </w:r>
      <w:r>
        <w:rPr>
          <w:rFonts w:hint="eastAsia" w:ascii="宋体" w:hAnsi="宋体" w:cs="宋体"/>
          <w:b/>
          <w:color w:val="auto"/>
          <w:szCs w:val="21"/>
          <w:u w:val="none"/>
          <w:lang w:val="en-US" w:eastAsia="zh-CN"/>
        </w:rPr>
        <w:t>4</w:t>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0</w:t>
      </w:r>
    </w:p>
    <w:p w14:paraId="011D32D2">
      <w:pPr>
        <w:pStyle w:val="8"/>
        <w:tabs>
          <w:tab w:val="right" w:leader="dot" w:pos="8296"/>
        </w:tabs>
        <w:adjustRightInd w:val="0"/>
        <w:snapToGrid w:val="0"/>
        <w:spacing w:line="400" w:lineRule="exact"/>
        <w:rPr>
          <w:rFonts w:hint="default" w:ascii="宋体" w:hAnsi="宋体" w:eastAsia="宋体" w:cs="宋体"/>
          <w:color w:val="auto"/>
          <w:u w:val="none"/>
          <w:lang w:val="en-US" w:eastAsia="zh-CN"/>
        </w:rPr>
      </w:pP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"_Toc484120033" </w:instrText>
      </w:r>
      <w:r>
        <w:rPr>
          <w:rFonts w:hint="eastAsia" w:ascii="宋体" w:hAnsi="宋体" w:eastAsia="宋体" w:cs="宋体"/>
          <w:color w:val="auto"/>
          <w:u w:val="none"/>
        </w:rPr>
        <w:fldChar w:fldCharType="separate"/>
      </w:r>
      <w:r>
        <w:rPr>
          <w:rStyle w:val="13"/>
          <w:rFonts w:hint="eastAsia" w:ascii="宋体" w:hAnsi="宋体" w:eastAsia="宋体" w:cs="宋体"/>
          <w:b/>
          <w:color w:val="auto"/>
          <w:szCs w:val="21"/>
          <w:u w:val="none"/>
        </w:rPr>
        <w:t>（六）质量管理</w:t>
      </w:r>
      <w:r>
        <w:rPr>
          <w:rFonts w:hint="eastAsia" w:ascii="宋体" w:hAnsi="宋体" w:eastAsia="宋体" w:cs="宋体"/>
          <w:b/>
          <w:color w:val="auto"/>
          <w:szCs w:val="21"/>
          <w:u w:val="none"/>
        </w:rPr>
        <w:tab/>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41</w:t>
      </w:r>
    </w:p>
    <w:p w14:paraId="2A0B8366">
      <w:pPr>
        <w:pStyle w:val="8"/>
        <w:tabs>
          <w:tab w:val="right" w:leader="dot" w:pos="8296"/>
        </w:tabs>
        <w:adjustRightInd w:val="0"/>
        <w:snapToGrid w:val="0"/>
        <w:spacing w:line="400" w:lineRule="exact"/>
        <w:ind w:left="0" w:leftChars="0"/>
        <w:rPr>
          <w:rFonts w:hint="default" w:ascii="宋体" w:hAnsi="宋体" w:eastAsia="宋体" w:cs="宋体"/>
          <w:b/>
          <w:color w:val="auto"/>
          <w:szCs w:val="21"/>
          <w:u w:val="none"/>
          <w:lang w:val="en-US" w:eastAsia="zh-CN"/>
        </w:rPr>
      </w:pPr>
      <w:r>
        <w:rPr>
          <w:rFonts w:hint="eastAsia" w:ascii="宋体" w:hAnsi="宋体" w:eastAsia="宋体" w:cs="宋体"/>
          <w:b/>
          <w:bCs/>
          <w:color w:val="auto"/>
          <w:u w:val="none"/>
        </w:rPr>
        <w:t>九、毕业要求</w:t>
      </w:r>
      <w:r>
        <w:rPr>
          <w:rFonts w:hint="eastAsia" w:ascii="宋体" w:hAnsi="宋体" w:eastAsia="宋体" w:cs="宋体"/>
          <w:color w:val="auto"/>
          <w:u w:val="none"/>
        </w:rPr>
        <w:fldChar w:fldCharType="begin"/>
      </w:r>
      <w:r>
        <w:rPr>
          <w:rFonts w:hint="eastAsia" w:ascii="宋体" w:hAnsi="宋体" w:eastAsia="宋体" w:cs="宋体"/>
          <w:color w:val="auto"/>
          <w:u w:val="none"/>
        </w:rPr>
        <w:instrText xml:space="preserve"> HYPERLINK \l "_Toc484120034" </w:instrText>
      </w:r>
      <w:r>
        <w:rPr>
          <w:rFonts w:hint="eastAsia" w:ascii="宋体" w:hAnsi="宋体" w:eastAsia="宋体" w:cs="宋体"/>
          <w:color w:val="auto"/>
          <w:u w:val="none"/>
        </w:rPr>
        <w:fldChar w:fldCharType="separate"/>
      </w:r>
      <w:r>
        <w:rPr>
          <w:rFonts w:hint="eastAsia" w:ascii="宋体" w:hAnsi="宋体" w:eastAsia="宋体" w:cs="宋体"/>
          <w:b/>
          <w:color w:val="auto"/>
          <w:szCs w:val="21"/>
          <w:u w:val="none"/>
        </w:rPr>
        <w:tab/>
      </w:r>
      <w:r>
        <w:rPr>
          <w:rFonts w:hint="eastAsia" w:ascii="宋体" w:hAnsi="宋体" w:eastAsia="宋体" w:cs="宋体"/>
          <w:b/>
          <w:color w:val="auto"/>
          <w:szCs w:val="21"/>
          <w:u w:val="none"/>
        </w:rPr>
        <w:fldChar w:fldCharType="end"/>
      </w:r>
      <w:r>
        <w:rPr>
          <w:rFonts w:hint="eastAsia" w:ascii="宋体" w:hAnsi="宋体" w:cs="宋体"/>
          <w:b/>
          <w:color w:val="auto"/>
          <w:szCs w:val="21"/>
          <w:u w:val="none"/>
          <w:lang w:val="en-US" w:eastAsia="zh-CN"/>
        </w:rPr>
        <w:t>42</w:t>
      </w:r>
    </w:p>
    <w:p w14:paraId="2FADFA0B">
      <w:pPr>
        <w:pStyle w:val="7"/>
        <w:tabs>
          <w:tab w:val="right" w:leader="dot" w:pos="8296"/>
        </w:tabs>
        <w:adjustRightInd w:val="0"/>
        <w:snapToGrid w:val="0"/>
        <w:spacing w:line="400" w:lineRule="exact"/>
        <w:rPr>
          <w:rFonts w:hint="default" w:ascii="宋体" w:hAnsi="宋体" w:eastAsia="宋体" w:cs="宋体"/>
          <w:b/>
          <w:bCs/>
          <w:color w:val="auto"/>
          <w:szCs w:val="21"/>
          <w:u w:val="none"/>
          <w:lang w:val="en-US" w:eastAsia="zh-CN"/>
        </w:rPr>
      </w:pPr>
      <w:r>
        <w:rPr>
          <w:rFonts w:hint="eastAsia" w:ascii="宋体" w:hAnsi="宋体" w:eastAsia="宋体" w:cs="宋体"/>
          <w:b/>
          <w:bCs/>
          <w:color w:val="auto"/>
          <w:u w:val="none"/>
        </w:rPr>
        <w:t>十、</w:t>
      </w:r>
      <w:r>
        <w:rPr>
          <w:rFonts w:hint="eastAsia" w:ascii="宋体" w:hAnsi="宋体" w:eastAsia="宋体" w:cs="宋体"/>
          <w:b/>
          <w:bCs/>
          <w:color w:val="auto"/>
          <w:u w:val="none"/>
        </w:rPr>
        <w:fldChar w:fldCharType="begin"/>
      </w:r>
      <w:r>
        <w:rPr>
          <w:rFonts w:hint="eastAsia" w:ascii="宋体" w:hAnsi="宋体" w:eastAsia="宋体" w:cs="宋体"/>
          <w:b/>
          <w:bCs/>
          <w:color w:val="auto"/>
          <w:u w:val="none"/>
        </w:rPr>
        <w:instrText xml:space="preserve"> HYPERLINK \l "_Toc484120035" </w:instrText>
      </w:r>
      <w:r>
        <w:rPr>
          <w:rFonts w:hint="eastAsia" w:ascii="宋体" w:hAnsi="宋体" w:eastAsia="宋体" w:cs="宋体"/>
          <w:b/>
          <w:bCs/>
          <w:color w:val="auto"/>
          <w:u w:val="none"/>
        </w:rPr>
        <w:fldChar w:fldCharType="separate"/>
      </w:r>
      <w:r>
        <w:rPr>
          <w:rStyle w:val="13"/>
          <w:rFonts w:hint="eastAsia" w:ascii="宋体" w:hAnsi="宋体" w:eastAsia="宋体" w:cs="宋体"/>
          <w:b/>
          <w:bCs/>
          <w:color w:val="auto"/>
          <w:szCs w:val="21"/>
          <w:u w:val="none"/>
        </w:rPr>
        <w:t>附录</w:t>
      </w:r>
      <w:r>
        <w:rPr>
          <w:rFonts w:hint="eastAsia" w:ascii="宋体" w:hAnsi="宋体" w:eastAsia="宋体" w:cs="宋体"/>
          <w:b/>
          <w:bCs/>
          <w:color w:val="auto"/>
          <w:szCs w:val="21"/>
          <w:u w:val="none"/>
        </w:rPr>
        <w:tab/>
      </w:r>
      <w:r>
        <w:rPr>
          <w:rFonts w:hint="eastAsia" w:ascii="宋体" w:hAnsi="宋体" w:eastAsia="宋体" w:cs="宋体"/>
          <w:b/>
          <w:bCs/>
          <w:color w:val="auto"/>
          <w:szCs w:val="21"/>
          <w:u w:val="none"/>
        </w:rPr>
        <w:fldChar w:fldCharType="end"/>
      </w:r>
      <w:r>
        <w:rPr>
          <w:rFonts w:hint="eastAsia" w:ascii="宋体" w:hAnsi="宋体" w:cs="宋体"/>
          <w:b/>
          <w:bCs/>
          <w:color w:val="auto"/>
          <w:szCs w:val="21"/>
          <w:u w:val="none"/>
          <w:lang w:val="en-US" w:eastAsia="zh-CN"/>
        </w:rPr>
        <w:t>43</w:t>
      </w:r>
    </w:p>
    <w:p w14:paraId="002395DB">
      <w:pPr>
        <w:rPr>
          <w:color w:val="auto"/>
        </w:rPr>
      </w:pPr>
    </w:p>
    <w:p w14:paraId="305E2EEC"/>
    <w:p w14:paraId="41C888ED"/>
    <w:p w14:paraId="19C6B0CD"/>
    <w:p w14:paraId="4F98F7DC">
      <w:pPr>
        <w:pStyle w:val="2"/>
        <w:keepNext w:val="0"/>
        <w:keepLines w:val="0"/>
        <w:widowControl/>
        <w:suppressLineNumbers w:val="0"/>
        <w:spacing w:line="360" w:lineRule="auto"/>
        <w:jc w:val="center"/>
        <w:rPr>
          <w:rFonts w:hint="eastAsia" w:ascii="黑体" w:hAnsi="宋体" w:eastAsia="黑体" w:cs="黑体"/>
          <w:b/>
          <w:bCs/>
          <w:color w:val="000000"/>
          <w:sz w:val="32"/>
          <w:szCs w:val="32"/>
        </w:rPr>
      </w:pPr>
    </w:p>
    <w:p w14:paraId="30C76B92">
      <w:pPr>
        <w:pStyle w:val="2"/>
        <w:keepNext w:val="0"/>
        <w:keepLines w:val="0"/>
        <w:widowControl/>
        <w:suppressLineNumbers w:val="0"/>
        <w:spacing w:line="360" w:lineRule="auto"/>
        <w:jc w:val="center"/>
        <w:rPr>
          <w:rFonts w:hint="eastAsia" w:ascii="黑体" w:hAnsi="宋体" w:eastAsia="黑体" w:cs="黑体"/>
          <w:b/>
          <w:bCs/>
          <w:color w:val="000000"/>
          <w:sz w:val="32"/>
          <w:szCs w:val="32"/>
        </w:rPr>
      </w:pPr>
      <w:r>
        <w:rPr>
          <w:rFonts w:hint="eastAsia" w:ascii="黑体" w:hAnsi="宋体" w:eastAsia="黑体" w:cs="黑体"/>
          <w:b/>
          <w:bCs/>
          <w:color w:val="000000"/>
          <w:sz w:val="32"/>
          <w:szCs w:val="32"/>
        </w:rPr>
        <w:t>舞蹈表演专业人才培养方案(</w:t>
      </w:r>
      <w:r>
        <w:rPr>
          <w:rFonts w:hint="eastAsia" w:ascii="黑体" w:eastAsia="黑体" w:cs="黑体"/>
          <w:b/>
          <w:bCs/>
          <w:color w:val="000000"/>
          <w:sz w:val="32"/>
          <w:szCs w:val="32"/>
          <w:lang w:eastAsia="zh-CN"/>
        </w:rPr>
        <w:t>四年中职</w:t>
      </w:r>
      <w:r>
        <w:rPr>
          <w:rFonts w:hint="eastAsia" w:ascii="黑体" w:hAnsi="宋体" w:eastAsia="黑体" w:cs="黑体"/>
          <w:b/>
          <w:bCs/>
          <w:color w:val="000000"/>
          <w:sz w:val="32"/>
          <w:szCs w:val="32"/>
        </w:rPr>
        <w:t>)</w:t>
      </w:r>
    </w:p>
    <w:p w14:paraId="7D6D7311"/>
    <w:p w14:paraId="14DD1636">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一、专业名称及代码</w:t>
      </w:r>
    </w:p>
    <w:p w14:paraId="696BA5A9">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（一）专业名称</w:t>
      </w:r>
    </w:p>
    <w:p w14:paraId="7063948C">
      <w:pPr>
        <w:pStyle w:val="9"/>
        <w:keepNext w:val="0"/>
        <w:keepLines w:val="0"/>
        <w:widowControl/>
        <w:suppressLineNumbers w:val="0"/>
        <w:spacing w:before="0" w:beforeAutospacing="0" w:after="0" w:afterAutospacing="0" w:line="360" w:lineRule="auto"/>
        <w:ind w:left="0" w:right="0" w:firstLine="560"/>
        <w:rPr>
          <w:rFonts w:hint="eastAsia" w:eastAsia="宋体"/>
          <w:lang w:eastAsia="zh-CN"/>
        </w:rPr>
      </w:pPr>
      <w:r>
        <w:rPr>
          <w:rFonts w:hint="eastAsia" w:ascii="宋体" w:hAnsi="宋体" w:eastAsia="宋体" w:cs="宋体"/>
          <w:b w:val="0"/>
          <w:bCs w:val="0"/>
          <w:color w:val="000000"/>
          <w:sz w:val="28"/>
          <w:szCs w:val="28"/>
        </w:rPr>
        <w:t>舞蹈表演</w:t>
      </w:r>
      <w:r>
        <w:rPr>
          <w:rFonts w:hint="eastAsia" w:cs="宋体"/>
          <w:b w:val="0"/>
          <w:bCs w:val="0"/>
          <w:color w:val="000000"/>
          <w:sz w:val="28"/>
          <w:szCs w:val="28"/>
          <w:lang w:eastAsia="zh-CN"/>
        </w:rPr>
        <w:t>（</w:t>
      </w:r>
      <w:r>
        <w:rPr>
          <w:rFonts w:hint="eastAsia" w:cs="宋体"/>
          <w:b w:val="0"/>
          <w:bCs w:val="0"/>
          <w:color w:val="000000"/>
          <w:sz w:val="28"/>
          <w:szCs w:val="28"/>
          <w:lang w:val="en-US" w:eastAsia="zh-CN"/>
        </w:rPr>
        <w:t>中职</w:t>
      </w:r>
      <w:r>
        <w:rPr>
          <w:rFonts w:hint="eastAsia" w:cs="宋体"/>
          <w:b w:val="0"/>
          <w:bCs w:val="0"/>
          <w:color w:val="000000"/>
          <w:sz w:val="28"/>
          <w:szCs w:val="28"/>
          <w:lang w:eastAsia="zh-CN"/>
        </w:rPr>
        <w:t>）</w:t>
      </w:r>
    </w:p>
    <w:p w14:paraId="17D7F7BA">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（二）专业代码</w:t>
      </w:r>
    </w:p>
    <w:p w14:paraId="3819FAE6">
      <w:pPr>
        <w:pStyle w:val="9"/>
        <w:keepNext w:val="0"/>
        <w:keepLines w:val="0"/>
        <w:widowControl/>
        <w:suppressLineNumbers w:val="0"/>
        <w:spacing w:before="0" w:beforeAutospacing="0" w:after="0" w:afterAutospacing="0" w:line="360" w:lineRule="auto"/>
        <w:ind w:left="0" w:right="0" w:firstLine="560"/>
        <w:rPr>
          <w:rFonts w:hint="eastAsia" w:eastAsia="宋体"/>
          <w:lang w:eastAsia="zh-CN"/>
        </w:rPr>
      </w:pPr>
      <w:r>
        <w:rPr>
          <w:rFonts w:hint="eastAsia" w:cs="宋体"/>
          <w:b w:val="0"/>
          <w:bCs w:val="0"/>
          <w:color w:val="000000"/>
          <w:sz w:val="28"/>
          <w:szCs w:val="28"/>
          <w:lang w:val="en-US" w:eastAsia="zh-CN"/>
        </w:rPr>
        <w:t xml:space="preserve">750202(中职)    </w:t>
      </w:r>
    </w:p>
    <w:p w14:paraId="39AF4D7F">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二、入学要求</w:t>
      </w:r>
    </w:p>
    <w:p w14:paraId="62203BC2">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完成九年义务教育阶段的毕业生或具有同等学力者。</w:t>
      </w:r>
    </w:p>
    <w:p w14:paraId="4F0E2FC7">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三、修业年限</w:t>
      </w:r>
    </w:p>
    <w:p w14:paraId="6D18E4DA">
      <w:pPr>
        <w:pStyle w:val="9"/>
        <w:keepNext w:val="0"/>
        <w:keepLines w:val="0"/>
        <w:widowControl/>
        <w:suppressLineNumbers w:val="0"/>
        <w:spacing w:before="0" w:beforeAutospacing="0" w:after="0" w:afterAutospacing="0" w:line="360" w:lineRule="auto"/>
        <w:ind w:left="0" w:right="0" w:firstLine="560"/>
      </w:pPr>
      <w:r>
        <w:rPr>
          <w:rFonts w:hint="eastAsia" w:ascii="宋体" w:hAnsi="宋体" w:cs="宋体"/>
          <w:b w:val="0"/>
          <w:bCs w:val="0"/>
          <w:color w:val="000000"/>
          <w:sz w:val="28"/>
          <w:szCs w:val="28"/>
          <w:lang w:val="en-US" w:eastAsia="zh-CN"/>
        </w:rPr>
        <w:t>四</w:t>
      </w:r>
      <w:r>
        <w:rPr>
          <w:rFonts w:hint="eastAsia" w:ascii="宋体" w:hAnsi="宋体" w:eastAsia="宋体" w:cs="宋体"/>
          <w:b w:val="0"/>
          <w:bCs w:val="0"/>
          <w:color w:val="000000"/>
          <w:sz w:val="28"/>
          <w:szCs w:val="28"/>
        </w:rPr>
        <w:t>年</w:t>
      </w:r>
    </w:p>
    <w:p w14:paraId="23DE86F8">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四、职业面向</w:t>
      </w:r>
    </w:p>
    <w:p w14:paraId="778C473B">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（一）职业面向</w:t>
      </w:r>
    </w:p>
    <w:p w14:paraId="6BF79321">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本专业职业面向如表所示。</w:t>
      </w: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334"/>
        <w:gridCol w:w="1334"/>
        <w:gridCol w:w="1417"/>
        <w:gridCol w:w="1417"/>
        <w:gridCol w:w="1417"/>
        <w:gridCol w:w="1417"/>
      </w:tblGrid>
      <w:tr w14:paraId="137C46E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800" w:type="pct"/>
            <w:tcBorders>
              <w:top w:val="outset" w:color="auto" w:sz="6" w:space="0"/>
              <w:left w:val="outset" w:color="auto" w:sz="6" w:space="0"/>
              <w:bottom w:val="outset" w:color="auto" w:sz="6" w:space="0"/>
              <w:right w:val="outset" w:color="auto" w:sz="6" w:space="0"/>
            </w:tcBorders>
            <w:noWrap w:val="0"/>
            <w:vAlign w:val="center"/>
          </w:tcPr>
          <w:p w14:paraId="123D131D">
            <w:pPr>
              <w:keepNext w:val="0"/>
              <w:keepLines w:val="0"/>
              <w:widowControl/>
              <w:suppressLineNumbers w:val="0"/>
              <w:spacing w:line="240" w:lineRule="auto"/>
              <w:jc w:val="center"/>
              <w:rPr>
                <w:rFonts w:hint="eastAsia" w:ascii="宋体" w:hAnsi="宋体" w:eastAsia="宋体" w:cs="宋体"/>
                <w:b/>
                <w:bCs/>
                <w:color w:val="000000"/>
                <w:sz w:val="18"/>
                <w:szCs w:val="18"/>
              </w:rPr>
            </w:pPr>
            <w:r>
              <w:rPr>
                <w:rFonts w:hint="eastAsia" w:ascii="宋体" w:hAnsi="宋体" w:eastAsia="宋体" w:cs="宋体"/>
                <w:b/>
                <w:bCs/>
                <w:color w:val="000000"/>
                <w:sz w:val="18"/>
                <w:szCs w:val="18"/>
              </w:rPr>
              <w:t>所属专业大类（代码）</w:t>
            </w:r>
          </w:p>
        </w:tc>
        <w:tc>
          <w:tcPr>
            <w:tcW w:w="800" w:type="pct"/>
            <w:tcBorders>
              <w:top w:val="outset" w:color="auto" w:sz="6" w:space="0"/>
              <w:left w:val="outset" w:color="auto" w:sz="6" w:space="0"/>
              <w:bottom w:val="outset" w:color="auto" w:sz="6" w:space="0"/>
              <w:right w:val="outset" w:color="auto" w:sz="6" w:space="0"/>
            </w:tcBorders>
            <w:noWrap w:val="0"/>
            <w:vAlign w:val="center"/>
          </w:tcPr>
          <w:p w14:paraId="48A370B3">
            <w:pPr>
              <w:keepNext w:val="0"/>
              <w:keepLines w:val="0"/>
              <w:widowControl/>
              <w:suppressLineNumbers w:val="0"/>
              <w:spacing w:line="240" w:lineRule="auto"/>
              <w:jc w:val="center"/>
              <w:rPr>
                <w:rFonts w:hint="eastAsia" w:ascii="宋体" w:hAnsi="宋体" w:eastAsia="宋体" w:cs="宋体"/>
                <w:b/>
                <w:bCs/>
                <w:color w:val="000000"/>
                <w:sz w:val="18"/>
                <w:szCs w:val="18"/>
              </w:rPr>
            </w:pPr>
            <w:r>
              <w:rPr>
                <w:rFonts w:hint="eastAsia" w:ascii="宋体" w:hAnsi="宋体" w:eastAsia="宋体" w:cs="宋体"/>
                <w:b/>
                <w:bCs/>
                <w:color w:val="000000"/>
                <w:sz w:val="18"/>
                <w:szCs w:val="18"/>
              </w:rPr>
              <w:t>所属专业类（代码）</w:t>
            </w:r>
          </w:p>
        </w:tc>
        <w:tc>
          <w:tcPr>
            <w:tcW w:w="850" w:type="pct"/>
            <w:tcBorders>
              <w:top w:val="outset" w:color="auto" w:sz="6" w:space="0"/>
              <w:left w:val="outset" w:color="auto" w:sz="6" w:space="0"/>
              <w:bottom w:val="outset" w:color="auto" w:sz="6" w:space="0"/>
              <w:right w:val="outset" w:color="auto" w:sz="6" w:space="0"/>
            </w:tcBorders>
            <w:noWrap w:val="0"/>
            <w:vAlign w:val="center"/>
          </w:tcPr>
          <w:p w14:paraId="477D09C7">
            <w:pPr>
              <w:keepNext w:val="0"/>
              <w:keepLines w:val="0"/>
              <w:widowControl/>
              <w:suppressLineNumbers w:val="0"/>
              <w:spacing w:line="240" w:lineRule="auto"/>
              <w:jc w:val="center"/>
              <w:rPr>
                <w:rFonts w:hint="eastAsia" w:ascii="宋体" w:hAnsi="宋体" w:eastAsia="宋体" w:cs="宋体"/>
                <w:b/>
                <w:bCs/>
                <w:color w:val="000000"/>
                <w:sz w:val="18"/>
                <w:szCs w:val="18"/>
              </w:rPr>
            </w:pPr>
            <w:r>
              <w:rPr>
                <w:rFonts w:hint="eastAsia" w:ascii="宋体" w:hAnsi="宋体" w:eastAsia="宋体" w:cs="宋体"/>
                <w:b/>
                <w:bCs/>
                <w:color w:val="000000"/>
                <w:sz w:val="18"/>
                <w:szCs w:val="18"/>
              </w:rPr>
              <w:t>对应行业（代码）</w:t>
            </w:r>
          </w:p>
        </w:tc>
        <w:tc>
          <w:tcPr>
            <w:tcW w:w="850" w:type="pct"/>
            <w:tcBorders>
              <w:top w:val="outset" w:color="auto" w:sz="6" w:space="0"/>
              <w:left w:val="outset" w:color="auto" w:sz="6" w:space="0"/>
              <w:bottom w:val="outset" w:color="auto" w:sz="6" w:space="0"/>
              <w:right w:val="outset" w:color="auto" w:sz="6" w:space="0"/>
            </w:tcBorders>
            <w:noWrap w:val="0"/>
            <w:vAlign w:val="center"/>
          </w:tcPr>
          <w:p w14:paraId="0F5634D7">
            <w:pPr>
              <w:keepNext w:val="0"/>
              <w:keepLines w:val="0"/>
              <w:widowControl/>
              <w:suppressLineNumbers w:val="0"/>
              <w:spacing w:line="240" w:lineRule="auto"/>
              <w:jc w:val="center"/>
              <w:rPr>
                <w:rFonts w:hint="eastAsia" w:ascii="宋体" w:hAnsi="宋体" w:eastAsia="宋体" w:cs="宋体"/>
                <w:b/>
                <w:bCs/>
                <w:color w:val="000000"/>
                <w:sz w:val="18"/>
                <w:szCs w:val="18"/>
              </w:rPr>
            </w:pPr>
            <w:r>
              <w:rPr>
                <w:rFonts w:hint="eastAsia" w:ascii="宋体" w:hAnsi="宋体" w:eastAsia="宋体" w:cs="宋体"/>
                <w:b/>
                <w:bCs/>
                <w:color w:val="000000"/>
                <w:sz w:val="18"/>
                <w:szCs w:val="18"/>
              </w:rPr>
              <w:t>主要职业类别（代码）</w:t>
            </w:r>
          </w:p>
        </w:tc>
        <w:tc>
          <w:tcPr>
            <w:tcW w:w="850" w:type="pct"/>
            <w:tcBorders>
              <w:top w:val="outset" w:color="auto" w:sz="6" w:space="0"/>
              <w:left w:val="outset" w:color="auto" w:sz="6" w:space="0"/>
              <w:bottom w:val="outset" w:color="auto" w:sz="6" w:space="0"/>
              <w:right w:val="outset" w:color="auto" w:sz="6" w:space="0"/>
            </w:tcBorders>
            <w:noWrap w:val="0"/>
            <w:vAlign w:val="center"/>
          </w:tcPr>
          <w:p w14:paraId="531C98F0">
            <w:pPr>
              <w:keepNext w:val="0"/>
              <w:keepLines w:val="0"/>
              <w:widowControl/>
              <w:suppressLineNumbers w:val="0"/>
              <w:spacing w:line="240" w:lineRule="auto"/>
              <w:jc w:val="center"/>
              <w:rPr>
                <w:rFonts w:hint="eastAsia" w:ascii="宋体" w:hAnsi="宋体" w:eastAsia="宋体" w:cs="宋体"/>
                <w:b/>
                <w:bCs/>
                <w:color w:val="000000"/>
                <w:sz w:val="18"/>
                <w:szCs w:val="18"/>
              </w:rPr>
            </w:pPr>
            <w:r>
              <w:rPr>
                <w:rFonts w:hint="eastAsia" w:ascii="宋体" w:hAnsi="宋体" w:eastAsia="宋体" w:cs="宋体"/>
                <w:b/>
                <w:bCs/>
                <w:color w:val="000000"/>
                <w:sz w:val="18"/>
                <w:szCs w:val="18"/>
              </w:rPr>
              <w:t>主要岗位群或技术领域举例</w:t>
            </w:r>
          </w:p>
        </w:tc>
        <w:tc>
          <w:tcPr>
            <w:tcW w:w="850" w:type="pct"/>
            <w:tcBorders>
              <w:top w:val="outset" w:color="auto" w:sz="6" w:space="0"/>
              <w:left w:val="outset" w:color="auto" w:sz="6" w:space="0"/>
              <w:bottom w:val="outset" w:color="auto" w:sz="6" w:space="0"/>
              <w:right w:val="outset" w:color="auto" w:sz="6" w:space="0"/>
            </w:tcBorders>
            <w:noWrap w:val="0"/>
            <w:vAlign w:val="center"/>
          </w:tcPr>
          <w:p w14:paraId="3B0383AD">
            <w:pPr>
              <w:keepNext w:val="0"/>
              <w:keepLines w:val="0"/>
              <w:widowControl/>
              <w:suppressLineNumbers w:val="0"/>
              <w:spacing w:line="240" w:lineRule="auto"/>
              <w:jc w:val="center"/>
              <w:rPr>
                <w:rFonts w:hint="eastAsia" w:ascii="宋体" w:hAnsi="宋体" w:eastAsia="宋体" w:cs="宋体"/>
                <w:b/>
                <w:bCs/>
                <w:color w:val="000000"/>
                <w:sz w:val="18"/>
                <w:szCs w:val="18"/>
              </w:rPr>
            </w:pPr>
            <w:r>
              <w:rPr>
                <w:rFonts w:hint="eastAsia" w:ascii="宋体" w:hAnsi="宋体" w:eastAsia="宋体" w:cs="宋体"/>
                <w:b/>
                <w:bCs/>
                <w:color w:val="000000"/>
                <w:sz w:val="18"/>
                <w:szCs w:val="18"/>
              </w:rPr>
              <w:t>职业资格证书或技能等级证书举例</w:t>
            </w:r>
          </w:p>
        </w:tc>
      </w:tr>
      <w:tr w14:paraId="0D6D3DA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0" w:type="auto"/>
            <w:tcBorders>
              <w:top w:val="outset" w:color="auto" w:sz="6" w:space="0"/>
              <w:left w:val="outset" w:color="auto" w:sz="6" w:space="0"/>
              <w:bottom w:val="outset" w:color="auto" w:sz="6" w:space="0"/>
              <w:right w:val="outset" w:color="auto" w:sz="6" w:space="0"/>
            </w:tcBorders>
            <w:noWrap w:val="0"/>
            <w:vAlign w:val="center"/>
          </w:tcPr>
          <w:p w14:paraId="03ED8D79">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文化艺术大类(55)</w:t>
            </w:r>
          </w:p>
        </w:tc>
        <w:tc>
          <w:tcPr>
            <w:tcW w:w="0" w:type="auto"/>
            <w:tcBorders>
              <w:top w:val="outset" w:color="auto" w:sz="6" w:space="0"/>
              <w:left w:val="outset" w:color="auto" w:sz="6" w:space="0"/>
              <w:bottom w:val="outset" w:color="auto" w:sz="6" w:space="0"/>
              <w:right w:val="outset" w:color="auto" w:sz="6" w:space="0"/>
            </w:tcBorders>
            <w:noWrap w:val="0"/>
            <w:vAlign w:val="center"/>
          </w:tcPr>
          <w:p w14:paraId="5DF8B99E">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表演艺术类(5502)</w:t>
            </w:r>
          </w:p>
        </w:tc>
        <w:tc>
          <w:tcPr>
            <w:tcW w:w="0" w:type="auto"/>
            <w:tcBorders>
              <w:top w:val="outset" w:color="auto" w:sz="6" w:space="0"/>
              <w:left w:val="outset" w:color="auto" w:sz="6" w:space="0"/>
              <w:bottom w:val="outset" w:color="auto" w:sz="6" w:space="0"/>
              <w:right w:val="outset" w:color="auto" w:sz="6" w:space="0"/>
            </w:tcBorders>
            <w:noWrap w:val="0"/>
            <w:vAlign w:val="center"/>
          </w:tcPr>
          <w:p w14:paraId="22E612B8">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文化艺术业(88);</w:t>
            </w:r>
          </w:p>
          <w:p w14:paraId="174DD6B7">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教育（83)</w:t>
            </w:r>
          </w:p>
        </w:tc>
        <w:tc>
          <w:tcPr>
            <w:tcW w:w="0" w:type="auto"/>
            <w:tcBorders>
              <w:top w:val="outset" w:color="auto" w:sz="6" w:space="0"/>
              <w:left w:val="outset" w:color="auto" w:sz="6" w:space="0"/>
              <w:bottom w:val="outset" w:color="auto" w:sz="6" w:space="0"/>
              <w:right w:val="outset" w:color="auto" w:sz="6" w:space="0"/>
            </w:tcBorders>
            <w:noWrap w:val="0"/>
            <w:vAlign w:val="center"/>
          </w:tcPr>
          <w:p w14:paraId="7F1F1465">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舞蹈演员（2-09-02-04);</w:t>
            </w:r>
          </w:p>
          <w:p w14:paraId="26A9991B">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群众文化活动服务人员（4-13-01);</w:t>
            </w:r>
          </w:p>
          <w:p w14:paraId="2145E1C2">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其他教学人员（2-08-99)</w:t>
            </w:r>
          </w:p>
        </w:tc>
        <w:tc>
          <w:tcPr>
            <w:tcW w:w="0" w:type="auto"/>
            <w:tcBorders>
              <w:top w:val="outset" w:color="auto" w:sz="6" w:space="0"/>
              <w:left w:val="outset" w:color="auto" w:sz="6" w:space="0"/>
              <w:bottom w:val="outset" w:color="auto" w:sz="6" w:space="0"/>
              <w:right w:val="outset" w:color="auto" w:sz="6" w:space="0"/>
            </w:tcBorders>
            <w:noWrap w:val="0"/>
            <w:vAlign w:val="center"/>
          </w:tcPr>
          <w:p w14:paraId="61894D8E">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舞蹈演员；</w:t>
            </w:r>
          </w:p>
          <w:p w14:paraId="27177504">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群众文化指导员；</w:t>
            </w:r>
          </w:p>
          <w:p w14:paraId="7EEA2570">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文化艺术培训人员</w:t>
            </w:r>
          </w:p>
        </w:tc>
        <w:tc>
          <w:tcPr>
            <w:tcW w:w="0" w:type="auto"/>
            <w:tcBorders>
              <w:top w:val="outset" w:color="auto" w:sz="6" w:space="0"/>
              <w:left w:val="outset" w:color="auto" w:sz="6" w:space="0"/>
              <w:bottom w:val="outset" w:color="auto" w:sz="6" w:space="0"/>
              <w:right w:val="outset" w:color="auto" w:sz="6" w:space="0"/>
            </w:tcBorders>
            <w:noWrap w:val="0"/>
            <w:vAlign w:val="center"/>
          </w:tcPr>
          <w:p w14:paraId="54DDA957">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1．教师资格证</w:t>
            </w:r>
          </w:p>
          <w:p w14:paraId="0C09360E">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2．中国舞蹈家协会教师考级资格证初级</w:t>
            </w:r>
          </w:p>
          <w:p w14:paraId="1DE0F84B">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 中国舞考级证（北京舞蹈学院）</w:t>
            </w:r>
          </w:p>
          <w:p w14:paraId="28048B65">
            <w:pPr>
              <w:keepNext w:val="0"/>
              <w:keepLines w:val="0"/>
              <w:widowControl/>
              <w:suppressLineNumbers w:val="0"/>
              <w:wordWrap w:val="0"/>
              <w:spacing w:line="240" w:lineRule="auto"/>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4. 全国少儿表演考评中国舞考级证（中国专业人才库）</w:t>
            </w:r>
          </w:p>
        </w:tc>
      </w:tr>
    </w:tbl>
    <w:p w14:paraId="5E377735">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（二）职业岗位（群）与能力分析</w:t>
      </w: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082"/>
        <w:gridCol w:w="2302"/>
        <w:gridCol w:w="2291"/>
        <w:gridCol w:w="1329"/>
        <w:gridCol w:w="1332"/>
      </w:tblGrid>
      <w:tr w14:paraId="5D6BD9A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140" w:type="dxa"/>
            <w:tcBorders>
              <w:top w:val="outset" w:color="auto" w:sz="6" w:space="0"/>
              <w:left w:val="outset" w:color="auto" w:sz="6" w:space="0"/>
              <w:bottom w:val="outset" w:color="auto" w:sz="6" w:space="0"/>
              <w:right w:val="outset" w:color="auto" w:sz="6" w:space="0"/>
            </w:tcBorders>
            <w:noWrap w:val="0"/>
            <w:vAlign w:val="center"/>
          </w:tcPr>
          <w:p w14:paraId="57B8395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序号</w:t>
            </w:r>
          </w:p>
        </w:tc>
        <w:tc>
          <w:tcPr>
            <w:tcW w:w="2430" w:type="dxa"/>
            <w:tcBorders>
              <w:top w:val="outset" w:color="auto" w:sz="6" w:space="0"/>
              <w:left w:val="outset" w:color="auto" w:sz="6" w:space="0"/>
              <w:bottom w:val="outset" w:color="auto" w:sz="6" w:space="0"/>
              <w:right w:val="outset" w:color="auto" w:sz="6" w:space="0"/>
            </w:tcBorders>
            <w:noWrap w:val="0"/>
            <w:vAlign w:val="center"/>
          </w:tcPr>
          <w:p w14:paraId="6FF964B3">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职业（岗位）</w:t>
            </w:r>
          </w:p>
        </w:tc>
        <w:tc>
          <w:tcPr>
            <w:tcW w:w="2430" w:type="dxa"/>
            <w:tcBorders>
              <w:top w:val="outset" w:color="auto" w:sz="6" w:space="0"/>
              <w:left w:val="outset" w:color="auto" w:sz="6" w:space="0"/>
              <w:bottom w:val="outset" w:color="auto" w:sz="6" w:space="0"/>
              <w:right w:val="outset" w:color="auto" w:sz="6" w:space="0"/>
            </w:tcBorders>
            <w:noWrap w:val="0"/>
            <w:vAlign w:val="center"/>
          </w:tcPr>
          <w:p w14:paraId="3156575B">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职业资格要求</w:t>
            </w:r>
          </w:p>
        </w:tc>
        <w:tc>
          <w:tcPr>
            <w:tcW w:w="2775" w:type="dxa"/>
            <w:gridSpan w:val="2"/>
            <w:tcBorders>
              <w:top w:val="outset" w:color="auto" w:sz="6" w:space="0"/>
              <w:left w:val="outset" w:color="auto" w:sz="6" w:space="0"/>
              <w:bottom w:val="outset" w:color="auto" w:sz="6" w:space="0"/>
              <w:right w:val="outset" w:color="auto" w:sz="6" w:space="0"/>
            </w:tcBorders>
            <w:noWrap w:val="0"/>
            <w:vAlign w:val="center"/>
          </w:tcPr>
          <w:p w14:paraId="35B56173">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继续学习专业</w:t>
            </w:r>
          </w:p>
        </w:tc>
      </w:tr>
      <w:tr w14:paraId="335CAC9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140" w:type="dxa"/>
            <w:tcBorders>
              <w:top w:val="outset" w:color="auto" w:sz="6" w:space="0"/>
              <w:left w:val="outset" w:color="auto" w:sz="6" w:space="0"/>
              <w:bottom w:val="outset" w:color="auto" w:sz="6" w:space="0"/>
              <w:right w:val="outset" w:color="auto" w:sz="6" w:space="0"/>
            </w:tcBorders>
            <w:noWrap w:val="0"/>
            <w:vAlign w:val="center"/>
          </w:tcPr>
          <w:p w14:paraId="2090E51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w:t>
            </w:r>
          </w:p>
        </w:tc>
        <w:tc>
          <w:tcPr>
            <w:tcW w:w="2430" w:type="dxa"/>
            <w:tcBorders>
              <w:top w:val="outset" w:color="auto" w:sz="6" w:space="0"/>
              <w:left w:val="outset" w:color="auto" w:sz="6" w:space="0"/>
              <w:bottom w:val="outset" w:color="auto" w:sz="6" w:space="0"/>
              <w:right w:val="outset" w:color="auto" w:sz="6" w:space="0"/>
            </w:tcBorders>
            <w:noWrap w:val="0"/>
            <w:vAlign w:val="top"/>
          </w:tcPr>
          <w:p w14:paraId="4F423BA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从事舞台表演工作</w:t>
            </w:r>
          </w:p>
        </w:tc>
        <w:tc>
          <w:tcPr>
            <w:tcW w:w="2430" w:type="dxa"/>
            <w:vMerge w:val="restart"/>
            <w:tcBorders>
              <w:top w:val="outset" w:color="auto" w:sz="6" w:space="0"/>
              <w:left w:val="outset" w:color="auto" w:sz="6" w:space="0"/>
              <w:bottom w:val="outset" w:color="auto" w:sz="6" w:space="0"/>
              <w:right w:val="outset" w:color="auto" w:sz="6" w:space="0"/>
            </w:tcBorders>
            <w:noWrap w:val="0"/>
            <w:vAlign w:val="top"/>
          </w:tcPr>
          <w:p w14:paraId="1A75750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目前尚无与舞蹈专业相应的职业资格考核</w:t>
            </w:r>
          </w:p>
        </w:tc>
        <w:tc>
          <w:tcPr>
            <w:tcW w:w="1380" w:type="dxa"/>
            <w:vMerge w:val="restart"/>
            <w:tcBorders>
              <w:top w:val="outset" w:color="auto" w:sz="6" w:space="0"/>
              <w:left w:val="outset" w:color="auto" w:sz="6" w:space="0"/>
              <w:bottom w:val="outset" w:color="auto" w:sz="6" w:space="0"/>
              <w:right w:val="outset" w:color="auto" w:sz="6" w:space="0"/>
            </w:tcBorders>
            <w:noWrap w:val="0"/>
            <w:vAlign w:val="top"/>
          </w:tcPr>
          <w:p w14:paraId="3529E65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专升本：</w:t>
            </w:r>
          </w:p>
          <w:p w14:paraId="661C517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舞蹈表演、舞蹈教育、舞蹈 学等</w:t>
            </w:r>
          </w:p>
        </w:tc>
        <w:tc>
          <w:tcPr>
            <w:tcW w:w="1380" w:type="dxa"/>
            <w:vMerge w:val="restart"/>
            <w:tcBorders>
              <w:top w:val="outset" w:color="auto" w:sz="6" w:space="0"/>
              <w:left w:val="outset" w:color="auto" w:sz="6" w:space="0"/>
              <w:bottom w:val="outset" w:color="auto" w:sz="6" w:space="0"/>
              <w:right w:val="outset" w:color="auto" w:sz="6" w:space="0"/>
            </w:tcBorders>
            <w:noWrap w:val="0"/>
            <w:vAlign w:val="top"/>
          </w:tcPr>
          <w:p w14:paraId="0AD92C4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研究生：</w:t>
            </w:r>
          </w:p>
          <w:p w14:paraId="4883831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舞蹈表演、舞蹈教育、舞蹈学等</w:t>
            </w:r>
          </w:p>
        </w:tc>
      </w:tr>
      <w:tr w14:paraId="798D151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140" w:type="dxa"/>
            <w:tcBorders>
              <w:top w:val="outset" w:color="auto" w:sz="6" w:space="0"/>
              <w:left w:val="outset" w:color="auto" w:sz="6" w:space="0"/>
              <w:bottom w:val="outset" w:color="auto" w:sz="6" w:space="0"/>
              <w:right w:val="outset" w:color="auto" w:sz="6" w:space="0"/>
            </w:tcBorders>
            <w:noWrap w:val="0"/>
            <w:vAlign w:val="center"/>
          </w:tcPr>
          <w:p w14:paraId="291AA65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w:t>
            </w:r>
          </w:p>
        </w:tc>
        <w:tc>
          <w:tcPr>
            <w:tcW w:w="2430" w:type="dxa"/>
            <w:tcBorders>
              <w:top w:val="outset" w:color="auto" w:sz="6" w:space="0"/>
              <w:left w:val="outset" w:color="auto" w:sz="6" w:space="0"/>
              <w:bottom w:val="outset" w:color="auto" w:sz="6" w:space="0"/>
              <w:right w:val="outset" w:color="auto" w:sz="6" w:space="0"/>
            </w:tcBorders>
            <w:noWrap w:val="0"/>
            <w:vAlign w:val="top"/>
          </w:tcPr>
          <w:p w14:paraId="57115AC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从事舞蹈编排工作</w:t>
            </w:r>
          </w:p>
        </w:tc>
        <w:tc>
          <w:tcPr>
            <w:tcW w:w="2430" w:type="dxa"/>
            <w:vMerge w:val="continue"/>
            <w:tcBorders>
              <w:top w:val="outset" w:color="auto" w:sz="6" w:space="0"/>
              <w:left w:val="outset" w:color="auto" w:sz="6" w:space="0"/>
              <w:bottom w:val="outset" w:color="auto" w:sz="6" w:space="0"/>
              <w:right w:val="outset" w:color="auto" w:sz="6" w:space="0"/>
            </w:tcBorders>
            <w:noWrap w:val="0"/>
            <w:vAlign w:val="top"/>
          </w:tcPr>
          <w:p w14:paraId="0ADC937E">
            <w:pPr>
              <w:jc w:val="left"/>
              <w:rPr>
                <w:rFonts w:hint="eastAsia" w:ascii="宋体" w:hAnsi="宋体" w:eastAsia="宋体" w:cs="宋体"/>
                <w:b w:val="0"/>
                <w:bCs w:val="0"/>
                <w:color w:val="000000"/>
                <w:sz w:val="18"/>
                <w:szCs w:val="18"/>
              </w:rPr>
            </w:pPr>
          </w:p>
        </w:tc>
        <w:tc>
          <w:tcPr>
            <w:tcW w:w="1380" w:type="dxa"/>
            <w:vMerge w:val="continue"/>
            <w:tcBorders>
              <w:top w:val="outset" w:color="auto" w:sz="6" w:space="0"/>
              <w:left w:val="outset" w:color="auto" w:sz="6" w:space="0"/>
              <w:bottom w:val="outset" w:color="auto" w:sz="6" w:space="0"/>
              <w:right w:val="outset" w:color="auto" w:sz="6" w:space="0"/>
            </w:tcBorders>
            <w:noWrap w:val="0"/>
            <w:vAlign w:val="top"/>
          </w:tcPr>
          <w:p w14:paraId="47F366CB">
            <w:pPr>
              <w:jc w:val="left"/>
              <w:rPr>
                <w:rFonts w:hint="eastAsia" w:ascii="宋体" w:hAnsi="宋体" w:eastAsia="宋体" w:cs="宋体"/>
                <w:b w:val="0"/>
                <w:bCs w:val="0"/>
                <w:color w:val="000000"/>
                <w:sz w:val="18"/>
                <w:szCs w:val="18"/>
              </w:rPr>
            </w:pPr>
          </w:p>
        </w:tc>
        <w:tc>
          <w:tcPr>
            <w:tcW w:w="1380" w:type="dxa"/>
            <w:vMerge w:val="continue"/>
            <w:tcBorders>
              <w:top w:val="outset" w:color="auto" w:sz="6" w:space="0"/>
              <w:left w:val="outset" w:color="auto" w:sz="6" w:space="0"/>
              <w:bottom w:val="outset" w:color="auto" w:sz="6" w:space="0"/>
              <w:right w:val="outset" w:color="auto" w:sz="6" w:space="0"/>
            </w:tcBorders>
            <w:noWrap w:val="0"/>
            <w:vAlign w:val="top"/>
          </w:tcPr>
          <w:p w14:paraId="136AC829">
            <w:pPr>
              <w:jc w:val="left"/>
              <w:rPr>
                <w:rFonts w:hint="eastAsia" w:ascii="宋体" w:hAnsi="宋体" w:eastAsia="宋体" w:cs="宋体"/>
                <w:b w:val="0"/>
                <w:bCs w:val="0"/>
                <w:color w:val="000000"/>
                <w:sz w:val="18"/>
                <w:szCs w:val="18"/>
              </w:rPr>
            </w:pPr>
          </w:p>
        </w:tc>
      </w:tr>
      <w:tr w14:paraId="5833226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140" w:type="dxa"/>
            <w:tcBorders>
              <w:top w:val="outset" w:color="auto" w:sz="6" w:space="0"/>
              <w:left w:val="outset" w:color="auto" w:sz="6" w:space="0"/>
              <w:bottom w:val="outset" w:color="auto" w:sz="6" w:space="0"/>
              <w:right w:val="outset" w:color="auto" w:sz="6" w:space="0"/>
            </w:tcBorders>
            <w:noWrap w:val="0"/>
            <w:vAlign w:val="center"/>
          </w:tcPr>
          <w:p w14:paraId="433E416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w:t>
            </w:r>
          </w:p>
        </w:tc>
        <w:tc>
          <w:tcPr>
            <w:tcW w:w="2430" w:type="dxa"/>
            <w:tcBorders>
              <w:top w:val="outset" w:color="auto" w:sz="6" w:space="0"/>
              <w:left w:val="outset" w:color="auto" w:sz="6" w:space="0"/>
              <w:bottom w:val="outset" w:color="auto" w:sz="6" w:space="0"/>
              <w:right w:val="outset" w:color="auto" w:sz="6" w:space="0"/>
            </w:tcBorders>
            <w:noWrap w:val="0"/>
            <w:vAlign w:val="top"/>
          </w:tcPr>
          <w:p w14:paraId="1C287C9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从事舞蹈教育工作</w:t>
            </w:r>
          </w:p>
        </w:tc>
        <w:tc>
          <w:tcPr>
            <w:tcW w:w="2430" w:type="dxa"/>
            <w:vMerge w:val="continue"/>
            <w:tcBorders>
              <w:top w:val="outset" w:color="auto" w:sz="6" w:space="0"/>
              <w:left w:val="outset" w:color="auto" w:sz="6" w:space="0"/>
              <w:bottom w:val="outset" w:color="auto" w:sz="6" w:space="0"/>
              <w:right w:val="outset" w:color="auto" w:sz="6" w:space="0"/>
            </w:tcBorders>
            <w:noWrap w:val="0"/>
            <w:vAlign w:val="top"/>
          </w:tcPr>
          <w:p w14:paraId="0CFD8E43">
            <w:pPr>
              <w:jc w:val="left"/>
              <w:rPr>
                <w:rFonts w:hint="eastAsia" w:ascii="宋体" w:hAnsi="宋体" w:eastAsia="宋体" w:cs="宋体"/>
                <w:b w:val="0"/>
                <w:bCs w:val="0"/>
                <w:color w:val="000000"/>
                <w:sz w:val="18"/>
                <w:szCs w:val="18"/>
              </w:rPr>
            </w:pPr>
          </w:p>
        </w:tc>
        <w:tc>
          <w:tcPr>
            <w:tcW w:w="1380" w:type="dxa"/>
            <w:vMerge w:val="continue"/>
            <w:tcBorders>
              <w:top w:val="outset" w:color="auto" w:sz="6" w:space="0"/>
              <w:left w:val="outset" w:color="auto" w:sz="6" w:space="0"/>
              <w:bottom w:val="outset" w:color="auto" w:sz="6" w:space="0"/>
              <w:right w:val="outset" w:color="auto" w:sz="6" w:space="0"/>
            </w:tcBorders>
            <w:noWrap w:val="0"/>
            <w:vAlign w:val="top"/>
          </w:tcPr>
          <w:p w14:paraId="38088B4C">
            <w:pPr>
              <w:jc w:val="left"/>
              <w:rPr>
                <w:rFonts w:hint="eastAsia" w:ascii="宋体" w:hAnsi="宋体" w:eastAsia="宋体" w:cs="宋体"/>
                <w:b w:val="0"/>
                <w:bCs w:val="0"/>
                <w:color w:val="000000"/>
                <w:sz w:val="18"/>
                <w:szCs w:val="18"/>
              </w:rPr>
            </w:pPr>
          </w:p>
        </w:tc>
        <w:tc>
          <w:tcPr>
            <w:tcW w:w="1380" w:type="dxa"/>
            <w:vMerge w:val="continue"/>
            <w:tcBorders>
              <w:top w:val="outset" w:color="auto" w:sz="6" w:space="0"/>
              <w:left w:val="outset" w:color="auto" w:sz="6" w:space="0"/>
              <w:bottom w:val="outset" w:color="auto" w:sz="6" w:space="0"/>
              <w:right w:val="outset" w:color="auto" w:sz="6" w:space="0"/>
            </w:tcBorders>
            <w:noWrap w:val="0"/>
            <w:vAlign w:val="top"/>
          </w:tcPr>
          <w:p w14:paraId="6509D7B8">
            <w:pPr>
              <w:jc w:val="left"/>
              <w:rPr>
                <w:rFonts w:hint="eastAsia" w:ascii="宋体" w:hAnsi="宋体" w:eastAsia="宋体" w:cs="宋体"/>
                <w:b w:val="0"/>
                <w:bCs w:val="0"/>
                <w:color w:val="000000"/>
                <w:sz w:val="18"/>
                <w:szCs w:val="18"/>
              </w:rPr>
            </w:pPr>
          </w:p>
        </w:tc>
      </w:tr>
      <w:tr w14:paraId="0B20145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140" w:type="dxa"/>
            <w:tcBorders>
              <w:top w:val="outset" w:color="auto" w:sz="6" w:space="0"/>
              <w:left w:val="outset" w:color="auto" w:sz="6" w:space="0"/>
              <w:bottom w:val="outset" w:color="auto" w:sz="6" w:space="0"/>
              <w:right w:val="outset" w:color="auto" w:sz="6" w:space="0"/>
            </w:tcBorders>
            <w:noWrap w:val="0"/>
            <w:vAlign w:val="center"/>
          </w:tcPr>
          <w:p w14:paraId="054406A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w:t>
            </w:r>
          </w:p>
        </w:tc>
        <w:tc>
          <w:tcPr>
            <w:tcW w:w="2430" w:type="dxa"/>
            <w:tcBorders>
              <w:top w:val="outset" w:color="auto" w:sz="6" w:space="0"/>
              <w:left w:val="outset" w:color="auto" w:sz="6" w:space="0"/>
              <w:bottom w:val="outset" w:color="auto" w:sz="6" w:space="0"/>
              <w:right w:val="outset" w:color="auto" w:sz="6" w:space="0"/>
            </w:tcBorders>
            <w:noWrap w:val="0"/>
            <w:vAlign w:val="top"/>
          </w:tcPr>
          <w:p w14:paraId="71D34F9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为高等艺术院校培养后备生</w:t>
            </w:r>
          </w:p>
        </w:tc>
        <w:tc>
          <w:tcPr>
            <w:tcW w:w="2430" w:type="dxa"/>
            <w:vMerge w:val="continue"/>
            <w:tcBorders>
              <w:top w:val="outset" w:color="auto" w:sz="6" w:space="0"/>
              <w:left w:val="outset" w:color="auto" w:sz="6" w:space="0"/>
              <w:bottom w:val="outset" w:color="auto" w:sz="6" w:space="0"/>
              <w:right w:val="outset" w:color="auto" w:sz="6" w:space="0"/>
            </w:tcBorders>
            <w:noWrap w:val="0"/>
            <w:vAlign w:val="top"/>
          </w:tcPr>
          <w:p w14:paraId="6FDA5F3C">
            <w:pPr>
              <w:jc w:val="left"/>
              <w:rPr>
                <w:rFonts w:hint="eastAsia" w:ascii="宋体" w:hAnsi="宋体" w:eastAsia="宋体" w:cs="宋体"/>
                <w:b w:val="0"/>
                <w:bCs w:val="0"/>
                <w:color w:val="000000"/>
                <w:sz w:val="18"/>
                <w:szCs w:val="18"/>
              </w:rPr>
            </w:pPr>
          </w:p>
        </w:tc>
        <w:tc>
          <w:tcPr>
            <w:tcW w:w="1380" w:type="dxa"/>
            <w:vMerge w:val="continue"/>
            <w:tcBorders>
              <w:top w:val="outset" w:color="auto" w:sz="6" w:space="0"/>
              <w:left w:val="outset" w:color="auto" w:sz="6" w:space="0"/>
              <w:bottom w:val="outset" w:color="auto" w:sz="6" w:space="0"/>
              <w:right w:val="outset" w:color="auto" w:sz="6" w:space="0"/>
            </w:tcBorders>
            <w:noWrap w:val="0"/>
            <w:vAlign w:val="top"/>
          </w:tcPr>
          <w:p w14:paraId="44BA8868">
            <w:pPr>
              <w:jc w:val="left"/>
              <w:rPr>
                <w:rFonts w:hint="eastAsia" w:ascii="宋体" w:hAnsi="宋体" w:eastAsia="宋体" w:cs="宋体"/>
                <w:b w:val="0"/>
                <w:bCs w:val="0"/>
                <w:color w:val="000000"/>
                <w:sz w:val="18"/>
                <w:szCs w:val="18"/>
              </w:rPr>
            </w:pPr>
          </w:p>
        </w:tc>
        <w:tc>
          <w:tcPr>
            <w:tcW w:w="1380" w:type="dxa"/>
            <w:vMerge w:val="continue"/>
            <w:tcBorders>
              <w:top w:val="outset" w:color="auto" w:sz="6" w:space="0"/>
              <w:left w:val="outset" w:color="auto" w:sz="6" w:space="0"/>
              <w:bottom w:val="outset" w:color="auto" w:sz="6" w:space="0"/>
              <w:right w:val="outset" w:color="auto" w:sz="6" w:space="0"/>
            </w:tcBorders>
            <w:noWrap w:val="0"/>
            <w:vAlign w:val="top"/>
          </w:tcPr>
          <w:p w14:paraId="1183E976">
            <w:pPr>
              <w:jc w:val="left"/>
              <w:rPr>
                <w:rFonts w:hint="eastAsia" w:ascii="宋体" w:hAnsi="宋体" w:eastAsia="宋体" w:cs="宋体"/>
                <w:b w:val="0"/>
                <w:bCs w:val="0"/>
                <w:color w:val="000000"/>
                <w:sz w:val="18"/>
                <w:szCs w:val="18"/>
              </w:rPr>
            </w:pPr>
          </w:p>
        </w:tc>
      </w:tr>
    </w:tbl>
    <w:p w14:paraId="33A0463D">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五、人才培养目标与人才培养规格</w:t>
      </w:r>
    </w:p>
    <w:p w14:paraId="6FD00F8F">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（一）人才培养目标</w:t>
      </w:r>
    </w:p>
    <w:p w14:paraId="1C125B7B">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本专业培养德、智、体、美全面发展，具有良好职业道德和人文素养，掌握舞蹈表演的基本理论知识，具备较强的舞蹈表演能力和一定的舞蹈教学能力，从事舞蹈表演、舞蹈编导和艺术培训等工作的高素质技术技能人才。</w:t>
      </w:r>
    </w:p>
    <w:p w14:paraId="2A81438D">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（二）人才培养规格</w:t>
      </w:r>
    </w:p>
    <w:p w14:paraId="6F284D6B">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本专业学生主要学习舞蹈表演方面的基础理论和基本知识，接受严格的基本训练，具有扎实的舞蹈功底和娴熟的舞蹈表演能力。具体培养要求如下：</w:t>
      </w:r>
    </w:p>
    <w:p w14:paraId="0AA7B395">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1.知识要求</w:t>
      </w:r>
    </w:p>
    <w:p w14:paraId="0667AB4B">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（1）熟悉、了解中、外舞蹈史、发展脉络及学科前沿。了解中国民族民间舞蹈的风格流派及其代表作品；</w:t>
      </w:r>
    </w:p>
    <w:p w14:paraId="48EA9C5C">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（2）掌握本专业开设的理论基础课程：舞蹈艺术概论、舞蹈史、舞蹈作品欣赏与分析、舞蹈美学等；</w:t>
      </w:r>
    </w:p>
    <w:p w14:paraId="215247A9">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（3）了解舞蹈专业领域的新理论、新动态；</w:t>
      </w:r>
    </w:p>
    <w:p w14:paraId="6505BD92">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（4）熟悉党和国家对于文艺领域的方针、政策和法规；</w:t>
      </w:r>
    </w:p>
    <w:p w14:paraId="5AFB8104">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2.能力要求</w:t>
      </w:r>
    </w:p>
    <w:p w14:paraId="2DCFDF3D">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（1）掌握本专业开设的课程。如芭蕾舞基础训练、古典舞基础训练、中国民族民间舞、中国古典舞身韵、蒙古民间舞、舞台排练与实训等。</w:t>
      </w:r>
    </w:p>
    <w:p w14:paraId="26C2F495">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（2）培养学生具备较强的专业表演能力。通过专业课的学习和训练，使学生在舞蹈表演方面达到较高的专业程度，并在舞台表演实践中，获得较强的专业艺术实践能力。</w:t>
      </w:r>
    </w:p>
    <w:p w14:paraId="02CDE166">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（3）在熟悉基本的教育理论和教学常识的基础上，把握专业教育教学的特点，具备基本的专业教学能力。</w:t>
      </w:r>
    </w:p>
    <w:p w14:paraId="2AE00935">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3.素质要求</w:t>
      </w:r>
    </w:p>
    <w:p w14:paraId="0527F7DA">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（1）热爱祖国，拥护中国共产党的领导，遵守中华人民共和国法律法规。掌握马克思主义、毛泽东思想和中国特色社会主义理论的基本原理，践行社会主义核心价值观；</w:t>
      </w:r>
    </w:p>
    <w:p w14:paraId="6D40464D">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（2）具有较高的社会主义觉悟和良好的思想道德、确立正确的人生观、价值观和审美观，具有较强的创新意识和开拓精神；</w:t>
      </w:r>
    </w:p>
    <w:p w14:paraId="6EC2C71B">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（3）具有较强健的体魄和良好的心理品质，能承受相关表演技能对体能的要求；</w:t>
      </w:r>
    </w:p>
    <w:p w14:paraId="5A6408FF">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（4）具有良好的身体素质和心理素质；</w:t>
      </w:r>
    </w:p>
    <w:p w14:paraId="6EC89A7A">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（5）具有较强的创新意识、合作精神、担当精神和科学精神；</w:t>
      </w:r>
    </w:p>
    <w:p w14:paraId="6B8C9AE3">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六、课程设置及要求</w:t>
      </w:r>
    </w:p>
    <w:p w14:paraId="5D129D12">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主要包括公共基础课程</w:t>
      </w:r>
      <w:r>
        <w:rPr>
          <w:rFonts w:hint="eastAsia" w:ascii="宋体" w:hAnsi="宋体" w:eastAsia="宋体" w:cs="宋体"/>
          <w:b w:val="0"/>
          <w:bCs w:val="0"/>
          <w:color w:val="000000"/>
          <w:sz w:val="28"/>
          <w:szCs w:val="28"/>
          <w:lang w:eastAsia="zh-CN"/>
        </w:rPr>
        <w:t>、</w:t>
      </w:r>
      <w:r>
        <w:rPr>
          <w:rFonts w:hint="eastAsia" w:ascii="宋体" w:hAnsi="宋体" w:eastAsia="宋体" w:cs="宋体"/>
          <w:b w:val="0"/>
          <w:bCs w:val="0"/>
          <w:color w:val="000000"/>
          <w:sz w:val="28"/>
          <w:szCs w:val="28"/>
        </w:rPr>
        <w:t>专业（技能）课程</w:t>
      </w:r>
      <w:r>
        <w:rPr>
          <w:rFonts w:hint="eastAsia" w:ascii="宋体" w:hAnsi="宋体" w:eastAsia="宋体" w:cs="宋体"/>
          <w:b w:val="0"/>
          <w:bCs w:val="0"/>
          <w:color w:val="000000"/>
          <w:sz w:val="28"/>
          <w:szCs w:val="28"/>
          <w:lang w:eastAsia="zh-CN"/>
        </w:rPr>
        <w:t>、</w:t>
      </w:r>
      <w:r>
        <w:rPr>
          <w:rFonts w:hint="eastAsia" w:ascii="宋体" w:hAnsi="宋体" w:eastAsia="宋体" w:cs="宋体"/>
          <w:b w:val="0"/>
          <w:bCs w:val="0"/>
          <w:color w:val="000000"/>
          <w:sz w:val="28"/>
          <w:szCs w:val="28"/>
          <w:lang w:val="en-US" w:eastAsia="zh-CN"/>
        </w:rPr>
        <w:t>专业拓展课</w:t>
      </w:r>
      <w:r>
        <w:rPr>
          <w:rFonts w:hint="eastAsia" w:ascii="宋体" w:hAnsi="宋体" w:eastAsia="宋体" w:cs="宋体"/>
          <w:b w:val="0"/>
          <w:bCs w:val="0"/>
          <w:color w:val="000000"/>
          <w:sz w:val="28"/>
          <w:szCs w:val="28"/>
        </w:rPr>
        <w:t>。</w:t>
      </w:r>
    </w:p>
    <w:p w14:paraId="3B5C9640">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p>
    <w:p w14:paraId="5F7AC348">
      <w:pPr>
        <w:pStyle w:val="3"/>
        <w:keepNext w:val="0"/>
        <w:keepLines w:val="0"/>
        <w:widowControl/>
        <w:suppressLineNumbers w:val="0"/>
        <w:spacing w:before="0" w:beforeAutospacing="0" w:after="0" w:afterAutospacing="0" w:line="360" w:lineRule="auto"/>
        <w:ind w:right="0"/>
        <w:rPr>
          <w:rFonts w:hint="eastAsia" w:ascii="宋体" w:hAnsi="宋体" w:eastAsia="宋体" w:cs="宋体"/>
          <w:b/>
          <w:bCs/>
          <w:color w:val="000000"/>
          <w:sz w:val="28"/>
          <w:szCs w:val="28"/>
        </w:rPr>
      </w:pPr>
    </w:p>
    <w:p w14:paraId="313CFF91">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（一）公共基础课程</w:t>
      </w:r>
    </w:p>
    <w:p w14:paraId="6793A6AC">
      <w:pPr>
        <w:rPr>
          <w:vanish/>
          <w:sz w:val="24"/>
          <w:szCs w:val="24"/>
        </w:rPr>
      </w:pPr>
    </w:p>
    <w:p w14:paraId="3448EC83">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9"/>
        <w:gridCol w:w="1267"/>
        <w:gridCol w:w="1186"/>
        <w:gridCol w:w="783"/>
        <w:gridCol w:w="1230"/>
        <w:gridCol w:w="516"/>
        <w:gridCol w:w="1187"/>
        <w:gridCol w:w="558"/>
      </w:tblGrid>
      <w:tr w14:paraId="5049E41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03EAF3B">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18B13E86">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国家安全教育</w:t>
            </w:r>
          </w:p>
        </w:tc>
      </w:tr>
      <w:tr w14:paraId="0122DE1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7F547A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DA72B0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6EA428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CAB45F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1A5E8D4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第1 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3D87EF8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429F88E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30/2</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2EE2F41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72B14DC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30</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4B3079F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1CFC3C6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r>
      <w:tr w14:paraId="014CFB8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311E52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E6C7ED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C6689F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素质目标：初步掌握国家安全各领域内涵及关系，认识国家安全在日常生活中形成、养成和强化，树立忧患意识，增强自觉维护国家安全的使命感。</w:t>
            </w:r>
          </w:p>
          <w:p w14:paraId="38E6F1F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知识目标：学生能够理解人民福祉与国家关系，树立总体国家安全观，学生理解总体国家安全观，初步掌握国家安全各领域内涵及其关系，认识国家安全，树立忧患意识，增强自觉维护国家安全的使命感。</w:t>
            </w:r>
          </w:p>
          <w:p w14:paraId="05480DF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能力目标：了解国家安全基本知识，培养并增强学生对国家安全问题的分析、解决、处理问题的能力，增强自觉维护国家安全意识，具备维护国家安全的能力。</w:t>
            </w:r>
          </w:p>
          <w:p w14:paraId="1FA4F36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tc>
      </w:tr>
      <w:tr w14:paraId="6DD022C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9F5EBF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CC3AC9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37E2BA3">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总体国家安全观的科学体系、中国特色国家安全道路、政治安全、经济安全、军事安全、文化安全、社会安全、网络安全、科技安全、努力践行总体国家安全观、禁毒教育等。</w:t>
            </w:r>
          </w:p>
          <w:p w14:paraId="5F83E3E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 </w:t>
            </w:r>
            <w:r>
              <w:rPr>
                <w:rFonts w:hint="eastAsia" w:ascii="宋体" w:hAnsi="宋体" w:eastAsia="宋体" w:cs="宋体"/>
                <w:b/>
                <w:bCs/>
                <w:color w:val="000000"/>
                <w:sz w:val="18"/>
                <w:szCs w:val="18"/>
              </w:rPr>
              <w:t>对于舞蹈表演专业而言</w:t>
            </w:r>
            <w:r>
              <w:rPr>
                <w:rFonts w:hint="eastAsia" w:ascii="宋体" w:hAnsi="宋体" w:eastAsia="宋体" w:cs="宋体"/>
                <w:b w:val="0"/>
                <w:bCs w:val="0"/>
                <w:color w:val="000000"/>
                <w:sz w:val="18"/>
                <w:szCs w:val="18"/>
              </w:rPr>
              <w:t>，更应巧妙地将国家安全教育与专业课程思政有机融合，让学生在提升专业技能的同时，树立正确的价值观与国家安全观。收集与舞蹈表演相关的国家安全案例，在课堂上进行深入分析讨论。例如，讲述某国利用文化交流活动，在舞蹈演出中植入不良思想和价值观，试图影响青少年的案例。引导学生分析案例中涉及的国家安全风险点，如文化渗透、意识形态侵蚀等，让学生深刻认识到国家安全无小事，舞蹈表演也可能成为国家安全的前沿阵地。通过案例分析，培养学生的国家安全意识和风险防范能力，提高他们在复杂环境中辨别是非的能力。</w:t>
            </w:r>
          </w:p>
        </w:tc>
      </w:tr>
      <w:tr w14:paraId="553DCF3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6A00A8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035F92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92FC67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本门课程以习近平总书记总体国家安全观为主线，凸显国家安全战略、国家安全管理和国家安全法治等内容，有助于激发学生的爱国主义情怀。旨在通过本门课程授课向学生展现出一张宏伟的国家安全蓝图，激发中职学生的爱国主义情怀，增加学生的爱国意识和国家安全意识，提高政治站位和个人鉴别能力。引导新时代青年坚定理想信念，筑牢坚强有力的国家安全防线，切实维护总体国家安全。</w:t>
            </w:r>
          </w:p>
          <w:p w14:paraId="75D8D30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FB5983B">
            <w:pPr>
              <w:pStyle w:val="9"/>
              <w:keepNext w:val="0"/>
              <w:keepLines w:val="0"/>
              <w:widowControl/>
              <w:suppressLineNumbers w:val="0"/>
              <w:spacing w:before="0" w:beforeAutospacing="0" w:after="0" w:afterAutospacing="0" w:line="240" w:lineRule="auto"/>
              <w:ind w:left="0" w:right="0" w:firstLine="0"/>
              <w:jc w:val="left"/>
            </w:pPr>
          </w:p>
        </w:tc>
      </w:tr>
    </w:tbl>
    <w:p w14:paraId="5F9D18A4">
      <w:pPr>
        <w:rPr>
          <w:vanish/>
          <w:sz w:val="24"/>
          <w:szCs w:val="24"/>
        </w:rPr>
      </w:pPr>
    </w:p>
    <w:p w14:paraId="33BC5588">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10"/>
        <w:gridCol w:w="1261"/>
        <w:gridCol w:w="1188"/>
        <w:gridCol w:w="784"/>
        <w:gridCol w:w="1231"/>
        <w:gridCol w:w="516"/>
        <w:gridCol w:w="1188"/>
        <w:gridCol w:w="558"/>
      </w:tblGrid>
      <w:tr w14:paraId="69A0570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center"/>
          </w:tcPr>
          <w:p w14:paraId="4896889C">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center"/>
          </w:tcPr>
          <w:p w14:paraId="7461FBEE">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中华优秀传统文化（中专）</w:t>
            </w:r>
          </w:p>
        </w:tc>
      </w:tr>
      <w:tr w14:paraId="1A5F73E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center"/>
          </w:tcPr>
          <w:p w14:paraId="01C2BDD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center"/>
          </w:tcPr>
          <w:p w14:paraId="7E6EF1B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74A297F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center"/>
          </w:tcPr>
          <w:p w14:paraId="20F3A1D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center"/>
          </w:tcPr>
          <w:p w14:paraId="09D68D0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第3学期</w:t>
            </w:r>
          </w:p>
        </w:tc>
        <w:tc>
          <w:tcPr>
            <w:tcW w:w="1215" w:type="dxa"/>
            <w:tcBorders>
              <w:top w:val="outset" w:color="auto" w:sz="6" w:space="0"/>
              <w:left w:val="outset" w:color="auto" w:sz="6" w:space="0"/>
              <w:bottom w:val="outset" w:color="auto" w:sz="6" w:space="0"/>
              <w:right w:val="outset" w:color="auto" w:sz="6" w:space="0"/>
            </w:tcBorders>
            <w:noWrap w:val="0"/>
            <w:vAlign w:val="center"/>
          </w:tcPr>
          <w:p w14:paraId="0D13232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center"/>
          </w:tcPr>
          <w:p w14:paraId="601BEA0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32/2</w:t>
            </w:r>
          </w:p>
        </w:tc>
        <w:tc>
          <w:tcPr>
            <w:tcW w:w="1260" w:type="dxa"/>
            <w:tcBorders>
              <w:top w:val="outset" w:color="auto" w:sz="6" w:space="0"/>
              <w:left w:val="outset" w:color="auto" w:sz="6" w:space="0"/>
              <w:bottom w:val="outset" w:color="auto" w:sz="6" w:space="0"/>
              <w:right w:val="outset" w:color="auto" w:sz="6" w:space="0"/>
            </w:tcBorders>
            <w:noWrap w:val="0"/>
            <w:vAlign w:val="center"/>
          </w:tcPr>
          <w:p w14:paraId="1C4B0A4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center"/>
          </w:tcPr>
          <w:p w14:paraId="2631D42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32</w:t>
            </w:r>
          </w:p>
        </w:tc>
        <w:tc>
          <w:tcPr>
            <w:tcW w:w="1215" w:type="dxa"/>
            <w:tcBorders>
              <w:top w:val="outset" w:color="auto" w:sz="6" w:space="0"/>
              <w:left w:val="outset" w:color="auto" w:sz="6" w:space="0"/>
              <w:bottom w:val="outset" w:color="auto" w:sz="6" w:space="0"/>
              <w:right w:val="outset" w:color="auto" w:sz="6" w:space="0"/>
            </w:tcBorders>
            <w:noWrap w:val="0"/>
            <w:vAlign w:val="center"/>
          </w:tcPr>
          <w:p w14:paraId="34EE953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center"/>
          </w:tcPr>
          <w:p w14:paraId="1D52885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r>
      <w:tr w14:paraId="0E8E3C2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44512B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1AE1FD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92209D8">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素质目标：培养学生对中国传统文化的热爱崇敬之情，增强学生民族自尊心、自信心、自豪感。开阔学生视野，提高文化素养。不断提高自己的文化品位，不断丰富自己的精神世界。在潜移默化中坚定学生理想信念、厚植爱国主义情怀、加强品德修养、增长知识见识、培养奋斗精神，提升学生综合素质。</w:t>
            </w:r>
            <w:r>
              <w:rPr>
                <w:rFonts w:hint="eastAsia" w:ascii="宋体" w:hAnsi="宋体" w:eastAsia="宋体" w:cs="宋体"/>
                <w:b/>
                <w:bCs/>
                <w:color w:val="000000"/>
                <w:sz w:val="18"/>
                <w:szCs w:val="18"/>
              </w:rPr>
              <w:t>将中华优秀传统文化融入中职舞蹈表演专业的课程思政，</w:t>
            </w:r>
            <w:r>
              <w:rPr>
                <w:rFonts w:hint="eastAsia" w:ascii="宋体" w:hAnsi="宋体" w:eastAsia="宋体" w:cs="宋体"/>
                <w:b w:val="0"/>
                <w:bCs w:val="0"/>
                <w:color w:val="000000"/>
                <w:sz w:val="18"/>
                <w:szCs w:val="18"/>
              </w:rPr>
              <w:t>既能让学生在专业学习中深化对传统文化的理解，又能以舞蹈</w:t>
            </w:r>
            <w:bookmarkStart w:id="0" w:name="_GoBack"/>
            <w:bookmarkEnd w:id="0"/>
            <w:r>
              <w:rPr>
                <w:rFonts w:hint="eastAsia" w:ascii="宋体" w:hAnsi="宋体" w:eastAsia="宋体" w:cs="宋体"/>
                <w:b w:val="0"/>
                <w:bCs w:val="0"/>
                <w:color w:val="000000"/>
                <w:sz w:val="18"/>
                <w:szCs w:val="18"/>
              </w:rPr>
              <w:t>为载体传承文化基因，实现“以美育人、以文化人”的育人目标。</w:t>
            </w:r>
          </w:p>
          <w:p w14:paraId="2D4D8C5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443639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w:t>
            </w:r>
          </w:p>
          <w:p w14:paraId="464CD3B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 掌握传统文化的基础知识，理解传统文化思想精华。</w:t>
            </w:r>
          </w:p>
          <w:p w14:paraId="7DF1FAF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 熟知传统节日民俗。</w:t>
            </w:r>
          </w:p>
          <w:p w14:paraId="4D1DF80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 熟知中医养生知识。</w:t>
            </w:r>
          </w:p>
          <w:p w14:paraId="63E5443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 熟知中国传统乐舞戏曲知识。</w:t>
            </w:r>
          </w:p>
          <w:p w14:paraId="5420068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9E39ED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w:t>
            </w:r>
          </w:p>
          <w:p w14:paraId="78E02AA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1.提高学生的审美能力，能吸收传统文化的智慧，感悟传统文化的精神内涵。</w:t>
            </w:r>
          </w:p>
          <w:p w14:paraId="733DD48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2.能做到勤俭节约、明礼诚信孝为人本、义在利先。</w:t>
            </w:r>
          </w:p>
          <w:p w14:paraId="20F2B9D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3.掌握学习传统文化的方法，养成学习传统文化的良好习惯。</w:t>
            </w:r>
          </w:p>
          <w:p w14:paraId="7D0FA42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tc>
      </w:tr>
      <w:tr w14:paraId="595CBEF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52D3F9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644687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22011A6">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根据中职生特点，贴近学生生活，包括中国人的饮食之道、居住、岁时、传统节日、姓名、人生礼仪、中医、儒家、周易、道家、艺术等方面。</w:t>
            </w:r>
            <w:r>
              <w:rPr>
                <w:rFonts w:hint="eastAsia" w:ascii="宋体" w:hAnsi="宋体" w:cs="宋体"/>
                <w:b w:val="0"/>
                <w:bCs w:val="0"/>
                <w:color w:val="000000"/>
                <w:sz w:val="18"/>
                <w:szCs w:val="18"/>
                <w:lang w:val="en-US" w:eastAsia="zh-CN"/>
              </w:rPr>
              <w:t>因本课程为网络课程</w:t>
            </w:r>
            <w:r>
              <w:rPr>
                <w:rFonts w:hint="eastAsia" w:ascii="宋体" w:hAnsi="宋体" w:eastAsia="宋体" w:cs="宋体"/>
                <w:b w:val="0"/>
                <w:bCs w:val="0"/>
                <w:color w:val="000000"/>
                <w:sz w:val="18"/>
                <w:szCs w:val="18"/>
              </w:rPr>
              <w:t>，</w:t>
            </w:r>
            <w:r>
              <w:rPr>
                <w:rFonts w:hint="eastAsia" w:ascii="宋体" w:hAnsi="宋体" w:cs="宋体"/>
                <w:b w:val="0"/>
                <w:bCs w:val="0"/>
                <w:color w:val="000000"/>
                <w:sz w:val="18"/>
                <w:szCs w:val="18"/>
                <w:lang w:val="en-US" w:eastAsia="zh-CN"/>
              </w:rPr>
              <w:t>在作业题目中设计</w:t>
            </w:r>
            <w:r>
              <w:rPr>
                <w:rFonts w:hint="eastAsia" w:ascii="宋体" w:hAnsi="宋体" w:eastAsia="宋体" w:cs="宋体"/>
                <w:b w:val="0"/>
                <w:bCs w:val="0"/>
                <w:color w:val="000000"/>
                <w:sz w:val="18"/>
                <w:szCs w:val="18"/>
              </w:rPr>
              <w:t>让学生沉浸式感受传统文化与舞蹈的关联</w:t>
            </w:r>
            <w:r>
              <w:rPr>
                <w:rFonts w:hint="eastAsia" w:ascii="宋体" w:hAnsi="宋体" w:cs="宋体"/>
                <w:b w:val="0"/>
                <w:bCs w:val="0"/>
                <w:color w:val="000000"/>
                <w:sz w:val="18"/>
                <w:szCs w:val="18"/>
                <w:lang w:eastAsia="zh-CN"/>
              </w:rPr>
              <w:t>，</w:t>
            </w:r>
            <w:r>
              <w:rPr>
                <w:rFonts w:hint="eastAsia" w:ascii="宋体" w:hAnsi="宋体" w:eastAsia="宋体" w:cs="宋体"/>
                <w:b w:val="0"/>
                <w:bCs w:val="0"/>
                <w:color w:val="000000"/>
                <w:sz w:val="18"/>
                <w:szCs w:val="18"/>
              </w:rPr>
              <w:t>开展</w:t>
            </w:r>
            <w:r>
              <w:rPr>
                <w:rFonts w:hint="eastAsia" w:ascii="宋体" w:hAnsi="宋体" w:cs="宋体"/>
                <w:b w:val="0"/>
                <w:bCs w:val="0"/>
                <w:color w:val="000000"/>
                <w:sz w:val="18"/>
                <w:szCs w:val="18"/>
                <w:lang w:val="en-US" w:eastAsia="zh-CN"/>
              </w:rPr>
              <w:t>课后</w:t>
            </w:r>
            <w:r>
              <w:rPr>
                <w:rFonts w:hint="eastAsia" w:ascii="宋体" w:hAnsi="宋体" w:eastAsia="宋体" w:cs="宋体"/>
                <w:b w:val="0"/>
                <w:bCs w:val="0"/>
                <w:color w:val="000000"/>
                <w:sz w:val="18"/>
                <w:szCs w:val="18"/>
              </w:rPr>
              <w:t>“传统服饰与舞蹈”体验活动：让学生试穿汉服、旗袍等传统服饰，体会服饰的“宽袍大袖”如何影响舞蹈的“水袖技法”，理解“衣袂翩跹”背后的审美追求</w:t>
            </w:r>
            <w:r>
              <w:rPr>
                <w:rFonts w:hint="eastAsia" w:ascii="宋体" w:hAnsi="宋体" w:cs="宋体"/>
                <w:b w:val="0"/>
                <w:bCs w:val="0"/>
                <w:color w:val="000000"/>
                <w:sz w:val="18"/>
                <w:szCs w:val="18"/>
                <w:lang w:eastAsia="zh-CN"/>
              </w:rPr>
              <w:t>；</w:t>
            </w:r>
            <w:r>
              <w:rPr>
                <w:rFonts w:hint="eastAsia" w:ascii="宋体" w:hAnsi="宋体" w:eastAsia="宋体" w:cs="宋体"/>
                <w:b w:val="0"/>
                <w:bCs w:val="0"/>
                <w:color w:val="000000"/>
                <w:sz w:val="18"/>
                <w:szCs w:val="18"/>
              </w:rPr>
              <w:t>结合传统节日设计</w:t>
            </w:r>
            <w:r>
              <w:rPr>
                <w:rFonts w:hint="eastAsia" w:ascii="宋体" w:hAnsi="宋体" w:cs="宋体"/>
                <w:b w:val="0"/>
                <w:bCs w:val="0"/>
                <w:color w:val="000000"/>
                <w:sz w:val="18"/>
                <w:szCs w:val="18"/>
                <w:lang w:val="en-US" w:eastAsia="zh-CN"/>
              </w:rPr>
              <w:t>作业</w:t>
            </w:r>
            <w:r>
              <w:rPr>
                <w:rFonts w:hint="eastAsia" w:ascii="宋体" w:hAnsi="宋体" w:eastAsia="宋体" w:cs="宋体"/>
                <w:b w:val="0"/>
                <w:bCs w:val="0"/>
                <w:color w:val="000000"/>
                <w:sz w:val="18"/>
                <w:szCs w:val="18"/>
              </w:rPr>
              <w:t>任务：中秋时编排“拜月舞”，端午时模仿“龙舟竞渡”的集体舞姿，让学生在贴合生活的情境中，感受舞蹈是传统习俗的“动态延续”。</w:t>
            </w:r>
          </w:p>
          <w:p w14:paraId="7DFAEAD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tc>
      </w:tr>
      <w:tr w14:paraId="5F1B35D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82A004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325838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9477C4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本课程为网络课，要求学生通过自学来完成，因此教师在线答疑解惑要耐心、细致，要与学生形成良好的互动，充分调动学生主观能动性。</w:t>
            </w:r>
          </w:p>
        </w:tc>
      </w:tr>
    </w:tbl>
    <w:p w14:paraId="0A493A4B">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538"/>
        <w:gridCol w:w="1213"/>
        <w:gridCol w:w="1206"/>
        <w:gridCol w:w="854"/>
        <w:gridCol w:w="1026"/>
        <w:gridCol w:w="646"/>
        <w:gridCol w:w="1206"/>
        <w:gridCol w:w="647"/>
      </w:tblGrid>
      <w:tr w14:paraId="4044D99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59BEF2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7200" w:type="dxa"/>
            <w:gridSpan w:val="7"/>
            <w:tcBorders>
              <w:top w:val="outset" w:color="auto" w:sz="6" w:space="0"/>
              <w:left w:val="outset" w:color="auto" w:sz="6" w:space="0"/>
              <w:bottom w:val="outset" w:color="auto" w:sz="6" w:space="0"/>
              <w:right w:val="outset" w:color="auto" w:sz="6" w:space="0"/>
            </w:tcBorders>
            <w:noWrap w:val="0"/>
            <w:vAlign w:val="top"/>
          </w:tcPr>
          <w:p w14:paraId="5DD8C816">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数学模块</w:t>
            </w:r>
          </w:p>
        </w:tc>
      </w:tr>
      <w:tr w14:paraId="3ACEF2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DB3E85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7200" w:type="dxa"/>
            <w:gridSpan w:val="7"/>
            <w:tcBorders>
              <w:top w:val="outset" w:color="auto" w:sz="6" w:space="0"/>
              <w:left w:val="outset" w:color="auto" w:sz="6" w:space="0"/>
              <w:bottom w:val="outset" w:color="auto" w:sz="6" w:space="0"/>
              <w:right w:val="outset" w:color="auto" w:sz="6" w:space="0"/>
            </w:tcBorders>
            <w:noWrap w:val="0"/>
            <w:vAlign w:val="top"/>
          </w:tcPr>
          <w:p w14:paraId="3D1AEAF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2F2D402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E1A624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447EA91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第1,2学期</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09DA6E0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85" w:type="dxa"/>
            <w:tcBorders>
              <w:top w:val="outset" w:color="auto" w:sz="6" w:space="0"/>
              <w:left w:val="outset" w:color="auto" w:sz="6" w:space="0"/>
              <w:bottom w:val="outset" w:color="auto" w:sz="6" w:space="0"/>
              <w:right w:val="outset" w:color="auto" w:sz="6" w:space="0"/>
            </w:tcBorders>
            <w:noWrap w:val="0"/>
            <w:vAlign w:val="top"/>
          </w:tcPr>
          <w:p w14:paraId="26E2006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124/8</w:t>
            </w:r>
          </w:p>
        </w:tc>
        <w:tc>
          <w:tcPr>
            <w:tcW w:w="1095" w:type="dxa"/>
            <w:tcBorders>
              <w:top w:val="outset" w:color="auto" w:sz="6" w:space="0"/>
              <w:left w:val="outset" w:color="auto" w:sz="6" w:space="0"/>
              <w:bottom w:val="outset" w:color="auto" w:sz="6" w:space="0"/>
              <w:right w:val="outset" w:color="auto" w:sz="6" w:space="0"/>
            </w:tcBorders>
            <w:noWrap w:val="0"/>
            <w:vAlign w:val="top"/>
          </w:tcPr>
          <w:p w14:paraId="35C9DA7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675" w:type="dxa"/>
            <w:tcBorders>
              <w:top w:val="outset" w:color="auto" w:sz="6" w:space="0"/>
              <w:left w:val="outset" w:color="auto" w:sz="6" w:space="0"/>
              <w:bottom w:val="outset" w:color="auto" w:sz="6" w:space="0"/>
              <w:right w:val="outset" w:color="auto" w:sz="6" w:space="0"/>
            </w:tcBorders>
            <w:noWrap w:val="0"/>
            <w:vAlign w:val="top"/>
          </w:tcPr>
          <w:p w14:paraId="371CDEF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124</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65CC6D2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690" w:type="dxa"/>
            <w:tcBorders>
              <w:top w:val="outset" w:color="auto" w:sz="6" w:space="0"/>
              <w:left w:val="outset" w:color="auto" w:sz="6" w:space="0"/>
              <w:bottom w:val="outset" w:color="auto" w:sz="6" w:space="0"/>
              <w:right w:val="outset" w:color="auto" w:sz="6" w:space="0"/>
            </w:tcBorders>
            <w:noWrap w:val="0"/>
            <w:vAlign w:val="top"/>
          </w:tcPr>
          <w:p w14:paraId="4DDEE1A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r>
      <w:tr w14:paraId="686805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0B347A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66B4782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7200" w:type="dxa"/>
            <w:gridSpan w:val="7"/>
            <w:tcBorders>
              <w:top w:val="outset" w:color="auto" w:sz="6" w:space="0"/>
              <w:left w:val="outset" w:color="auto" w:sz="6" w:space="0"/>
              <w:bottom w:val="outset" w:color="auto" w:sz="6" w:space="0"/>
              <w:right w:val="outset" w:color="auto" w:sz="6" w:space="0"/>
            </w:tcBorders>
            <w:noWrap w:val="0"/>
            <w:vAlign w:val="top"/>
          </w:tcPr>
          <w:p w14:paraId="33AB8BD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w:t>
            </w:r>
          </w:p>
          <w:p w14:paraId="0FC3A9B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 培养数学思维和逻辑思维，提高分析和解决问题的能力。</w:t>
            </w:r>
          </w:p>
          <w:p w14:paraId="63F99D6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 培养数学兴趣和学习动力，增强学生对数学的兴趣和热爱。</w:t>
            </w:r>
          </w:p>
          <w:p w14:paraId="574089B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 培养数学创新和创造能力，鼓励学生提出新的数学问题和解决方法。</w:t>
            </w:r>
          </w:p>
          <w:p w14:paraId="3052355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 培养数学素养和数学文化，了解数学的发展历程和应用领域，培养数学思维方式和数学人文精神。</w:t>
            </w:r>
          </w:p>
          <w:p w14:paraId="6C4B3F0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w:t>
            </w:r>
          </w:p>
          <w:p w14:paraId="03F3FDB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 掌握基本数学概念和基本运算方法，包括整数、分数、小数、百分数等。</w:t>
            </w:r>
          </w:p>
          <w:p w14:paraId="331621A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 理解和运用代数、几何和统计等数学概念和原理。</w:t>
            </w:r>
          </w:p>
          <w:p w14:paraId="143C485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 熟悉常见数学公式和定理，能够运用它们解决实际问题。</w:t>
            </w:r>
          </w:p>
          <w:p w14:paraId="78C2D75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 理解数学与其他学科的关系，如数学与科学、技术、经济等领域的应用。 </w:t>
            </w:r>
          </w:p>
          <w:p w14:paraId="71A5AC8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w:t>
            </w:r>
          </w:p>
          <w:p w14:paraId="02D5EF6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 进行数学计算和推理，能够准确、快速地进行数值计算、代数运算和几何推理。</w:t>
            </w:r>
          </w:p>
          <w:p w14:paraId="52865C0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 运用数学方法解决实际问题，包括数据收集、整理、分析和解释。</w:t>
            </w:r>
          </w:p>
          <w:p w14:paraId="587B369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 运用数学工具和技术进行数学建模和问题求解。</w:t>
            </w:r>
          </w:p>
          <w:p w14:paraId="7B07BD9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 进行数学思维和逻辑推理，培养抽象思维和问题解决能力。</w:t>
            </w:r>
          </w:p>
        </w:tc>
      </w:tr>
      <w:tr w14:paraId="602B426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E5D987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3DA2308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7200" w:type="dxa"/>
            <w:gridSpan w:val="7"/>
            <w:tcBorders>
              <w:top w:val="outset" w:color="auto" w:sz="6" w:space="0"/>
              <w:left w:val="outset" w:color="auto" w:sz="6" w:space="0"/>
              <w:bottom w:val="outset" w:color="auto" w:sz="6" w:space="0"/>
              <w:right w:val="outset" w:color="auto" w:sz="6" w:space="0"/>
            </w:tcBorders>
            <w:noWrap w:val="0"/>
            <w:vAlign w:val="top"/>
          </w:tcPr>
          <w:p w14:paraId="654B9AE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（一）基础模块</w:t>
            </w:r>
          </w:p>
          <w:p w14:paraId="6E06AD9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基础模块的内容包括四部分，分别是基础知识（集合、不等式）、函数（函数、指数函数与对数函数、三角函数）、几何与代数（直线与圆的方程、简单几何体）和概率与统计（概率与统计初步）。</w:t>
            </w:r>
          </w:p>
          <w:p w14:paraId="1F34897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（二）拓展模块一</w:t>
            </w:r>
          </w:p>
          <w:p w14:paraId="2E75CEB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拓展模块的内容包括，基础知识（充要条件）、函数（数列）。</w:t>
            </w:r>
          </w:p>
          <w:p w14:paraId="42FB77C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tc>
      </w:tr>
      <w:tr w14:paraId="50AD88F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2A9BC2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527A08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7200" w:type="dxa"/>
            <w:gridSpan w:val="7"/>
            <w:tcBorders>
              <w:top w:val="outset" w:color="auto" w:sz="6" w:space="0"/>
              <w:left w:val="outset" w:color="auto" w:sz="6" w:space="0"/>
              <w:bottom w:val="outset" w:color="auto" w:sz="6" w:space="0"/>
              <w:right w:val="outset" w:color="auto" w:sz="6" w:space="0"/>
            </w:tcBorders>
            <w:noWrap w:val="0"/>
            <w:vAlign w:val="top"/>
          </w:tcPr>
          <w:p w14:paraId="71429C6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中职数学的教学要求是培养学生的数学基本知识和技能，培养学生的数学思维和解决问题的能力，以适应未来的职业发展和生活需求。教师不仅要具有深厚的专业素质、渊博的专业知识、丰富的教学实践经验,还要有一定的文学涵养和较好的语言艺术和生动风趣的授课技巧。教师不仅要学会合理地运用教材,更要使自己成为教学资源的设计者、组织者和实施者,要科学地对待并创新性地运用教材,培养学生理性思维的方式与能力,从而提高学生的综合能力。 以课程为主体向以学生为主体的转变。能否用好多媒体这把双刃剑,将传统的教学手段和现代教学手段结合好,对教师来说是一项挑战,对学生来说同样是一种考验。教师应该把抽象的、晦涩的定理定义形象化,变得通俗易懂,讲得明白透彻,使学生觉得亲切自然,趣味无穷。学高为师,身正为范 ，用正能量渲染学生把课程思政融入数学课堂。</w:t>
            </w:r>
          </w:p>
          <w:p w14:paraId="5BFDA6A0">
            <w:pPr>
              <w:pStyle w:val="9"/>
              <w:keepNext w:val="0"/>
              <w:keepLines w:val="0"/>
              <w:widowControl/>
              <w:suppressLineNumbers w:val="0"/>
              <w:spacing w:before="0" w:beforeAutospacing="0" w:after="0" w:afterAutospacing="0" w:line="240" w:lineRule="auto"/>
              <w:ind w:left="0" w:right="0" w:firstLine="0"/>
              <w:jc w:val="left"/>
            </w:pPr>
          </w:p>
        </w:tc>
      </w:tr>
    </w:tbl>
    <w:p w14:paraId="2BDCEE42">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7"/>
        <w:gridCol w:w="960"/>
        <w:gridCol w:w="952"/>
        <w:gridCol w:w="963"/>
        <w:gridCol w:w="952"/>
        <w:gridCol w:w="955"/>
        <w:gridCol w:w="953"/>
        <w:gridCol w:w="994"/>
      </w:tblGrid>
      <w:tr w14:paraId="0EDB682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8D27BAE">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D490717">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《语文》</w:t>
            </w:r>
          </w:p>
        </w:tc>
      </w:tr>
      <w:tr w14:paraId="622780C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FEB50A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1EBE63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3F6B9FA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3D900AB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975" w:type="dxa"/>
            <w:tcBorders>
              <w:top w:val="outset" w:color="auto" w:sz="6" w:space="0"/>
              <w:left w:val="outset" w:color="auto" w:sz="6" w:space="0"/>
              <w:bottom w:val="outset" w:color="auto" w:sz="6" w:space="0"/>
              <w:right w:val="outset" w:color="auto" w:sz="6" w:space="0"/>
            </w:tcBorders>
            <w:noWrap w:val="0"/>
            <w:vAlign w:val="top"/>
          </w:tcPr>
          <w:p w14:paraId="0858FC7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第1、2、4 学期</w:t>
            </w:r>
          </w:p>
        </w:tc>
        <w:tc>
          <w:tcPr>
            <w:tcW w:w="975" w:type="dxa"/>
            <w:tcBorders>
              <w:top w:val="outset" w:color="auto" w:sz="6" w:space="0"/>
              <w:left w:val="outset" w:color="auto" w:sz="6" w:space="0"/>
              <w:bottom w:val="outset" w:color="auto" w:sz="6" w:space="0"/>
              <w:right w:val="outset" w:color="auto" w:sz="6" w:space="0"/>
            </w:tcBorders>
            <w:noWrap w:val="0"/>
            <w:vAlign w:val="top"/>
          </w:tcPr>
          <w:p w14:paraId="59DBA26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975" w:type="dxa"/>
            <w:tcBorders>
              <w:top w:val="outset" w:color="auto" w:sz="6" w:space="0"/>
              <w:left w:val="outset" w:color="auto" w:sz="6" w:space="0"/>
              <w:bottom w:val="outset" w:color="auto" w:sz="6" w:space="0"/>
              <w:right w:val="outset" w:color="auto" w:sz="6" w:space="0"/>
            </w:tcBorders>
            <w:noWrap w:val="0"/>
            <w:vAlign w:val="top"/>
          </w:tcPr>
          <w:p w14:paraId="3DA0905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172/11</w:t>
            </w:r>
          </w:p>
        </w:tc>
        <w:tc>
          <w:tcPr>
            <w:tcW w:w="975" w:type="dxa"/>
            <w:tcBorders>
              <w:top w:val="outset" w:color="auto" w:sz="6" w:space="0"/>
              <w:left w:val="outset" w:color="auto" w:sz="6" w:space="0"/>
              <w:bottom w:val="outset" w:color="auto" w:sz="6" w:space="0"/>
              <w:right w:val="outset" w:color="auto" w:sz="6" w:space="0"/>
            </w:tcBorders>
            <w:noWrap w:val="0"/>
            <w:vAlign w:val="top"/>
          </w:tcPr>
          <w:p w14:paraId="1FA1457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975" w:type="dxa"/>
            <w:tcBorders>
              <w:top w:val="outset" w:color="auto" w:sz="6" w:space="0"/>
              <w:left w:val="outset" w:color="auto" w:sz="6" w:space="0"/>
              <w:bottom w:val="outset" w:color="auto" w:sz="6" w:space="0"/>
              <w:right w:val="outset" w:color="auto" w:sz="6" w:space="0"/>
            </w:tcBorders>
            <w:noWrap w:val="0"/>
            <w:vAlign w:val="top"/>
          </w:tcPr>
          <w:p w14:paraId="100FC1E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172</w:t>
            </w:r>
          </w:p>
        </w:tc>
        <w:tc>
          <w:tcPr>
            <w:tcW w:w="975" w:type="dxa"/>
            <w:tcBorders>
              <w:top w:val="outset" w:color="auto" w:sz="6" w:space="0"/>
              <w:left w:val="outset" w:color="auto" w:sz="6" w:space="0"/>
              <w:bottom w:val="outset" w:color="auto" w:sz="6" w:space="0"/>
              <w:right w:val="outset" w:color="auto" w:sz="6" w:space="0"/>
            </w:tcBorders>
            <w:noWrap w:val="0"/>
            <w:vAlign w:val="top"/>
          </w:tcPr>
          <w:p w14:paraId="4171030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990" w:type="dxa"/>
            <w:tcBorders>
              <w:top w:val="outset" w:color="auto" w:sz="6" w:space="0"/>
              <w:left w:val="outset" w:color="auto" w:sz="6" w:space="0"/>
              <w:bottom w:val="outset" w:color="auto" w:sz="6" w:space="0"/>
              <w:right w:val="outset" w:color="auto" w:sz="6" w:space="0"/>
            </w:tcBorders>
            <w:noWrap w:val="0"/>
            <w:vAlign w:val="top"/>
          </w:tcPr>
          <w:p w14:paraId="68678CB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r>
      <w:tr w14:paraId="4E68C43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C2413E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1E5A20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1225B18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bCs/>
                <w:color w:val="000000"/>
                <w:sz w:val="18"/>
                <w:szCs w:val="18"/>
              </w:rPr>
            </w:pPr>
            <w:r>
              <w:rPr>
                <w:rFonts w:hint="eastAsia" w:ascii="宋体" w:hAnsi="宋体" w:eastAsia="宋体" w:cs="宋体"/>
                <w:b w:val="0"/>
                <w:bCs w:val="0"/>
                <w:color w:val="000000"/>
                <w:sz w:val="18"/>
                <w:szCs w:val="18"/>
              </w:rPr>
              <w:t>素质目标：培育文化自信，培养积极的价值观和高雅情趣。在中职教育体系里，语文课程作为基础学科，肩负着培养学生语言能力与人文素养的重任；</w:t>
            </w:r>
            <w:r>
              <w:rPr>
                <w:rFonts w:hint="eastAsia" w:ascii="宋体" w:hAnsi="宋体" w:eastAsia="宋体" w:cs="宋体"/>
                <w:b/>
                <w:bCs/>
                <w:color w:val="000000"/>
                <w:sz w:val="18"/>
                <w:szCs w:val="18"/>
              </w:rPr>
              <w:t>舞蹈表演专业则专注于提升学生的艺术技能与表现力。将二者有机融合并融入课程思政元素，能实现知识传授、技能培养与价值塑造的协同发展，为学生的全面成长筑牢根基。</w:t>
            </w:r>
          </w:p>
          <w:p w14:paraId="4C1CD26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知识目标：掌握语文基础知识，了解文化常识及文化知识，鉴赏文化精华。 </w:t>
            </w:r>
          </w:p>
          <w:p w14:paraId="3378CB4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能力目标：掌握与职业相关的语文能力,强化学生的思辨能力和口语表达能力。</w:t>
            </w:r>
          </w:p>
        </w:tc>
      </w:tr>
      <w:tr w14:paraId="5F9A5D6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BE0ED1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0ADF52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2E048AB">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中职语文分为基础模块和职业模块两部分，基础模块旨在引导学生积累较为丰富的语言材料和言语活动经验，带领学生学习诗歌、散文、小说、剧本等不同体裁的中外优秀文学作品以及当代生活中的实用类文本，引导学生阅读中华优秀传统文化中的经典古代诗文和反应社会先进文化的作品，通过带领学生阅读整本书，拓展阅读视野；职业模块旨在引导学生阅读有关劳动模范和大国工匠等典型人物作品，领悟劳动模范和大国工匠的精神特质和人格魅力，培养学生职场应用文写作，引导学生阅读科普作品，扩大学生知识视野。</w:t>
            </w:r>
          </w:p>
          <w:p w14:paraId="3BC6D0BB">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bCs/>
                <w:color w:val="000000"/>
                <w:sz w:val="18"/>
                <w:szCs w:val="18"/>
              </w:rPr>
              <w:t>深度挖掘思政元素，丰富语文教学内涵</w:t>
            </w:r>
            <w:r>
              <w:rPr>
                <w:rFonts w:hint="eastAsia" w:ascii="宋体" w:hAnsi="宋体" w:eastAsia="宋体" w:cs="宋体"/>
                <w:b w:val="0"/>
                <w:bCs w:val="0"/>
                <w:color w:val="000000"/>
                <w:sz w:val="18"/>
                <w:szCs w:val="18"/>
              </w:rPr>
              <w:br w:type="textWrapping"/>
            </w:r>
            <w:r>
              <w:rPr>
                <w:rFonts w:hint="eastAsia" w:ascii="宋体" w:hAnsi="宋体" w:cs="宋体"/>
                <w:b w:val="0"/>
                <w:bCs w:val="0"/>
                <w:color w:val="000000"/>
                <w:sz w:val="18"/>
                <w:szCs w:val="18"/>
                <w:lang w:val="en-US" w:eastAsia="zh-CN"/>
              </w:rPr>
              <w:t>1.</w:t>
            </w:r>
            <w:r>
              <w:rPr>
                <w:rFonts w:hint="eastAsia" w:ascii="宋体" w:hAnsi="宋体" w:eastAsia="宋体" w:cs="宋体"/>
                <w:b w:val="0"/>
                <w:bCs w:val="0"/>
                <w:color w:val="000000"/>
                <w:sz w:val="18"/>
                <w:szCs w:val="18"/>
              </w:rPr>
              <w:t>文化传承与认同：在语文教学中，挑选蕴含深厚传统文化底蕴的经典篇目，如《诗经》《论语》《离骚》等，引导舞蹈表演专业学生深入研习。通过剖析《诗经》中“风、雅、颂”的艺术风格与社会生活写照，让学生领会古人的审美意趣和情感表达，明白传统文学与传统舞蹈一样，都是民族文化的瑰宝，激发他们对传统文化的热爱与传承意识。同时，对比不同时期舞蹈与文学作品所反映的文化内涵，如唐代诗歌的大气磅礴与唐代舞蹈的雍容华贵，加深学生对文化统一性和延续性的理解，强化文化认同，使其意识到舞蹈表演不仅是肢体艺术，更是文化传承的生动载体 。</w:t>
            </w:r>
            <w:r>
              <w:rPr>
                <w:rFonts w:hint="eastAsia" w:ascii="宋体" w:hAnsi="宋体" w:eastAsia="宋体" w:cs="宋体"/>
                <w:b w:val="0"/>
                <w:bCs w:val="0"/>
                <w:color w:val="000000"/>
                <w:sz w:val="18"/>
                <w:szCs w:val="18"/>
              </w:rPr>
              <w:br w:type="textWrapping"/>
            </w:r>
            <w:r>
              <w:rPr>
                <w:rFonts w:hint="eastAsia" w:ascii="宋体" w:hAnsi="宋体" w:cs="宋体"/>
                <w:b w:val="0"/>
                <w:bCs w:val="0"/>
                <w:color w:val="000000"/>
                <w:sz w:val="18"/>
                <w:szCs w:val="18"/>
                <w:lang w:val="en-US" w:eastAsia="zh-CN"/>
              </w:rPr>
              <w:t>2.</w:t>
            </w:r>
            <w:r>
              <w:rPr>
                <w:rFonts w:hint="eastAsia" w:ascii="宋体" w:hAnsi="宋体" w:eastAsia="宋体" w:cs="宋体"/>
                <w:b w:val="0"/>
                <w:bCs w:val="0"/>
                <w:color w:val="000000"/>
                <w:sz w:val="18"/>
                <w:szCs w:val="18"/>
              </w:rPr>
              <w:t>爱国情怀与责任担当：引入爱国主题的文学作品，像岳飞的《满江红》、文天祥的《过零丁洋》等，在解读诗词背景与内涵时，结合舞蹈表演中展现爱国精神的优秀作品，如以抗日战争为背景创作的舞蹈《永不消逝的电波》，引导学生体会其中蕴含的爱国情怀与民族气节。组织学生讨论在当下社会，作为舞蹈表演专业学生，如何通过艺术创作和表演传递爱国情感，承担起文化传播与弘扬民族精神的责任，鼓励他们未来以舞蹈为媒介，讲好中国故事，传播中国声音。</w:t>
            </w:r>
            <w:r>
              <w:rPr>
                <w:rFonts w:hint="eastAsia" w:ascii="宋体" w:hAnsi="宋体" w:eastAsia="宋体" w:cs="宋体"/>
                <w:b w:val="0"/>
                <w:bCs w:val="0"/>
                <w:color w:val="000000"/>
                <w:sz w:val="18"/>
                <w:szCs w:val="18"/>
              </w:rPr>
              <w:br w:type="textWrapping"/>
            </w:r>
            <w:r>
              <w:rPr>
                <w:rFonts w:hint="eastAsia" w:ascii="宋体" w:hAnsi="宋体" w:cs="宋体"/>
                <w:b w:val="0"/>
                <w:bCs w:val="0"/>
                <w:color w:val="000000"/>
                <w:sz w:val="18"/>
                <w:szCs w:val="18"/>
                <w:lang w:val="en-US" w:eastAsia="zh-CN"/>
              </w:rPr>
              <w:t>3.</w:t>
            </w:r>
            <w:r>
              <w:rPr>
                <w:rFonts w:hint="eastAsia" w:ascii="宋体" w:hAnsi="宋体" w:eastAsia="宋体" w:cs="宋体"/>
                <w:b w:val="0"/>
                <w:bCs w:val="0"/>
                <w:color w:val="000000"/>
                <w:sz w:val="18"/>
                <w:szCs w:val="18"/>
              </w:rPr>
              <w:t>审美情趣与品德修养：借助文学作品提升学生审美能力，如赏析朱自清的《荷塘月色》、徐志摩的《再别康桥》，品味其优美的语言、精巧的结构和深远的意境，引导学生将文学审美迁移到舞蹈审美中。分析舞蹈动作的节奏、韵律、姿态与文学作品的节奏、意象、情感表达的相似性，培养学生对舞蹈艺术美的感知与鉴赏能力。同时，从作品中人物的品德修养出发，如《简·爱》中简·爱自尊自爱的品格，引导学生在舞蹈学习和表演中，也秉持尊重艺术、尊重他人、自律自强等良好品德 。</w:t>
            </w:r>
          </w:p>
        </w:tc>
      </w:tr>
      <w:tr w14:paraId="799EB51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9BD52D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67EBBA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3126A6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中等职业学校语文课程要在九年义务教育的基础上，培养学生热爱祖国语言文字的思想感情，使学生进一步提高正确理解与运用祖国语言文字的能力，提高科学文化素养，以适应就业和创业的需要。教师在授课时要指导学生学习必需的语文基础知识，掌握日常生活和职业岗位需要的现代文阅读能力、写作能力、口语交际能力，培养学生具备初步的文学作品欣赏能力和浅易文言文阅读能力。指导学生掌握基本的语文学习方法，养成自学和运用语文的良好习惯。引导学生重视语言的积累和感悟，接受优秀文化的熏陶，提高思想品德修养和审美情趣，形成良好的个性、健全的人格，促进职业生涯的发展。</w:t>
            </w:r>
          </w:p>
        </w:tc>
      </w:tr>
    </w:tbl>
    <w:p w14:paraId="7260D710">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10"/>
        <w:gridCol w:w="1260"/>
        <w:gridCol w:w="1187"/>
        <w:gridCol w:w="784"/>
        <w:gridCol w:w="1231"/>
        <w:gridCol w:w="516"/>
        <w:gridCol w:w="1187"/>
        <w:gridCol w:w="561"/>
      </w:tblGrid>
      <w:tr w14:paraId="7BBD185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A2E7CE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CA2DA58">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信息技术</w:t>
            </w:r>
          </w:p>
        </w:tc>
      </w:tr>
      <w:tr w14:paraId="322CE38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00884B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CD7835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4CE9971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F534FF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7BCEBF0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第2 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5986408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7088DB2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48/3</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149CC00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4B36FE0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24</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012F16E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00FD652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24</w:t>
            </w:r>
          </w:p>
        </w:tc>
      </w:tr>
      <w:tr w14:paraId="5B0D3B9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9797A0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7BAE10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2A0B75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w:t>
            </w:r>
          </w:p>
          <w:p w14:paraId="0AA5942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增强信息意识、提升计算思维、促进数字化创新与发展能力、树立正确的信息社会价值观和责任感。</w:t>
            </w:r>
          </w:p>
          <w:p w14:paraId="79AC68F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w:t>
            </w:r>
          </w:p>
          <w:p w14:paraId="2C7E656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掌握网络信息的高效检索方法；</w:t>
            </w:r>
          </w:p>
          <w:p w14:paraId="696493E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了解信息安全及自主可控的要求；</w:t>
            </w:r>
          </w:p>
          <w:p w14:paraId="4E465ED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掌握信息伦理知识并能有效辨别虚假信息；</w:t>
            </w:r>
          </w:p>
          <w:p w14:paraId="405A0E0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了解相关法律法规与职业行为自律的要求。</w:t>
            </w:r>
          </w:p>
          <w:p w14:paraId="47D2A0D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w:t>
            </w:r>
          </w:p>
          <w:p w14:paraId="407A712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掌握以Windows 10和0ffice2016为工作平台，应用计算机高效率、高质量地进行信息处理的基本手段和方法，提高综合利用办公软件的水平。</w:t>
            </w:r>
          </w:p>
        </w:tc>
      </w:tr>
      <w:tr w14:paraId="4F77AA4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55EAAA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4DEC5F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BE7D2A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全面系统地介绍信息技术的基础知识及Office2016的基本操作。课程内容共6个模块，每个模块下包含若干任务，分别讲解文档处理、电子表格处理、演示文稿制作、信息检索、新一代信息技术概述、信息素养与社会责任等内容。</w:t>
            </w:r>
          </w:p>
        </w:tc>
      </w:tr>
      <w:tr w14:paraId="5BBB749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92B8E1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4F899E3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AFF40A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严格按照“高等职业教育专科信息技术课程标准（2021版）”的要求，围绕高等职业教育专科各专业对信息技术学科核心素养的培养需求，通过理实一体化教学，采用模块-任务的讲解方式来带领学生学习，锻炼学生的信息技术操作能力，激发学生的学习兴趣，培养学生的信息素养。每个任务主要按照“任务描述→技术分析→示例演示→任务实现→能力拓展”的结构进行讲解；每个模块后要安排课后练习，以便学生对所学知识进行练习和巩固。</w:t>
            </w:r>
          </w:p>
        </w:tc>
      </w:tr>
    </w:tbl>
    <w:p w14:paraId="110109CA">
      <w:pPr>
        <w:rPr>
          <w:vanish/>
          <w:sz w:val="24"/>
          <w:szCs w:val="24"/>
        </w:rPr>
      </w:pPr>
    </w:p>
    <w:p w14:paraId="22869AE3">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10"/>
        <w:gridCol w:w="1261"/>
        <w:gridCol w:w="1188"/>
        <w:gridCol w:w="784"/>
        <w:gridCol w:w="1231"/>
        <w:gridCol w:w="516"/>
        <w:gridCol w:w="1188"/>
        <w:gridCol w:w="558"/>
      </w:tblGrid>
      <w:tr w14:paraId="4BD900C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center"/>
          </w:tcPr>
          <w:p w14:paraId="191A2B83">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center"/>
          </w:tcPr>
          <w:p w14:paraId="14816D4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大学生心理健康</w:t>
            </w:r>
          </w:p>
        </w:tc>
      </w:tr>
      <w:tr w14:paraId="328CB50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center"/>
          </w:tcPr>
          <w:p w14:paraId="1DB5758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center"/>
          </w:tcPr>
          <w:p w14:paraId="1AB5E86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6246BA2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0529AB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13C03C2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第1学期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5D6FE9B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1F2CB2E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15/1</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714A833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08742A0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11</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19FEA6E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07B7FEA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w:t>
            </w:r>
          </w:p>
        </w:tc>
      </w:tr>
      <w:tr w14:paraId="05DF1B0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91F9E5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903723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0809C4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通过对本课程的学习，学生树立心理健康发展的自主意识，了解自身的心理特点和性格特征，能够对自己的身体条件、心理状况、行为能力等进行客观评价，正确认识自己、接纳自己，在遇到心理问题时能够进行自我调适或寻求帮助，积极探索适合自己并适应社会的生活状态。</w:t>
            </w:r>
          </w:p>
          <w:p w14:paraId="623FAE9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知识目标：通过对本课程的学习，学生了解心理学的有关理论和基本概念，明确心理健康的标准及意义，了解大学阶段人的心理发展特征及异常表现，掌握自我调适的基本知识。</w:t>
            </w:r>
          </w:p>
          <w:p w14:paraId="216B16D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通过对本课程的学习，学生掌握自我探索技能，心理调适技能及心理发展技能。如学习发展技能、环境适应技能、压力管理技能、沟通技能、问题解决技能、自我管理技能、人际交往技能和生涯规划技能等。</w:t>
            </w:r>
          </w:p>
        </w:tc>
      </w:tr>
      <w:tr w14:paraId="58C4210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DB1D3A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457B23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57FB490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该课程旨在使学生明确心理健康的标准及意义，增强自我心理保健意识和心理危机预防意识，掌握并应用心理健康知识，培养自我认知能力、人际沟通能力、自我调节能力，切实提高心理素质，促进学生全面发展。</w:t>
            </w:r>
          </w:p>
        </w:tc>
      </w:tr>
      <w:tr w14:paraId="3D0CDE0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D00EFC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1F8594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BDDBE2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大学生心理健康课程是集知识、体验和训练为一体的综合课程。结合学生未来的职业特点，注重培养学生实际应用能力。尊重学生的主体性，充分调动学生参与的积极性，开展课堂互动活动，避免单向的理论灌输和知识传授。课程要采用理论与体验教学相结合、讲授与训练相结合的教学方法，如课堂讲授、案例分析、小组讨论、心理测试、团体训练、情境表演、角色扮演、体验活动等。必要时调动社会资源，聘请有关专家，举办专题讲座等各类活动补充教学形式。</w:t>
            </w:r>
          </w:p>
        </w:tc>
      </w:tr>
    </w:tbl>
    <w:p w14:paraId="751FD22B">
      <w:pPr>
        <w:rPr>
          <w:vanish/>
          <w:sz w:val="24"/>
          <w:szCs w:val="24"/>
        </w:rPr>
      </w:pPr>
    </w:p>
    <w:p w14:paraId="4F73A533">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10"/>
        <w:gridCol w:w="1260"/>
        <w:gridCol w:w="1188"/>
        <w:gridCol w:w="782"/>
        <w:gridCol w:w="1231"/>
        <w:gridCol w:w="514"/>
        <w:gridCol w:w="1188"/>
        <w:gridCol w:w="563"/>
      </w:tblGrid>
      <w:tr w14:paraId="06E1DB8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80EA472">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E04B34E">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军事训练和入学教育</w:t>
            </w:r>
          </w:p>
        </w:tc>
      </w:tr>
      <w:tr w14:paraId="0FDA46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CDF71A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355EF9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1C49552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370C6A9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6906E1B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第1学期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52F13C2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1FE76B4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168</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4AF65DF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54A16C6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085599C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256B7EE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168</w:t>
            </w:r>
          </w:p>
        </w:tc>
      </w:tr>
      <w:tr w14:paraId="417C909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0C23BE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26F99F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AAC8AE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素质目标：普通高等学校通过军事课教学，让学生了解掌握军事基础知识和基本军事技能，增强国防观念、国家安全意识和忧患危机意识，弘扬爱国主义精神、传承红色基因、提高学生综合国防素质。</w:t>
            </w:r>
          </w:p>
          <w:p w14:paraId="2728B74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1.了解中国人民解放军三大条令的主要内容，掌握队列动作的基本要领。2.学会单兵战术基础动作，了解战斗班组攻防的基本动作和战术原则。3.解格斗、防护的基本知识，熟悉卫生、救护基本要领，掌握战场自救互救的技能，提高学生安全防护能力。</w:t>
            </w:r>
          </w:p>
          <w:p w14:paraId="0D2B35B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通过军事技能训练，使学生掌握军事条令和步兵分队技战术，提高政治觉悟，增强国防观念和国家安全意识，强化爱国主义思想，培养了学生艰苦奋斗，刻苦耐劳的坚强毅力和集体主义精神，增强学生的组织纪律性，养成良好的学风和生活作风，掌握基本军事知识和技能。</w:t>
            </w:r>
          </w:p>
        </w:tc>
      </w:tr>
      <w:tr w14:paraId="35CE47B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3CCF0E8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0D9172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5F4513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分队的队列动作：集合、离散，整齐、报数，出列、入列，行进、停止，方向变换；共同条令教育：《内务条令》《纪律条令》《队列条令》教育；学唱军营歌曲；轻武器射击；格斗基础；战场医疗救护；战备规定；紧急集合；行军拉练等。</w:t>
            </w:r>
          </w:p>
        </w:tc>
      </w:tr>
      <w:tr w14:paraId="435116C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ABEB7B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46C478A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FADCC5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训练时间3周，实际训练时间不得少于21天，记2学分。严格按纲施教、施训和考核，严禁以任何理由和方式调减、占用教学、训练内容和时数。入学教育安排在军训期间每天9.10节，内容包含思想政治教育、铸牢中华民族共同体意识教育、安全教育、心理健康、职业规划、防诈骗教育、规章制度教育等方面。</w:t>
            </w:r>
          </w:p>
        </w:tc>
      </w:tr>
    </w:tbl>
    <w:p w14:paraId="27AF874C">
      <w:pPr>
        <w:rPr>
          <w:vanish/>
          <w:sz w:val="24"/>
          <w:szCs w:val="24"/>
        </w:rPr>
      </w:pPr>
    </w:p>
    <w:p w14:paraId="0E9B5F0E">
      <w:pPr>
        <w:rPr>
          <w:vanish/>
          <w:sz w:val="24"/>
          <w:szCs w:val="24"/>
        </w:rPr>
      </w:pPr>
    </w:p>
    <w:p w14:paraId="5F260017">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10"/>
        <w:gridCol w:w="1261"/>
        <w:gridCol w:w="1188"/>
        <w:gridCol w:w="784"/>
        <w:gridCol w:w="1231"/>
        <w:gridCol w:w="516"/>
        <w:gridCol w:w="1188"/>
        <w:gridCol w:w="558"/>
      </w:tblGrid>
      <w:tr w14:paraId="388E780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0AAE446">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ADC3879">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劳动教育</w:t>
            </w:r>
          </w:p>
        </w:tc>
      </w:tr>
      <w:tr w14:paraId="488C717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072D92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5218480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2BA03C6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9B5D09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0C0BC40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第2学期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1313E17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1BAAA3C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16/1</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6513E6D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3BB3E10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16</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5EEE9AA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6B23E37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r>
      <w:tr w14:paraId="55A120A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58923A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8328AD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1A785C4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劳动教育课程围绕核心素养、课程性质，结合课程理念，最终确立课程素质目标。学生在学习与劳动实践过程中逐步形成适应个人终身发展和社会发展需要的正确价值观、必备品格和关键能力，是劳动课程育人价值的集中体现，主要包括劳动观念、劳动能力、劳动习惯和品质、劳动精神。</w:t>
            </w:r>
          </w:p>
          <w:p w14:paraId="03B2A4A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通过对本课程的学习，学生能对劳动与人类生活、社会发展、个人成长之间的关系有正确认识，懂得人人都要劳动、劳动创造财富、劳动创造美好生活等基本道理；体验劳动的艰辛和快乐，形成劳动效率意识、劳动质量意识；具有热爱劳动、热爱劳动人民、尊重普通劳动者的积极情感；树立劳动最光荣、劳动最崇高、劳动最伟大、劳动最美丽的观念。</w:t>
            </w:r>
          </w:p>
          <w:p w14:paraId="7365671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通过对本课程的学习，学生能够树立正确的劳动观念；了解劳动知识和技能，能够具备劳动能力，通过劳动教育正确认识人生观、世界观、价值观，营造校园劳动氛围；充分认识到劳动与个体关系，真正懂得劳动创造价值、劳动关乎幸福人生的道理。</w:t>
            </w:r>
          </w:p>
        </w:tc>
      </w:tr>
      <w:tr w14:paraId="7DCAF14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E61E68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343F98C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ABA730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本课程分为理念篇和实践篇，内容包括树立正确的劳动观念，弘扬劳动精神、劳模精神、工匠精神，培育优良的劳动品质，保障合法的劳动权益，确保劳动安全，开展日常生活劳动，开展生产劳动，开展服务性劳动。</w:t>
            </w:r>
          </w:p>
        </w:tc>
      </w:tr>
      <w:tr w14:paraId="3A96CCB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09C0A8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4851F5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85966C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劳动教育课程是实施劳动教育的重要途径，具有鲜明的思想性、突出的社会性和显著的实践性。授课过程中要以理论知识为载体，有目的、有计划地指导学生参加日常生活劳动、生产劳动和服务性劳动，培养学生正确的劳动价值观和良好的劳动品质。</w:t>
            </w:r>
          </w:p>
        </w:tc>
      </w:tr>
    </w:tbl>
    <w:p w14:paraId="4D407A8D">
      <w:pPr>
        <w:rPr>
          <w:vanish/>
          <w:sz w:val="24"/>
          <w:szCs w:val="24"/>
        </w:rPr>
      </w:pPr>
    </w:p>
    <w:p w14:paraId="46BAC493">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8"/>
        <w:gridCol w:w="1266"/>
        <w:gridCol w:w="1186"/>
        <w:gridCol w:w="786"/>
        <w:gridCol w:w="1229"/>
        <w:gridCol w:w="513"/>
        <w:gridCol w:w="1186"/>
        <w:gridCol w:w="562"/>
      </w:tblGrid>
      <w:tr w14:paraId="32973EC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515CB49">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FF6059E">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中专体育一、二、三、四</w:t>
            </w:r>
          </w:p>
        </w:tc>
      </w:tr>
      <w:tr w14:paraId="05ED75E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F85945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D82D92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6B13358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6570B4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2EC1274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第1、2、3、4 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0D1ADFC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71EB50B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126/8</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396177B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7007586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8</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5B9D03D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3A2B034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118</w:t>
            </w:r>
          </w:p>
        </w:tc>
      </w:tr>
      <w:tr w14:paraId="22F6105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D5CB53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608F494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5F3BCB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素质目标：培养学生良好的身体素质和心理素质，以及对抗挫折的能力和规则意识。</w:t>
            </w:r>
          </w:p>
          <w:p w14:paraId="07066A2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知识目标：掌握基本的体育理论知识，了解各项运动的运动技术技能，锻炼的作用和简单的规则。</w:t>
            </w:r>
          </w:p>
          <w:p w14:paraId="1A7D939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能力目标：通过对基本知识和技能的学习培养学生社会意识、合作意识培养，挫折教育和规则教育的培养和爱国主义教育的培养。</w:t>
            </w:r>
          </w:p>
        </w:tc>
      </w:tr>
      <w:tr w14:paraId="60BFB36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581AE7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471321B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199F49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体育基本理论知识、基本体能训练、足球运动技能及裁判规则、篮球运动技能及裁判规则、排球运动技能及裁判规则、田径运动技能及裁判规则、跳绳运动技能、毽球运动技能、游戏、运动影视欣赏、棋类、基本健身理论与方法</w:t>
            </w:r>
          </w:p>
        </w:tc>
      </w:tr>
      <w:tr w14:paraId="058BEB1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E2E0C6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6323708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05FC31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1、掌握基本的体育基本理论知识，能够进行讲解和教学演示，熟知各项体育运动规则。</w:t>
            </w:r>
          </w:p>
          <w:p w14:paraId="1764528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2、具有良好的师德师风，在所教授的教学内容中潜移默化渗透课程思政内容。</w:t>
            </w:r>
          </w:p>
          <w:p w14:paraId="29FBB44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3、引导学生积极学习体育理论和实践知识，在学习中培养自身爱好，养成终身体育能力，培养社会意识、合作意识，进行挫折教育和爱国主义教育等。</w:t>
            </w:r>
          </w:p>
          <w:p w14:paraId="0E31A48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525F5D5">
            <w:pPr>
              <w:pStyle w:val="9"/>
              <w:keepNext w:val="0"/>
              <w:keepLines w:val="0"/>
              <w:widowControl/>
              <w:suppressLineNumbers w:val="0"/>
              <w:spacing w:before="0" w:beforeAutospacing="0" w:after="0" w:afterAutospacing="0" w:line="240" w:lineRule="auto"/>
              <w:ind w:left="0" w:right="0" w:firstLine="0"/>
              <w:jc w:val="left"/>
            </w:pPr>
          </w:p>
        </w:tc>
      </w:tr>
    </w:tbl>
    <w:p w14:paraId="230E9CAC">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10"/>
        <w:gridCol w:w="1260"/>
        <w:gridCol w:w="1187"/>
        <w:gridCol w:w="784"/>
        <w:gridCol w:w="1231"/>
        <w:gridCol w:w="516"/>
        <w:gridCol w:w="1187"/>
        <w:gridCol w:w="561"/>
      </w:tblGrid>
      <w:tr w14:paraId="3F2AF10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F72878A">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6B66EDD">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公共美育一/二</w:t>
            </w:r>
          </w:p>
        </w:tc>
      </w:tr>
      <w:tr w14:paraId="1038E7D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C6909C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02EC78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5513648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E83FB4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61E34A1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第2 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03B036D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4E46C77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32/2</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760F8DB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46EBBC9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16</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051E369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4436AF1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16</w:t>
            </w:r>
          </w:p>
        </w:tc>
      </w:tr>
      <w:tr w14:paraId="6249C5E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AD8DD1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6A54717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835CAA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知识目标：通过学习美术、音乐、微视频、文学艺术知识，使学生获得全面的艺术素养和审美能力。</w:t>
            </w:r>
          </w:p>
          <w:p w14:paraId="3D32C46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培养学生的视觉与听觉鉴赏能力、团队合作能力、文化理解能力与尊重意识，提高学生的综合素质以及创造力、表达力、批判性思维等21世纪核心能力，助力学生的个人成长、职业发展和社会公共文化参与能力。</w:t>
            </w:r>
          </w:p>
          <w:p w14:paraId="50B3D45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素质目标：培养学生对艺术的理解和感受力、艺术情感素养、跨文化交流意识、自我认知、人文素质，为学生的全面发展、社会和谐以及中国优秀传统文化的传承与创新做出积极贡献。</w:t>
            </w:r>
          </w:p>
        </w:tc>
      </w:tr>
      <w:tr w14:paraId="4A8DA1F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86C337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5D45B0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A8DE6B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1.现场教学及参观：带领学生到艺术场馆观看优秀艺术作品；</w:t>
            </w:r>
          </w:p>
          <w:p w14:paraId="3A0EEDE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2.文艺欣赏与批评：通过欣赏传统文化、当代艺术和国际艺术，学习文艺鉴赏的基本方法和技巧，了解文艺作品的内涵和审美价值；</w:t>
            </w:r>
          </w:p>
          <w:p w14:paraId="7336A40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3.艺术创作与实践：通过美术、音乐、微视频、文学艺术实践，亲身体验艺术创作的过程，培养学生的创造力和想象力，并通过展示自己的艺术作品，帮助学生形成艺术表达自信。</w:t>
            </w:r>
          </w:p>
        </w:tc>
      </w:tr>
      <w:tr w14:paraId="0CF8B5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82FCF2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2D4C6D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5071299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1.将艺术与其他学科相关联，培养跨学科思维和综合素质。</w:t>
            </w:r>
          </w:p>
          <w:p w14:paraId="1ACBE18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3.注重艺术创作实践和参与艺术活动。</w:t>
            </w:r>
          </w:p>
          <w:p w14:paraId="65105B1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4.鼓励学生参与集体艺术创作和演出。</w:t>
            </w:r>
          </w:p>
          <w:p w14:paraId="3EBD3F2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5.注重对学生创造性思维和表达能力的评价。</w:t>
            </w:r>
          </w:p>
          <w:p w14:paraId="6DACE1E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6.通过学习不同文化背景下的艺术表达方式，培养学生的跨文化交流能力和文化尊重意识，促进国际视野的发展。</w:t>
            </w:r>
          </w:p>
          <w:p w14:paraId="0D0A5F8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7.提供教师专业发展的机会和资源，不断提升教学水平和创新能力。</w:t>
            </w:r>
          </w:p>
          <w:p w14:paraId="7484D89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8.提供良好的实训室、工作室、艺术材料和装备等教学资源，为教学实践提供必要支持。</w:t>
            </w:r>
          </w:p>
        </w:tc>
      </w:tr>
    </w:tbl>
    <w:p w14:paraId="5A9AF4C5">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10"/>
        <w:gridCol w:w="1261"/>
        <w:gridCol w:w="1188"/>
        <w:gridCol w:w="784"/>
        <w:gridCol w:w="1231"/>
        <w:gridCol w:w="516"/>
        <w:gridCol w:w="1188"/>
        <w:gridCol w:w="558"/>
      </w:tblGrid>
      <w:tr w14:paraId="43FF4CB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3F267BB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1065788">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健康教育</w:t>
            </w:r>
          </w:p>
        </w:tc>
      </w:tr>
      <w:tr w14:paraId="06516C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785A08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199BF74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773E6DF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8870CE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3B5494C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第3学期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2933B58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5198217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32/2</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372184C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1360471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32</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1AFB4B3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43097C4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r>
      <w:tr w14:paraId="77B130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7DA3BD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5CF87C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F38662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w:t>
            </w:r>
          </w:p>
          <w:p w14:paraId="69AAF92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1.引导学生正确认识健康对自身、国家和社会发展的重要性。</w:t>
            </w:r>
          </w:p>
          <w:p w14:paraId="131D675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2.引导学生塑造良好的心理、道德品质和健康的人格。</w:t>
            </w:r>
          </w:p>
          <w:p w14:paraId="736D5F7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3.引导学生形成社会主义青年的阳光、向上、宽容、理智、爱国的优良品质。</w:t>
            </w:r>
          </w:p>
          <w:p w14:paraId="3F6C006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 </w:t>
            </w:r>
          </w:p>
          <w:p w14:paraId="62F917B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1.认识到不健康的行为和生活方式是致病的危险因素。</w:t>
            </w:r>
          </w:p>
          <w:p w14:paraId="122DB6F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2.掌握常见病的自我保健知识，减少非传染性疾病的发生；</w:t>
            </w:r>
          </w:p>
          <w:p w14:paraId="5459CC0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掌握传染病的防治知识，尽量避免大学校园内传染病的流行。</w:t>
            </w:r>
          </w:p>
          <w:p w14:paraId="4D6CCDD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3.掌握急症的自救与互救方法。</w:t>
            </w:r>
          </w:p>
          <w:p w14:paraId="1AAB0E1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4.掌握运动创伤的预防和一般处理原则。</w:t>
            </w:r>
          </w:p>
          <w:p w14:paraId="3EAF92B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5.识别食物中毒症状并可进行简单的救护。</w:t>
            </w:r>
          </w:p>
          <w:p w14:paraId="64B70D3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6.树立大卫生观念，认识环境污染对健康的危害，形成自觉保护自然意识。</w:t>
            </w:r>
          </w:p>
          <w:p w14:paraId="730F332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w:t>
            </w:r>
          </w:p>
          <w:p w14:paraId="5FE3A46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1.具备判断自身健康情况的能力。</w:t>
            </w:r>
          </w:p>
          <w:p w14:paraId="3A84E57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2.能够处理出现的常见的身心问题进行适当的处理和预防。</w:t>
            </w:r>
          </w:p>
        </w:tc>
      </w:tr>
      <w:tr w14:paraId="42E693B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7CED1A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44D423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A790DD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（1）认识到不健康的行为和生活方式是致病的危险因素。</w:t>
            </w:r>
          </w:p>
          <w:p w14:paraId="0651F46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（2）掌握常见病的自我保健知识，减少非传染性疾病的发生；掌握传染病的防治知识，尽量避免大学校园内传染病的流行。</w:t>
            </w:r>
          </w:p>
          <w:p w14:paraId="6F98BFC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（3）掌握急症的自救与互救方法。</w:t>
            </w:r>
          </w:p>
          <w:p w14:paraId="7A758C8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（4）掌握运动创伤的预防和一般处理原则。</w:t>
            </w:r>
          </w:p>
          <w:p w14:paraId="6667244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（5）识别食物中毒症状并可进行简单的救护。</w:t>
            </w:r>
          </w:p>
        </w:tc>
      </w:tr>
      <w:tr w14:paraId="020B6D4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E39433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8B0261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5DC81A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向大学生普及卫生常识，使他们掌握一定的健康知识，强化同学们的健康意识，提高大学生自我保健意识和防病能力，帮助同学们养成良好的生活习惯、选择健康的行为和生活方式、消除和减少危险因素、改善生活质量，从而达到促进大学生身体健康的目的。少年强则国强，青少年的健康问题关系国家的发展和进步，让大学生认识到自身的健康问题的重要性。</w:t>
            </w:r>
          </w:p>
        </w:tc>
      </w:tr>
    </w:tbl>
    <w:p w14:paraId="57C92AE4">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9"/>
        <w:gridCol w:w="1267"/>
        <w:gridCol w:w="1186"/>
        <w:gridCol w:w="783"/>
        <w:gridCol w:w="1230"/>
        <w:gridCol w:w="516"/>
        <w:gridCol w:w="1187"/>
        <w:gridCol w:w="558"/>
      </w:tblGrid>
      <w:tr w14:paraId="7DF1097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959D8A2">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2873F9A">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职业发展与就业指导</w:t>
            </w:r>
          </w:p>
        </w:tc>
      </w:tr>
      <w:tr w14:paraId="502D27D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EA50E9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5C841AC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63C1ADD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CE21EF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90" w:type="dxa"/>
            <w:tcBorders>
              <w:top w:val="outset" w:color="auto" w:sz="6" w:space="0"/>
              <w:left w:val="outset" w:color="auto" w:sz="6" w:space="0"/>
              <w:bottom w:val="outset" w:color="auto" w:sz="6" w:space="0"/>
              <w:right w:val="outset" w:color="auto" w:sz="6" w:space="0"/>
            </w:tcBorders>
            <w:noWrap w:val="0"/>
            <w:vAlign w:val="top"/>
          </w:tcPr>
          <w:p w14:paraId="2A76599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第1 学期</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459E344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795" w:type="dxa"/>
            <w:tcBorders>
              <w:top w:val="outset" w:color="auto" w:sz="6" w:space="0"/>
              <w:left w:val="outset" w:color="auto" w:sz="6" w:space="0"/>
              <w:bottom w:val="outset" w:color="auto" w:sz="6" w:space="0"/>
              <w:right w:val="outset" w:color="auto" w:sz="6" w:space="0"/>
            </w:tcBorders>
            <w:noWrap w:val="0"/>
            <w:vAlign w:val="top"/>
          </w:tcPr>
          <w:p w14:paraId="0BF6822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30/2</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77517E9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25" w:type="dxa"/>
            <w:tcBorders>
              <w:top w:val="outset" w:color="auto" w:sz="6" w:space="0"/>
              <w:left w:val="outset" w:color="auto" w:sz="6" w:space="0"/>
              <w:bottom w:val="outset" w:color="auto" w:sz="6" w:space="0"/>
              <w:right w:val="outset" w:color="auto" w:sz="6" w:space="0"/>
            </w:tcBorders>
            <w:noWrap w:val="0"/>
            <w:vAlign w:val="top"/>
          </w:tcPr>
          <w:p w14:paraId="4346512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30</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3F8D327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实践学时</w:t>
            </w:r>
          </w:p>
        </w:tc>
        <w:tc>
          <w:tcPr>
            <w:tcW w:w="570" w:type="dxa"/>
            <w:tcBorders>
              <w:top w:val="outset" w:color="auto" w:sz="6" w:space="0"/>
              <w:left w:val="outset" w:color="auto" w:sz="6" w:space="0"/>
              <w:bottom w:val="outset" w:color="auto" w:sz="6" w:space="0"/>
              <w:right w:val="outset" w:color="auto" w:sz="6" w:space="0"/>
            </w:tcBorders>
            <w:noWrap w:val="0"/>
            <w:vAlign w:val="top"/>
          </w:tcPr>
          <w:p w14:paraId="475CAC3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0</w:t>
            </w:r>
          </w:p>
        </w:tc>
      </w:tr>
      <w:tr w14:paraId="180639B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23613B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7ECD35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A6B128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通过本课程的教学，大学生应当树立起职业生涯发展的自主意识，树立积极正确的人生观、价值观和就业观念，把个人发展和国家需要、社会发展相结合，确立职业的概念和意识，愿意为个人的生涯发展和社会发展主动付出积极的努力。</w:t>
            </w:r>
          </w:p>
          <w:p w14:paraId="50FF5D5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通过本课程教学，大学生应当基本了解职业发展的阶段特点；较为清晰地认识自己的特性、职业的特征以及社会环境；了解就业形势与政策法规；掌握基本的就业市场信息、相关的求职及初入职场应具备的基本知识。 </w:t>
            </w:r>
          </w:p>
          <w:p w14:paraId="6582F93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通过本课程教学，大学生应当掌握自我探索技能、生涯决策技能、信息搜索与管理技能、求职技能等，还应该通过课程提高学生的各种通用技能，既沟通技能、问题解决技能、自我管理技能和人际交往技能等。</w:t>
            </w:r>
          </w:p>
        </w:tc>
      </w:tr>
      <w:tr w14:paraId="355AE18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745CD4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74C437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AFDF70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认识职业生涯规划；认识自我；职业生涯的抉择；职业生涯的实施；简历；面试技巧；职场生存。</w:t>
            </w:r>
          </w:p>
        </w:tc>
      </w:tr>
      <w:tr w14:paraId="5ECE7D7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E46F3F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3421BF7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F32CC1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师要熟悉《大学生职业发展与就业指导》的相关理论和概念，特别要重视学生的教学实践与探索，能按照教学大纲的规定，以教材为依托，查阅相关资料，针对性地运用讲授法、讨论法等多种行之有效的教学方法，熟练使用信息化教学手段，激发学生的学习积极性。教师教学中融入课程思政，向学生推送学习资源，加强教学管理，进行自我小结，吸取经验教训，改进教案设计，不断提高教学质量。</w:t>
            </w:r>
          </w:p>
        </w:tc>
      </w:tr>
    </w:tbl>
    <w:p w14:paraId="5E1122ED">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7"/>
        <w:gridCol w:w="1173"/>
        <w:gridCol w:w="1185"/>
        <w:gridCol w:w="873"/>
        <w:gridCol w:w="1229"/>
        <w:gridCol w:w="591"/>
        <w:gridCol w:w="817"/>
        <w:gridCol w:w="861"/>
      </w:tblGrid>
      <w:tr w14:paraId="0A98455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3690987">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08D9922">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英语</w:t>
            </w:r>
          </w:p>
        </w:tc>
      </w:tr>
      <w:tr w14:paraId="7EFB6A5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3D2F278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6FE3B6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公共基础课</w:t>
            </w:r>
          </w:p>
        </w:tc>
      </w:tr>
      <w:tr w14:paraId="5B244E3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200251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00" w:type="dxa"/>
            <w:tcBorders>
              <w:top w:val="outset" w:color="auto" w:sz="6" w:space="0"/>
              <w:left w:val="outset" w:color="auto" w:sz="6" w:space="0"/>
              <w:bottom w:val="outset" w:color="auto" w:sz="6" w:space="0"/>
              <w:right w:val="outset" w:color="auto" w:sz="6" w:space="0"/>
            </w:tcBorders>
            <w:noWrap w:val="0"/>
            <w:vAlign w:val="top"/>
          </w:tcPr>
          <w:p w14:paraId="10ABBC9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1.5学年</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48DEBAE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85" w:type="dxa"/>
            <w:tcBorders>
              <w:top w:val="outset" w:color="auto" w:sz="6" w:space="0"/>
              <w:left w:val="outset" w:color="auto" w:sz="6" w:space="0"/>
              <w:bottom w:val="outset" w:color="auto" w:sz="6" w:space="0"/>
              <w:right w:val="outset" w:color="auto" w:sz="6" w:space="0"/>
            </w:tcBorders>
            <w:noWrap w:val="0"/>
            <w:vAlign w:val="top"/>
          </w:tcPr>
          <w:p w14:paraId="7F45889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144/9</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5A4131F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600" w:type="dxa"/>
            <w:tcBorders>
              <w:top w:val="outset" w:color="auto" w:sz="6" w:space="0"/>
              <w:left w:val="outset" w:color="auto" w:sz="6" w:space="0"/>
              <w:bottom w:val="outset" w:color="auto" w:sz="6" w:space="0"/>
              <w:right w:val="outset" w:color="auto" w:sz="6" w:space="0"/>
            </w:tcBorders>
            <w:noWrap w:val="0"/>
            <w:vAlign w:val="top"/>
          </w:tcPr>
          <w:p w14:paraId="23E3B3F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144</w:t>
            </w:r>
          </w:p>
        </w:tc>
        <w:tc>
          <w:tcPr>
            <w:tcW w:w="825" w:type="dxa"/>
            <w:tcBorders>
              <w:top w:val="outset" w:color="auto" w:sz="6" w:space="0"/>
              <w:left w:val="outset" w:color="auto" w:sz="6" w:space="0"/>
              <w:bottom w:val="outset" w:color="auto" w:sz="6" w:space="0"/>
              <w:right w:val="outset" w:color="auto" w:sz="6" w:space="0"/>
            </w:tcBorders>
            <w:noWrap w:val="0"/>
            <w:vAlign w:val="top"/>
          </w:tcPr>
          <w:p w14:paraId="369C171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 时</w:t>
            </w:r>
          </w:p>
        </w:tc>
        <w:tc>
          <w:tcPr>
            <w:tcW w:w="885" w:type="dxa"/>
            <w:tcBorders>
              <w:top w:val="outset" w:color="auto" w:sz="6" w:space="0"/>
              <w:left w:val="outset" w:color="auto" w:sz="6" w:space="0"/>
              <w:bottom w:val="outset" w:color="auto" w:sz="6" w:space="0"/>
              <w:right w:val="outset" w:color="auto" w:sz="6" w:space="0"/>
            </w:tcBorders>
            <w:noWrap w:val="0"/>
            <w:vAlign w:val="top"/>
          </w:tcPr>
          <w:p w14:paraId="08D2FD0E">
            <w:pPr>
              <w:keepNext w:val="0"/>
              <w:keepLines w:val="0"/>
              <w:widowControl/>
              <w:suppressLineNumbers w:val="0"/>
              <w:spacing w:line="240" w:lineRule="auto"/>
              <w:jc w:val="left"/>
              <w:rPr>
                <w:rFonts w:hint="eastAsia" w:ascii="宋体" w:hAnsi="宋体" w:eastAsia="宋体" w:cs="宋体"/>
                <w:b w:val="0"/>
                <w:bCs w:val="0"/>
                <w:color w:val="000000"/>
                <w:sz w:val="18"/>
                <w:szCs w:val="18"/>
              </w:rPr>
            </w:pPr>
          </w:p>
        </w:tc>
      </w:tr>
      <w:tr w14:paraId="254E398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1B371A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408B082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1D7C285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素质目标：能了解世界文化的多样性；能了解中外文化及中外企业文化；能进行基本的跨文化交流；能用英语讲述中国故事，促进中华优秀文化传播。</w:t>
            </w:r>
          </w:p>
          <w:p w14:paraId="10B2EF9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知识目标：在日常英语的基础上，围绕职场相关主题，能运用所学语言知识，理解不同类型语篇所传递的意义和情感。</w:t>
            </w:r>
          </w:p>
          <w:p w14:paraId="59E4CA1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能力目标：能以口头或书面形式进行基本的沟通；能在职场中综合运用语言知识和技能进行交流。</w:t>
            </w:r>
          </w:p>
        </w:tc>
      </w:tr>
      <w:tr w14:paraId="4115EDD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49E44B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6DBAB63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C3B12A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基础模块包括人与自我、人与社会和人与自然三大主题范围，涵盖8个主题, 包含若干内容，为课程内容的选择和组织提供依据。主题范围、主题、内容要求 构成了基础模块的教学内容。学生通过学习这些主题能掌握语言基 础知识和发展基本技能，形成积极的人生态度，树立正确的世界观、人生观和价值观。</w:t>
            </w:r>
          </w:p>
          <w:p w14:paraId="0CFE7C2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职业模块是为提高学生职业素养，适应学生相关专业学习需要而安排的限定选修内容。</w:t>
            </w:r>
          </w:p>
        </w:tc>
      </w:tr>
      <w:tr w14:paraId="71FE184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E0F984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ED8C36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EAF711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基础模块课堂教学中，教师应通过创设与主题相关的语境，将特定主题与学生的学习、生活和未来职业发展建立关联，鼓励学生运用所掌握的语言知识和语言技能, 进行意义探究，通过解决问题等方式，培养学生的思维差异感知能力，提高学生 的鉴别和评判能力，促进跨文化理解与交流。在主题意义探究活动的设计上，教师应注意激发学生的学习兴趣，帮助学生构建和完善新的知识结构，深化对主题内容的理解，树立正确的世界观、人生观和价值观。</w:t>
            </w:r>
          </w:p>
          <w:p w14:paraId="4230A12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职业模块教学中教师可根据学生的专业领域选择相关主题,营造职场氛围，设计和开展职业场景中的语言实践活动，帮助学生运用恰当的学习策略，理解职场中不同类型语篇所传递的信息，了解中西方语言用词、结构和篇章逻辑的不同；在对主题意义探究的活动中，整合语言知识学习、语言技能发展、思维能力培养和学习策略运用，就与职业相关的话题进行有效交流，提升职场语言沟通能力；帮助学生了解中外企业文化，增强职业意识，促进其未来职业发展。</w:t>
            </w:r>
          </w:p>
        </w:tc>
      </w:tr>
    </w:tbl>
    <w:p w14:paraId="641FC442">
      <w:pPr>
        <w:rPr>
          <w:vanish/>
          <w:sz w:val="24"/>
          <w:szCs w:val="24"/>
        </w:rPr>
      </w:pPr>
    </w:p>
    <w:p w14:paraId="3B3A967F">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（二）专业技能课程</w:t>
      </w:r>
    </w:p>
    <w:p w14:paraId="5DDD1E05">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一、专业核心课</w:t>
      </w: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6"/>
        <w:gridCol w:w="1173"/>
        <w:gridCol w:w="1185"/>
        <w:gridCol w:w="876"/>
        <w:gridCol w:w="1228"/>
        <w:gridCol w:w="588"/>
        <w:gridCol w:w="813"/>
        <w:gridCol w:w="867"/>
      </w:tblGrid>
      <w:tr w14:paraId="7BB7A3D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4D28A4E">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3CAA819">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舞蹈基本功</w:t>
            </w:r>
          </w:p>
        </w:tc>
      </w:tr>
      <w:tr w14:paraId="78FB8BB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960AA9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F85C62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专业核心课</w:t>
            </w:r>
          </w:p>
        </w:tc>
      </w:tr>
      <w:tr w14:paraId="0C25B6B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24C4597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00" w:type="dxa"/>
            <w:tcBorders>
              <w:top w:val="outset" w:color="auto" w:sz="6" w:space="0"/>
              <w:left w:val="outset" w:color="auto" w:sz="6" w:space="0"/>
              <w:bottom w:val="outset" w:color="auto" w:sz="6" w:space="0"/>
              <w:right w:val="outset" w:color="auto" w:sz="6" w:space="0"/>
            </w:tcBorders>
            <w:noWrap w:val="0"/>
            <w:vAlign w:val="top"/>
          </w:tcPr>
          <w:p w14:paraId="13FD5D1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4.5学年</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27B30EE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85" w:type="dxa"/>
            <w:tcBorders>
              <w:top w:val="outset" w:color="auto" w:sz="6" w:space="0"/>
              <w:left w:val="outset" w:color="auto" w:sz="6" w:space="0"/>
              <w:bottom w:val="outset" w:color="auto" w:sz="6" w:space="0"/>
              <w:right w:val="outset" w:color="auto" w:sz="6" w:space="0"/>
            </w:tcBorders>
            <w:noWrap w:val="0"/>
            <w:vAlign w:val="top"/>
          </w:tcPr>
          <w:p w14:paraId="34FB2B8B">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cs="宋体"/>
                <w:b w:val="0"/>
                <w:bCs w:val="0"/>
                <w:color w:val="000000"/>
                <w:sz w:val="18"/>
                <w:szCs w:val="18"/>
                <w:lang w:val="en-US" w:eastAsia="zh-CN"/>
              </w:rPr>
              <w:t>925</w:t>
            </w:r>
            <w:r>
              <w:rPr>
                <w:rFonts w:hint="eastAsia" w:ascii="宋体" w:hAnsi="宋体" w:eastAsia="宋体" w:cs="宋体"/>
                <w:b w:val="0"/>
                <w:bCs w:val="0"/>
                <w:color w:val="000000"/>
                <w:sz w:val="18"/>
                <w:szCs w:val="18"/>
              </w:rPr>
              <w:t>/</w:t>
            </w:r>
            <w:r>
              <w:rPr>
                <w:rFonts w:hint="eastAsia" w:cs="宋体"/>
                <w:b w:val="0"/>
                <w:bCs w:val="0"/>
                <w:color w:val="000000"/>
                <w:sz w:val="18"/>
                <w:szCs w:val="18"/>
                <w:lang w:val="en-US" w:eastAsia="zh-CN"/>
              </w:rPr>
              <w:t>51</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708EEF34">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理论学时</w:t>
            </w:r>
          </w:p>
        </w:tc>
        <w:tc>
          <w:tcPr>
            <w:tcW w:w="600" w:type="dxa"/>
            <w:tcBorders>
              <w:top w:val="outset" w:color="auto" w:sz="6" w:space="0"/>
              <w:left w:val="outset" w:color="auto" w:sz="6" w:space="0"/>
              <w:bottom w:val="outset" w:color="auto" w:sz="6" w:space="0"/>
              <w:right w:val="outset" w:color="auto" w:sz="6" w:space="0"/>
            </w:tcBorders>
            <w:noWrap w:val="0"/>
            <w:vAlign w:val="top"/>
          </w:tcPr>
          <w:p w14:paraId="4A12DB66">
            <w:pPr>
              <w:pStyle w:val="9"/>
              <w:keepNext w:val="0"/>
              <w:keepLines w:val="0"/>
              <w:widowControl/>
              <w:suppressLineNumbers w:val="0"/>
              <w:spacing w:before="0" w:beforeAutospacing="0" w:after="0" w:afterAutospacing="0" w:line="240" w:lineRule="auto"/>
              <w:ind w:left="0" w:right="0" w:firstLine="0"/>
              <w:jc w:val="left"/>
              <w:rPr>
                <w:rFonts w:hint="default" w:cs="宋体"/>
                <w:b w:val="0"/>
                <w:bCs w:val="0"/>
                <w:color w:val="000000"/>
                <w:sz w:val="18"/>
                <w:szCs w:val="18"/>
                <w:lang w:val="en-US" w:eastAsia="zh-CN"/>
              </w:rPr>
            </w:pPr>
            <w:r>
              <w:rPr>
                <w:rFonts w:hint="eastAsia" w:cs="宋体"/>
                <w:b w:val="0"/>
                <w:bCs w:val="0"/>
                <w:color w:val="000000"/>
                <w:sz w:val="18"/>
                <w:szCs w:val="18"/>
                <w:lang w:val="en-US" w:eastAsia="zh-CN"/>
              </w:rPr>
              <w:t>62</w:t>
            </w:r>
          </w:p>
        </w:tc>
        <w:tc>
          <w:tcPr>
            <w:tcW w:w="825" w:type="dxa"/>
            <w:tcBorders>
              <w:top w:val="outset" w:color="auto" w:sz="6" w:space="0"/>
              <w:left w:val="outset" w:color="auto" w:sz="6" w:space="0"/>
              <w:bottom w:val="outset" w:color="auto" w:sz="6" w:space="0"/>
              <w:right w:val="outset" w:color="auto" w:sz="6" w:space="0"/>
            </w:tcBorders>
            <w:noWrap w:val="0"/>
            <w:vAlign w:val="top"/>
          </w:tcPr>
          <w:p w14:paraId="2651D8BF">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实践学 时</w:t>
            </w:r>
          </w:p>
        </w:tc>
        <w:tc>
          <w:tcPr>
            <w:tcW w:w="885" w:type="dxa"/>
            <w:tcBorders>
              <w:top w:val="outset" w:color="auto" w:sz="6" w:space="0"/>
              <w:left w:val="outset" w:color="auto" w:sz="6" w:space="0"/>
              <w:bottom w:val="outset" w:color="auto" w:sz="6" w:space="0"/>
              <w:right w:val="outset" w:color="auto" w:sz="6" w:space="0"/>
            </w:tcBorders>
            <w:noWrap w:val="0"/>
            <w:vAlign w:val="top"/>
          </w:tcPr>
          <w:p w14:paraId="3B01C508">
            <w:pPr>
              <w:pStyle w:val="9"/>
              <w:keepNext w:val="0"/>
              <w:keepLines w:val="0"/>
              <w:widowControl/>
              <w:suppressLineNumbers w:val="0"/>
              <w:spacing w:before="0" w:beforeAutospacing="0" w:after="0" w:afterAutospacing="0" w:line="240" w:lineRule="auto"/>
              <w:ind w:left="0" w:right="0" w:firstLine="0"/>
              <w:jc w:val="left"/>
              <w:rPr>
                <w:rFonts w:hint="default" w:cs="宋体"/>
                <w:b w:val="0"/>
                <w:bCs w:val="0"/>
                <w:color w:val="000000"/>
                <w:sz w:val="18"/>
                <w:szCs w:val="18"/>
                <w:lang w:val="en-US" w:eastAsia="zh-CN"/>
              </w:rPr>
            </w:pPr>
            <w:r>
              <w:rPr>
                <w:rFonts w:hint="eastAsia" w:cs="宋体"/>
                <w:b w:val="0"/>
                <w:bCs w:val="0"/>
                <w:color w:val="000000"/>
                <w:sz w:val="18"/>
                <w:szCs w:val="18"/>
                <w:lang w:val="en-US" w:eastAsia="zh-CN"/>
              </w:rPr>
              <w:t>890</w:t>
            </w:r>
          </w:p>
        </w:tc>
      </w:tr>
      <w:tr w14:paraId="7858F24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FF6C15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E138C0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FAC25D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C81D31" w:themeColor="accent6" w:themeShade="BF"/>
                <w:sz w:val="18"/>
                <w:szCs w:val="18"/>
              </w:rPr>
              <w:t>舞蹈基本功课程旨在帮助学生掌握舞蹈基本技巧和动作要领，提高身体的柔韧性、协调性和力量，为学习各类舞蹈奠定坚实基础。通过本课程的学习，学生将能够熟练地完成各类基本动作，理解舞蹈艺术的基本规律，培养良好的舞蹈素养和审美情趣。同时，课程注重融入思政教育，引导学生在反复练习中锤炼坚持不懈、精益求精的工匠精神，在肢体表达中感悟舞蹈艺术所蕴含的文化内涵与民族精神，增强文化自信和民族自豪感，在团队协作的练习中培养集体荣誉感和互助友爱的道德品质，树立积极向上、勇于挑战的人生态度，实现专业技能与思想政治素养的协同提升。</w:t>
            </w:r>
          </w:p>
        </w:tc>
      </w:tr>
      <w:tr w14:paraId="3CE1FB5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4C191C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07F7089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4CCBE9D">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1、柔韧性训练：包括压腿、耗腿、压腰、下腰等动作，逐步提高学生的柔韧性。</w:t>
            </w:r>
          </w:p>
          <w:p w14:paraId="751A715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2、协调性训练：通过练习组合动作，培养学生身体的协调性和柔韧性。</w:t>
            </w:r>
          </w:p>
          <w:p w14:paraId="71718D02">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3、力量训练：重点锻炼腹肌、背肌、臀肌等部位，提高学生的身体力量。</w:t>
            </w:r>
          </w:p>
          <w:p w14:paraId="0FB2BCD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4、舞蹈技巧：学习舞蹈基本步伐、旋转、跳跃等动作，掌握舞蹈技巧。</w:t>
            </w:r>
          </w:p>
        </w:tc>
      </w:tr>
      <w:tr w14:paraId="009B8C8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24F6CD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3EC23BC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CC63FDF">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教学方式：采用实践教学为主，理论讲解为辅的方式，让学生在实践中掌握舞蹈基本功。</w:t>
            </w:r>
          </w:p>
          <w:p w14:paraId="00B28389">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教学进度：根据学生的实际水平，合理安排课程进度，确保每位学生都能跟上教学节奏。</w:t>
            </w:r>
          </w:p>
          <w:p w14:paraId="3229C335">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教学评价：注重过程评价和成果评价相结合，对学生的学习进度和成果进行全面评估。</w:t>
            </w:r>
          </w:p>
          <w:p w14:paraId="7B9482BB">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安全意识：在教学过程中，注重培养学生的安全意识，避免因动作不当导致的受伤情况。</w:t>
            </w:r>
          </w:p>
          <w:p w14:paraId="47346679">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课堂纪律：要求学生按时上课，认真听讲，积极参与练习，保持课堂秩序。</w:t>
            </w:r>
          </w:p>
          <w:p w14:paraId="5327D10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学习氛围：营造积极向上、充满活力的学习氛围，激发学生的学习兴趣和热情。</w:t>
            </w:r>
          </w:p>
        </w:tc>
      </w:tr>
    </w:tbl>
    <w:p w14:paraId="71FBA743">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6"/>
        <w:gridCol w:w="1170"/>
        <w:gridCol w:w="1184"/>
        <w:gridCol w:w="876"/>
        <w:gridCol w:w="1228"/>
        <w:gridCol w:w="588"/>
        <w:gridCol w:w="817"/>
        <w:gridCol w:w="867"/>
      </w:tblGrid>
      <w:tr w14:paraId="1D553D3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8414211">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0CDE08E3">
            <w:pPr>
              <w:pStyle w:val="9"/>
              <w:keepNext w:val="0"/>
              <w:keepLines w:val="0"/>
              <w:widowControl/>
              <w:suppressLineNumbers w:val="0"/>
              <w:spacing w:before="0" w:beforeAutospacing="0" w:after="0" w:afterAutospacing="0" w:line="240" w:lineRule="auto"/>
              <w:ind w:left="0" w:right="0" w:firstLine="0"/>
              <w:jc w:val="center"/>
              <w:rPr>
                <w:rFonts w:hint="default" w:eastAsia="宋体"/>
                <w:lang w:val="en-US" w:eastAsia="zh-CN"/>
              </w:rPr>
            </w:pPr>
            <w:r>
              <w:rPr>
                <w:rFonts w:hint="eastAsia" w:ascii="宋体" w:hAnsi="宋体" w:eastAsia="宋体" w:cs="宋体"/>
                <w:b/>
                <w:bCs/>
                <w:color w:val="000000"/>
                <w:sz w:val="18"/>
                <w:szCs w:val="18"/>
              </w:rPr>
              <w:t>舞蹈</w:t>
            </w:r>
            <w:r>
              <w:rPr>
                <w:rFonts w:hint="eastAsia" w:cs="宋体"/>
                <w:b/>
                <w:bCs/>
                <w:color w:val="000000"/>
                <w:sz w:val="18"/>
                <w:szCs w:val="18"/>
                <w:lang w:val="en-US" w:eastAsia="zh-CN"/>
              </w:rPr>
              <w:t>技术技巧</w:t>
            </w:r>
          </w:p>
        </w:tc>
      </w:tr>
      <w:tr w14:paraId="06CD7E5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C23F2F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3588E36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专业核心课</w:t>
            </w:r>
          </w:p>
        </w:tc>
      </w:tr>
      <w:tr w14:paraId="0807B56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0DE5BE6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00" w:type="dxa"/>
            <w:tcBorders>
              <w:top w:val="outset" w:color="auto" w:sz="6" w:space="0"/>
              <w:left w:val="outset" w:color="auto" w:sz="6" w:space="0"/>
              <w:bottom w:val="outset" w:color="auto" w:sz="6" w:space="0"/>
              <w:right w:val="outset" w:color="auto" w:sz="6" w:space="0"/>
            </w:tcBorders>
            <w:noWrap w:val="0"/>
            <w:vAlign w:val="top"/>
          </w:tcPr>
          <w:p w14:paraId="1091BEFC">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2</w:t>
            </w:r>
            <w:r>
              <w:rPr>
                <w:rFonts w:hint="eastAsia" w:ascii="宋体" w:hAnsi="宋体" w:eastAsia="宋体" w:cs="宋体"/>
                <w:b w:val="0"/>
                <w:bCs w:val="0"/>
                <w:color w:val="000000"/>
                <w:sz w:val="18"/>
                <w:szCs w:val="18"/>
              </w:rPr>
              <w:t>学年</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069173F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85" w:type="dxa"/>
            <w:tcBorders>
              <w:top w:val="outset" w:color="auto" w:sz="6" w:space="0"/>
              <w:left w:val="outset" w:color="auto" w:sz="6" w:space="0"/>
              <w:bottom w:val="outset" w:color="auto" w:sz="6" w:space="0"/>
              <w:right w:val="outset" w:color="auto" w:sz="6" w:space="0"/>
            </w:tcBorders>
            <w:noWrap w:val="0"/>
            <w:vAlign w:val="top"/>
          </w:tcPr>
          <w:p w14:paraId="07DE2D5E">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cs="宋体"/>
                <w:b w:val="0"/>
                <w:bCs w:val="0"/>
                <w:color w:val="000000"/>
                <w:sz w:val="18"/>
                <w:szCs w:val="18"/>
                <w:lang w:val="en-US" w:eastAsia="zh-CN"/>
              </w:rPr>
              <w:t>240</w:t>
            </w:r>
            <w:r>
              <w:rPr>
                <w:rFonts w:hint="eastAsia" w:ascii="宋体" w:hAnsi="宋体" w:eastAsia="宋体" w:cs="宋体"/>
                <w:b w:val="0"/>
                <w:bCs w:val="0"/>
                <w:color w:val="000000"/>
                <w:sz w:val="18"/>
                <w:szCs w:val="18"/>
              </w:rPr>
              <w:t>/</w:t>
            </w:r>
            <w:r>
              <w:rPr>
                <w:rFonts w:hint="eastAsia" w:cs="宋体"/>
                <w:b w:val="0"/>
                <w:bCs w:val="0"/>
                <w:color w:val="000000"/>
                <w:sz w:val="18"/>
                <w:szCs w:val="18"/>
                <w:lang w:val="en-US" w:eastAsia="zh-CN"/>
              </w:rPr>
              <w:t>13</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48CB4A2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600" w:type="dxa"/>
            <w:tcBorders>
              <w:top w:val="outset" w:color="auto" w:sz="6" w:space="0"/>
              <w:left w:val="outset" w:color="auto" w:sz="6" w:space="0"/>
              <w:bottom w:val="outset" w:color="auto" w:sz="6" w:space="0"/>
              <w:right w:val="outset" w:color="auto" w:sz="6" w:space="0"/>
            </w:tcBorders>
            <w:noWrap w:val="0"/>
            <w:vAlign w:val="top"/>
          </w:tcPr>
          <w:p w14:paraId="650BE0DC">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16</w:t>
            </w:r>
          </w:p>
        </w:tc>
        <w:tc>
          <w:tcPr>
            <w:tcW w:w="825" w:type="dxa"/>
            <w:tcBorders>
              <w:top w:val="outset" w:color="auto" w:sz="6" w:space="0"/>
              <w:left w:val="outset" w:color="auto" w:sz="6" w:space="0"/>
              <w:bottom w:val="outset" w:color="auto" w:sz="6" w:space="0"/>
              <w:right w:val="outset" w:color="auto" w:sz="6" w:space="0"/>
            </w:tcBorders>
            <w:noWrap w:val="0"/>
            <w:vAlign w:val="top"/>
          </w:tcPr>
          <w:p w14:paraId="1E0AA11E">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实践学 时</w:t>
            </w:r>
          </w:p>
        </w:tc>
        <w:tc>
          <w:tcPr>
            <w:tcW w:w="885" w:type="dxa"/>
            <w:tcBorders>
              <w:top w:val="outset" w:color="auto" w:sz="6" w:space="0"/>
              <w:left w:val="outset" w:color="auto" w:sz="6" w:space="0"/>
              <w:bottom w:val="outset" w:color="auto" w:sz="6" w:space="0"/>
              <w:right w:val="outset" w:color="auto" w:sz="6" w:space="0"/>
            </w:tcBorders>
            <w:noWrap w:val="0"/>
            <w:vAlign w:val="top"/>
          </w:tcPr>
          <w:p w14:paraId="0D96F418">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224</w:t>
            </w:r>
          </w:p>
        </w:tc>
      </w:tr>
      <w:tr w14:paraId="06ADC1A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DC0084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1FB1DC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A6DE84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舞蹈技巧课旨在帮助学生掌握各种舞蹈风格的基本动作要领，提高舞蹈技能，增强身体协调性，提升艺术素养，并为有兴趣进一步深造的学生提供一个良好的基础。通过本课程的学习，我们希望每位学生都能感受到舞蹈的乐趣，找到自己的舞蹈特长。</w:t>
            </w:r>
          </w:p>
        </w:tc>
      </w:tr>
      <w:tr w14:paraId="4A973F5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7A8090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6B2A0F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4B8C949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1、基本舞蹈动作训练，包括站立、平衡、跳跃、转体等，帮助学生掌握正确的舞蹈姿势和技巧。</w:t>
            </w:r>
          </w:p>
          <w:p w14:paraId="633BC02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2、舞蹈组合练习，让学生在实际操作中运用所学动作，提高舞蹈流畅性和协调性。</w:t>
            </w:r>
          </w:p>
          <w:p w14:paraId="38217CA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3、舞蹈作品欣赏，通过观看优秀舞蹈表演，拓宽学生视野，提升审美能力。</w:t>
            </w:r>
          </w:p>
        </w:tc>
      </w:tr>
      <w:tr w14:paraId="736F55A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26D423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3E62B5A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DD85E8F">
            <w:pPr>
              <w:pStyle w:val="9"/>
              <w:keepNext w:val="0"/>
              <w:keepLines w:val="0"/>
              <w:widowControl/>
              <w:numPr>
                <w:ilvl w:val="0"/>
                <w:numId w:val="1"/>
              </w:numPr>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学生需按时参加课程，认真听讲，积极主动参与舞蹈练习。</w:t>
            </w:r>
          </w:p>
          <w:p w14:paraId="6E5784A7">
            <w:pPr>
              <w:pStyle w:val="9"/>
              <w:keepNext w:val="0"/>
              <w:keepLines w:val="0"/>
              <w:widowControl/>
              <w:numPr>
                <w:ilvl w:val="0"/>
                <w:numId w:val="1"/>
              </w:numPr>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学生需穿着舒适、易于活动的服装，如舞蹈服、运动服等。</w:t>
            </w:r>
          </w:p>
          <w:p w14:paraId="6D27D13B">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3、学生需注意安全，遵循教练指导，避免因动作不当导致的受伤。</w:t>
            </w:r>
          </w:p>
          <w:p w14:paraId="2A2A4FEC">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4、学生需积极参与课堂互动，认真完成课后作业。</w:t>
            </w:r>
          </w:p>
          <w:p w14:paraId="39ADE540">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5、学生应保持良好的学习态度，尊重教练和其他学生，共同营造良好的学习氛围。</w:t>
            </w:r>
          </w:p>
        </w:tc>
      </w:tr>
    </w:tbl>
    <w:p w14:paraId="64443584">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6"/>
        <w:gridCol w:w="1170"/>
        <w:gridCol w:w="1184"/>
        <w:gridCol w:w="876"/>
        <w:gridCol w:w="1228"/>
        <w:gridCol w:w="588"/>
        <w:gridCol w:w="817"/>
        <w:gridCol w:w="867"/>
      </w:tblGrid>
      <w:tr w14:paraId="3AAE7C1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466CFC76">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330BD09">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中国民族民间舞</w:t>
            </w:r>
          </w:p>
        </w:tc>
      </w:tr>
      <w:tr w14:paraId="5FE2D0A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6E6EC1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1C2FA3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专业核心课</w:t>
            </w:r>
          </w:p>
        </w:tc>
      </w:tr>
      <w:tr w14:paraId="32D7CE4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1BC107C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00" w:type="dxa"/>
            <w:tcBorders>
              <w:top w:val="outset" w:color="auto" w:sz="6" w:space="0"/>
              <w:left w:val="outset" w:color="auto" w:sz="6" w:space="0"/>
              <w:bottom w:val="outset" w:color="auto" w:sz="6" w:space="0"/>
              <w:right w:val="outset" w:color="auto" w:sz="6" w:space="0"/>
            </w:tcBorders>
            <w:noWrap w:val="0"/>
            <w:vAlign w:val="top"/>
          </w:tcPr>
          <w:p w14:paraId="73F107F2">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4</w:t>
            </w:r>
            <w:r>
              <w:rPr>
                <w:rFonts w:hint="eastAsia" w:ascii="宋体" w:hAnsi="宋体" w:eastAsia="宋体" w:cs="宋体"/>
                <w:b w:val="0"/>
                <w:bCs w:val="0"/>
                <w:color w:val="000000"/>
                <w:sz w:val="18"/>
                <w:szCs w:val="18"/>
              </w:rPr>
              <w:t>学年</w:t>
            </w:r>
          </w:p>
        </w:tc>
        <w:tc>
          <w:tcPr>
            <w:tcW w:w="1215" w:type="dxa"/>
            <w:tcBorders>
              <w:top w:val="outset" w:color="auto" w:sz="6" w:space="0"/>
              <w:left w:val="outset" w:color="auto" w:sz="6" w:space="0"/>
              <w:bottom w:val="outset" w:color="auto" w:sz="6" w:space="0"/>
              <w:right w:val="outset" w:color="auto" w:sz="6" w:space="0"/>
            </w:tcBorders>
            <w:noWrap w:val="0"/>
            <w:vAlign w:val="top"/>
          </w:tcPr>
          <w:p w14:paraId="7CBF835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85" w:type="dxa"/>
            <w:tcBorders>
              <w:top w:val="outset" w:color="auto" w:sz="6" w:space="0"/>
              <w:left w:val="outset" w:color="auto" w:sz="6" w:space="0"/>
              <w:bottom w:val="outset" w:color="auto" w:sz="6" w:space="0"/>
              <w:right w:val="outset" w:color="auto" w:sz="6" w:space="0"/>
            </w:tcBorders>
            <w:noWrap w:val="0"/>
            <w:vAlign w:val="top"/>
          </w:tcPr>
          <w:p w14:paraId="17AEC2CD">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cs="宋体"/>
                <w:b w:val="0"/>
                <w:bCs w:val="0"/>
                <w:color w:val="000000"/>
                <w:sz w:val="18"/>
                <w:szCs w:val="18"/>
                <w:lang w:val="en-US" w:eastAsia="zh-CN"/>
              </w:rPr>
              <w:t>472</w:t>
            </w:r>
            <w:r>
              <w:rPr>
                <w:rFonts w:hint="eastAsia" w:ascii="宋体" w:hAnsi="宋体" w:eastAsia="宋体" w:cs="宋体"/>
                <w:b w:val="0"/>
                <w:bCs w:val="0"/>
                <w:color w:val="000000"/>
                <w:sz w:val="18"/>
                <w:szCs w:val="18"/>
              </w:rPr>
              <w:t>/</w:t>
            </w:r>
            <w:r>
              <w:rPr>
                <w:rFonts w:hint="eastAsia" w:cs="宋体"/>
                <w:b w:val="0"/>
                <w:bCs w:val="0"/>
                <w:color w:val="000000"/>
                <w:sz w:val="18"/>
                <w:szCs w:val="18"/>
                <w:lang w:val="en-US" w:eastAsia="zh-CN"/>
              </w:rPr>
              <w:t>26</w:t>
            </w:r>
          </w:p>
        </w:tc>
        <w:tc>
          <w:tcPr>
            <w:tcW w:w="1260" w:type="dxa"/>
            <w:tcBorders>
              <w:top w:val="outset" w:color="auto" w:sz="6" w:space="0"/>
              <w:left w:val="outset" w:color="auto" w:sz="6" w:space="0"/>
              <w:bottom w:val="outset" w:color="auto" w:sz="6" w:space="0"/>
              <w:right w:val="outset" w:color="auto" w:sz="6" w:space="0"/>
            </w:tcBorders>
            <w:noWrap w:val="0"/>
            <w:vAlign w:val="top"/>
          </w:tcPr>
          <w:p w14:paraId="44819484">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理论学时</w:t>
            </w:r>
          </w:p>
        </w:tc>
        <w:tc>
          <w:tcPr>
            <w:tcW w:w="600" w:type="dxa"/>
            <w:tcBorders>
              <w:top w:val="outset" w:color="auto" w:sz="6" w:space="0"/>
              <w:left w:val="outset" w:color="auto" w:sz="6" w:space="0"/>
              <w:bottom w:val="outset" w:color="auto" w:sz="6" w:space="0"/>
              <w:right w:val="outset" w:color="auto" w:sz="6" w:space="0"/>
            </w:tcBorders>
            <w:noWrap w:val="0"/>
            <w:vAlign w:val="top"/>
          </w:tcPr>
          <w:p w14:paraId="216B3292">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42</w:t>
            </w:r>
          </w:p>
        </w:tc>
        <w:tc>
          <w:tcPr>
            <w:tcW w:w="825" w:type="dxa"/>
            <w:tcBorders>
              <w:top w:val="outset" w:color="auto" w:sz="6" w:space="0"/>
              <w:left w:val="outset" w:color="auto" w:sz="6" w:space="0"/>
              <w:bottom w:val="outset" w:color="auto" w:sz="6" w:space="0"/>
              <w:right w:val="outset" w:color="auto" w:sz="6" w:space="0"/>
            </w:tcBorders>
            <w:noWrap w:val="0"/>
            <w:vAlign w:val="top"/>
          </w:tcPr>
          <w:p w14:paraId="136796F4">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实践学 时</w:t>
            </w:r>
          </w:p>
        </w:tc>
        <w:tc>
          <w:tcPr>
            <w:tcW w:w="885" w:type="dxa"/>
            <w:tcBorders>
              <w:top w:val="outset" w:color="auto" w:sz="6" w:space="0"/>
              <w:left w:val="outset" w:color="auto" w:sz="6" w:space="0"/>
              <w:bottom w:val="outset" w:color="auto" w:sz="6" w:space="0"/>
              <w:right w:val="outset" w:color="auto" w:sz="6" w:space="0"/>
            </w:tcBorders>
            <w:noWrap w:val="0"/>
            <w:vAlign w:val="top"/>
          </w:tcPr>
          <w:p w14:paraId="4D42443E">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430</w:t>
            </w:r>
          </w:p>
        </w:tc>
      </w:tr>
      <w:tr w14:paraId="634BE88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76225F1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42B714C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7081CFD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C81D31" w:themeColor="accent6" w:themeShade="BF"/>
                <w:sz w:val="18"/>
                <w:szCs w:val="18"/>
              </w:rPr>
              <w:t>中国民族民间舞课程旨在通过系统学习和实践，使学生深入了解各民族舞蹈文化，掌握不同民族民间舞蹈的风格特点和表演技巧，培养具有审美意识和舞蹈创作能力的人才，并设置丰富的课程思政教学目标。课程强调增强学生的文化自信与民族自豪感，通过学习舞蹈文化的历史渊源与精神内涵，认识中国民族民间舞蹈的独特价值，从而增强对中华优秀传统文化的认同感、自豪感和传承使命感。同时，培育学生的爱国主义情怀，引导理解民族民间舞蹈中的家国情怀、集体主义精神和奋斗精神，促进民族团结与文化认同，塑造高尚道德情操与审美品格，培养创新精神与时代担当，鼓励结合时代特征进行创新性表达。生通过本课程学习，将能自信地展示各民族舞蹈的风采，传承和弘扬我国丰富的民间舞蹈文化。</w:t>
            </w:r>
          </w:p>
        </w:tc>
      </w:tr>
      <w:tr w14:paraId="678D308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69CE4DF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A8F2A9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20EB6B0F">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1、舞蹈基本功训练：包括柔韧性、协调性、力量和耐力等方面的训练，为学生打下扎实的舞蹈基础。</w:t>
            </w:r>
          </w:p>
          <w:p w14:paraId="7E142A46">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2、民族舞蹈风格学习：分别介绍各民族舞蹈的风格特点、动作要领和表演技巧，如秧歌、维吾尔族舞、藏族舞等。</w:t>
            </w:r>
          </w:p>
          <w:p w14:paraId="07B9FDA8">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3、舞蹈文化背景：讲解各民族舞蹈的历史成因、文化内涵和地域特色，帮助学生更好地理解舞蹈背后的故事。</w:t>
            </w:r>
          </w:p>
          <w:p w14:paraId="23DF18ED">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4、舞蹈创作与编排：教授如何根据舞蹈素材进行创作和编排，培养学生的创新能力和舞蹈创作意识。</w:t>
            </w:r>
          </w:p>
          <w:p w14:paraId="2FE1798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5、舞蹈表演实践：通过分组练习、舞台实践和汇报演出等方式，提高学生的舞蹈表演水平和团队协作能力。</w:t>
            </w:r>
          </w:p>
        </w:tc>
      </w:tr>
      <w:tr w14:paraId="7025214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50" w:type="dxa"/>
            <w:tcBorders>
              <w:top w:val="outset" w:color="auto" w:sz="6" w:space="0"/>
              <w:left w:val="outset" w:color="auto" w:sz="6" w:space="0"/>
              <w:bottom w:val="outset" w:color="auto" w:sz="6" w:space="0"/>
              <w:right w:val="outset" w:color="auto" w:sz="6" w:space="0"/>
            </w:tcBorders>
            <w:noWrap w:val="0"/>
            <w:vAlign w:val="top"/>
          </w:tcPr>
          <w:p w14:paraId="5C9D54B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F65425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870" w:type="dxa"/>
            <w:gridSpan w:val="7"/>
            <w:tcBorders>
              <w:top w:val="outset" w:color="auto" w:sz="6" w:space="0"/>
              <w:left w:val="outset" w:color="auto" w:sz="6" w:space="0"/>
              <w:bottom w:val="outset" w:color="auto" w:sz="6" w:space="0"/>
              <w:right w:val="outset" w:color="auto" w:sz="6" w:space="0"/>
            </w:tcBorders>
            <w:noWrap w:val="0"/>
            <w:vAlign w:val="top"/>
          </w:tcPr>
          <w:p w14:paraId="606009DC">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1、学生应按时参加课程，认真完成课堂作业，积极参与课堂讨论和实践环节。</w:t>
            </w:r>
          </w:p>
          <w:p w14:paraId="5F639FA3">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2、学生需注意舞蹈基本功的训练，保持良好的练舞习惯，注意保护自己的身体。</w:t>
            </w:r>
          </w:p>
          <w:p w14:paraId="2C6BB5B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3、学生应尊重各民族舞蹈文化，虚心学习，力求掌握舞蹈风格和技巧。</w:t>
            </w:r>
          </w:p>
          <w:p w14:paraId="30B484F4">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4、学生应学会独立思考，勇于创新，善于与他人合作，提高舞蹈创作和表演能力。</w:t>
            </w:r>
          </w:p>
          <w:p w14:paraId="75F4592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5、学生应注重舞台礼仪和道德修养，树立良好的舞蹈形象，为传承和弘扬中国民族民间舞蹈文化贡献力量。</w:t>
            </w:r>
          </w:p>
        </w:tc>
      </w:tr>
    </w:tbl>
    <w:p w14:paraId="7398FEC5">
      <w:pPr>
        <w:rPr>
          <w:vanish/>
          <w:sz w:val="24"/>
          <w:szCs w:val="24"/>
        </w:rPr>
      </w:pPr>
    </w:p>
    <w:p w14:paraId="4FCDDF10">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6"/>
        <w:gridCol w:w="2"/>
        <w:gridCol w:w="1170"/>
        <w:gridCol w:w="88"/>
        <w:gridCol w:w="1096"/>
        <w:gridCol w:w="89"/>
        <w:gridCol w:w="783"/>
        <w:gridCol w:w="5"/>
        <w:gridCol w:w="1224"/>
        <w:gridCol w:w="4"/>
        <w:gridCol w:w="509"/>
        <w:gridCol w:w="79"/>
        <w:gridCol w:w="813"/>
        <w:gridCol w:w="308"/>
        <w:gridCol w:w="560"/>
      </w:tblGrid>
      <w:tr w14:paraId="68253F7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1007547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730" w:type="dxa"/>
            <w:gridSpan w:val="14"/>
            <w:tcBorders>
              <w:top w:val="outset" w:color="auto" w:sz="6" w:space="0"/>
              <w:left w:val="outset" w:color="auto" w:sz="6" w:space="0"/>
              <w:bottom w:val="outset" w:color="auto" w:sz="6" w:space="0"/>
              <w:right w:val="outset" w:color="auto" w:sz="6" w:space="0"/>
            </w:tcBorders>
            <w:noWrap w:val="0"/>
            <w:vAlign w:val="top"/>
          </w:tcPr>
          <w:p w14:paraId="754044F6">
            <w:pPr>
              <w:pStyle w:val="9"/>
              <w:keepNext w:val="0"/>
              <w:keepLines w:val="0"/>
              <w:widowControl/>
              <w:suppressLineNumbers w:val="0"/>
              <w:spacing w:before="0" w:beforeAutospacing="0" w:after="0" w:afterAutospacing="0" w:line="240" w:lineRule="auto"/>
              <w:ind w:left="0" w:right="0" w:firstLine="0"/>
              <w:jc w:val="center"/>
              <w:rPr>
                <w:rFonts w:hint="default" w:eastAsia="宋体"/>
                <w:lang w:val="en-US" w:eastAsia="zh-CN"/>
              </w:rPr>
            </w:pPr>
            <w:r>
              <w:rPr>
                <w:rFonts w:hint="eastAsia" w:ascii="宋体" w:hAnsi="宋体" w:eastAsia="宋体" w:cs="宋体"/>
                <w:b/>
                <w:bCs/>
                <w:color w:val="000000"/>
                <w:sz w:val="18"/>
                <w:szCs w:val="18"/>
              </w:rPr>
              <w:t>舞蹈剧目课</w:t>
            </w:r>
          </w:p>
        </w:tc>
      </w:tr>
      <w:tr w14:paraId="564E1E0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576CF37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730" w:type="dxa"/>
            <w:gridSpan w:val="14"/>
            <w:tcBorders>
              <w:top w:val="outset" w:color="auto" w:sz="6" w:space="0"/>
              <w:left w:val="outset" w:color="auto" w:sz="6" w:space="0"/>
              <w:bottom w:val="outset" w:color="auto" w:sz="6" w:space="0"/>
              <w:right w:val="outset" w:color="auto" w:sz="6" w:space="0"/>
            </w:tcBorders>
            <w:noWrap w:val="0"/>
            <w:vAlign w:val="top"/>
          </w:tcPr>
          <w:p w14:paraId="1202657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专业核心课</w:t>
            </w:r>
          </w:p>
        </w:tc>
      </w:tr>
      <w:tr w14:paraId="1959E4A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3715A4C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172" w:type="dxa"/>
            <w:gridSpan w:val="2"/>
            <w:tcBorders>
              <w:top w:val="outset" w:color="auto" w:sz="6" w:space="0"/>
              <w:left w:val="outset" w:color="auto" w:sz="6" w:space="0"/>
              <w:bottom w:val="outset" w:color="auto" w:sz="6" w:space="0"/>
              <w:right w:val="outset" w:color="auto" w:sz="6" w:space="0"/>
            </w:tcBorders>
            <w:noWrap w:val="0"/>
            <w:vAlign w:val="top"/>
          </w:tcPr>
          <w:p w14:paraId="512A6C1A">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3.5</w:t>
            </w:r>
            <w:r>
              <w:rPr>
                <w:rFonts w:hint="eastAsia" w:ascii="宋体" w:hAnsi="宋体" w:eastAsia="宋体" w:cs="宋体"/>
                <w:b w:val="0"/>
                <w:bCs w:val="0"/>
                <w:color w:val="000000"/>
                <w:sz w:val="18"/>
                <w:szCs w:val="18"/>
              </w:rPr>
              <w:t>学年</w:t>
            </w:r>
          </w:p>
        </w:tc>
        <w:tc>
          <w:tcPr>
            <w:tcW w:w="1184" w:type="dxa"/>
            <w:gridSpan w:val="2"/>
            <w:tcBorders>
              <w:top w:val="outset" w:color="auto" w:sz="6" w:space="0"/>
              <w:left w:val="outset" w:color="auto" w:sz="6" w:space="0"/>
              <w:bottom w:val="outset" w:color="auto" w:sz="6" w:space="0"/>
              <w:right w:val="outset" w:color="auto" w:sz="6" w:space="0"/>
            </w:tcBorders>
            <w:noWrap w:val="0"/>
            <w:vAlign w:val="top"/>
          </w:tcPr>
          <w:p w14:paraId="25268EB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77" w:type="dxa"/>
            <w:gridSpan w:val="3"/>
            <w:tcBorders>
              <w:top w:val="outset" w:color="auto" w:sz="6" w:space="0"/>
              <w:left w:val="outset" w:color="auto" w:sz="6" w:space="0"/>
              <w:bottom w:val="outset" w:color="auto" w:sz="6" w:space="0"/>
              <w:right w:val="outset" w:color="auto" w:sz="6" w:space="0"/>
            </w:tcBorders>
            <w:noWrap w:val="0"/>
            <w:vAlign w:val="top"/>
          </w:tcPr>
          <w:p w14:paraId="480963EF">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408</w:t>
            </w:r>
            <w:r>
              <w:rPr>
                <w:rFonts w:hint="eastAsia" w:ascii="宋体" w:hAnsi="宋体" w:eastAsia="宋体" w:cs="宋体"/>
                <w:b w:val="0"/>
                <w:bCs w:val="0"/>
                <w:color w:val="000000"/>
                <w:sz w:val="18"/>
                <w:szCs w:val="18"/>
              </w:rPr>
              <w:t>/6.1</w:t>
            </w:r>
          </w:p>
        </w:tc>
        <w:tc>
          <w:tcPr>
            <w:tcW w:w="1228" w:type="dxa"/>
            <w:gridSpan w:val="2"/>
            <w:tcBorders>
              <w:top w:val="outset" w:color="auto" w:sz="6" w:space="0"/>
              <w:left w:val="outset" w:color="auto" w:sz="6" w:space="0"/>
              <w:bottom w:val="outset" w:color="auto" w:sz="6" w:space="0"/>
              <w:right w:val="outset" w:color="auto" w:sz="6" w:space="0"/>
            </w:tcBorders>
            <w:noWrap w:val="0"/>
            <w:vAlign w:val="top"/>
          </w:tcPr>
          <w:p w14:paraId="52D87A9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88" w:type="dxa"/>
            <w:gridSpan w:val="2"/>
            <w:tcBorders>
              <w:top w:val="outset" w:color="auto" w:sz="6" w:space="0"/>
              <w:left w:val="outset" w:color="auto" w:sz="6" w:space="0"/>
              <w:bottom w:val="outset" w:color="auto" w:sz="6" w:space="0"/>
              <w:right w:val="outset" w:color="auto" w:sz="6" w:space="0"/>
            </w:tcBorders>
            <w:noWrap w:val="0"/>
            <w:vAlign w:val="top"/>
          </w:tcPr>
          <w:p w14:paraId="1D721BDF">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28</w:t>
            </w:r>
          </w:p>
        </w:tc>
        <w:tc>
          <w:tcPr>
            <w:tcW w:w="813" w:type="dxa"/>
            <w:tcBorders>
              <w:top w:val="outset" w:color="auto" w:sz="6" w:space="0"/>
              <w:left w:val="outset" w:color="auto" w:sz="6" w:space="0"/>
              <w:bottom w:val="outset" w:color="auto" w:sz="6" w:space="0"/>
              <w:right w:val="outset" w:color="auto" w:sz="6" w:space="0"/>
            </w:tcBorders>
            <w:noWrap w:val="0"/>
            <w:vAlign w:val="top"/>
          </w:tcPr>
          <w:p w14:paraId="6FE721D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实践学 时</w:t>
            </w:r>
          </w:p>
        </w:tc>
        <w:tc>
          <w:tcPr>
            <w:tcW w:w="868" w:type="dxa"/>
            <w:gridSpan w:val="2"/>
            <w:tcBorders>
              <w:top w:val="outset" w:color="auto" w:sz="6" w:space="0"/>
              <w:left w:val="outset" w:color="auto" w:sz="6" w:space="0"/>
              <w:bottom w:val="outset" w:color="auto" w:sz="6" w:space="0"/>
              <w:right w:val="outset" w:color="auto" w:sz="6" w:space="0"/>
            </w:tcBorders>
            <w:noWrap w:val="0"/>
            <w:vAlign w:val="top"/>
          </w:tcPr>
          <w:p w14:paraId="2DE07BD4">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380</w:t>
            </w:r>
          </w:p>
        </w:tc>
      </w:tr>
      <w:tr w14:paraId="18FB2CF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2DE6613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58C117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730" w:type="dxa"/>
            <w:gridSpan w:val="14"/>
            <w:tcBorders>
              <w:top w:val="outset" w:color="auto" w:sz="6" w:space="0"/>
              <w:left w:val="outset" w:color="auto" w:sz="6" w:space="0"/>
              <w:bottom w:val="outset" w:color="auto" w:sz="6" w:space="0"/>
              <w:right w:val="outset" w:color="auto" w:sz="6" w:space="0"/>
            </w:tcBorders>
            <w:noWrap w:val="0"/>
            <w:vAlign w:val="top"/>
          </w:tcPr>
          <w:p w14:paraId="1804CFA2">
            <w:r>
              <w:rPr>
                <w:rFonts w:hint="eastAsia" w:ascii="宋体" w:hAnsi="宋体" w:eastAsia="宋体" w:cs="宋体"/>
                <w:b w:val="0"/>
                <w:bCs w:val="0"/>
                <w:color w:val="C81D31" w:themeColor="accent6" w:themeShade="BF"/>
                <w:kern w:val="0"/>
                <w:sz w:val="18"/>
                <w:szCs w:val="18"/>
                <w:lang w:val="en-US" w:eastAsia="zh-CN" w:bidi="ar"/>
              </w:rPr>
              <w:t>舞蹈剧目课通过深入学习舞蹈剧目，学生能够全面掌握舞台表演中的情感表达技巧，准确传递角色内心世界，与观众产生深层次的情感共鸣。在排练过程中，注重培养学生的自我管理能力，包括时间规划、情绪调节和目标设定，使其在未来的职业生涯中具备更强的适应力和竞争力。同时，引导学生关注舞蹈艺术的社会功能，理解其在文化传播、社会教育及公众审美提升中的重要作用，激发其对艺术事业的责任感和使命感。此外，课程还强调实践与理论相结合，鼓励学生将课堂所学应用于实际创作与表演中，探索个人风格与艺术特色。通过对经典剧目的深度剖析和对现当代作品的大胆尝试，学生能够在继承传统的基础上开拓创新，形成独特的艺术视角和表现手法。最终，帮助学生树立终身学习的理念，不断追求艺术高度，为舞蹈事业的传承与发展贡献智慧和力量。</w:t>
            </w:r>
          </w:p>
        </w:tc>
      </w:tr>
      <w:tr w14:paraId="09A47A7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4674B7D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39168A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730" w:type="dxa"/>
            <w:gridSpan w:val="14"/>
            <w:tcBorders>
              <w:top w:val="outset" w:color="auto" w:sz="6" w:space="0"/>
              <w:left w:val="outset" w:color="auto" w:sz="6" w:space="0"/>
              <w:bottom w:val="outset" w:color="auto" w:sz="6" w:space="0"/>
              <w:right w:val="outset" w:color="auto" w:sz="6" w:space="0"/>
            </w:tcBorders>
            <w:noWrap w:val="0"/>
            <w:vAlign w:val="top"/>
          </w:tcPr>
          <w:p w14:paraId="26E01D0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地区经典舞蹈剧目：本课程将涵盖呼伦贝尔地区舞蹈的代表作品，如《鲁日格勒》、《阿罕拜》等，让学生在学习过程中领略民族舞蹈的魅力。民间舞蹈剧目：课程中将引入各种具有地域特色的民间舞蹈，如达斡尔族舞、鄂温克族舞等，让学生了解并传承本地区丰富多彩的民族文化。现代舞蹈剧目：本课程还将教授现代舞蹈作品，如《</w:t>
            </w:r>
            <w:r>
              <w:rPr>
                <w:rFonts w:hint="eastAsia" w:cs="宋体"/>
                <w:b w:val="0"/>
                <w:bCs w:val="0"/>
                <w:color w:val="000000"/>
                <w:sz w:val="18"/>
                <w:szCs w:val="18"/>
                <w:lang w:val="en-US" w:eastAsia="zh-CN"/>
              </w:rPr>
              <w:t>红</w:t>
            </w:r>
            <w:r>
              <w:rPr>
                <w:rFonts w:hint="eastAsia" w:ascii="宋体" w:hAnsi="宋体" w:eastAsia="宋体" w:cs="宋体"/>
                <w:b w:val="0"/>
                <w:bCs w:val="0"/>
                <w:color w:val="000000"/>
                <w:sz w:val="18"/>
                <w:szCs w:val="18"/>
              </w:rPr>
              <w:t>》、《黄河》等，以满足学生对现代舞蹈的兴趣和需求。舞蹈创编：课程中将教授舞蹈创编的基本方法和技巧，引导学生发挥创新思维，创作出具有个性化和艺术价值的舞蹈作品。舞台实践：课程将安排舞台实践环节，让学生在实际表演中提高舞蹈技艺和舞台表现力。</w:t>
            </w:r>
          </w:p>
        </w:tc>
      </w:tr>
      <w:tr w14:paraId="07BEDA6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34668AB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329E0F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730" w:type="dxa"/>
            <w:gridSpan w:val="14"/>
            <w:tcBorders>
              <w:top w:val="outset" w:color="auto" w:sz="6" w:space="0"/>
              <w:left w:val="outset" w:color="auto" w:sz="6" w:space="0"/>
              <w:bottom w:val="outset" w:color="auto" w:sz="6" w:space="0"/>
              <w:right w:val="outset" w:color="auto" w:sz="6" w:space="0"/>
            </w:tcBorders>
            <w:noWrap w:val="0"/>
            <w:vAlign w:val="top"/>
          </w:tcPr>
          <w:p w14:paraId="7C204373">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1、学生应具备一定的舞蹈基础，以便更好地吸收和掌握课程内容。</w:t>
            </w:r>
          </w:p>
          <w:p w14:paraId="3AC98C1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2、学生需按时参加课程，严格遵守课堂纪律，积极配合教师的教学安排。</w:t>
            </w:r>
          </w:p>
          <w:p w14:paraId="51961AC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3、学生应注重个人舞蹈技巧的提高，努力完成课程规定的学习任务。</w:t>
            </w:r>
          </w:p>
          <w:p w14:paraId="09E63F13">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4、学生要尊重团队协作，关心同伴，共同为提高集体舞蹈水平努力。</w:t>
            </w:r>
          </w:p>
          <w:p w14:paraId="4D181B3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5、学生需注重舞蹈剧目的学习与实践，不断提高舞蹈表现力和创编能力。</w:t>
            </w:r>
          </w:p>
        </w:tc>
      </w:tr>
      <w:tr w14:paraId="7EC39ED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57A2217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课程名称</w:t>
            </w:r>
          </w:p>
        </w:tc>
        <w:tc>
          <w:tcPr>
            <w:tcW w:w="6730" w:type="dxa"/>
            <w:gridSpan w:val="14"/>
            <w:tcBorders>
              <w:top w:val="outset" w:color="auto" w:sz="6" w:space="0"/>
              <w:left w:val="outset" w:color="auto" w:sz="6" w:space="0"/>
              <w:bottom w:val="outset" w:color="auto" w:sz="6" w:space="0"/>
              <w:right w:val="outset" w:color="auto" w:sz="6" w:space="0"/>
            </w:tcBorders>
            <w:noWrap w:val="0"/>
            <w:vAlign w:val="top"/>
          </w:tcPr>
          <w:p w14:paraId="46F2A300">
            <w:pPr>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w:t>
            </w:r>
            <w:r>
              <w:rPr>
                <w:rFonts w:hint="eastAsia" w:cs="宋体"/>
                <w:b w:val="0"/>
                <w:bCs w:val="0"/>
                <w:color w:val="000000"/>
                <w:kern w:val="0"/>
                <w:sz w:val="18"/>
                <w:szCs w:val="18"/>
                <w:lang w:val="en-US" w:eastAsia="zh-CN" w:bidi="ar"/>
              </w:rPr>
              <w:t>音乐素养</w:t>
            </w:r>
            <w:r>
              <w:rPr>
                <w:rFonts w:hint="eastAsia" w:ascii="宋体" w:hAnsi="宋体" w:eastAsia="宋体" w:cs="宋体"/>
                <w:b w:val="0"/>
                <w:bCs w:val="0"/>
                <w:color w:val="000000"/>
                <w:kern w:val="0"/>
                <w:sz w:val="18"/>
                <w:szCs w:val="18"/>
                <w:lang w:val="en-US" w:eastAsia="zh-CN" w:bidi="ar"/>
              </w:rPr>
              <w:t>》</w:t>
            </w:r>
          </w:p>
        </w:tc>
      </w:tr>
      <w:tr w14:paraId="5AFE4D0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4C8FB3C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课程性质</w:t>
            </w:r>
          </w:p>
        </w:tc>
        <w:tc>
          <w:tcPr>
            <w:tcW w:w="6730" w:type="dxa"/>
            <w:gridSpan w:val="14"/>
            <w:tcBorders>
              <w:top w:val="outset" w:color="auto" w:sz="6" w:space="0"/>
              <w:left w:val="outset" w:color="auto" w:sz="6" w:space="0"/>
              <w:bottom w:val="outset" w:color="auto" w:sz="6" w:space="0"/>
              <w:right w:val="outset" w:color="auto" w:sz="6" w:space="0"/>
            </w:tcBorders>
            <w:noWrap w:val="0"/>
            <w:vAlign w:val="top"/>
          </w:tcPr>
          <w:p w14:paraId="37474D32">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专业理论课</w:t>
            </w:r>
          </w:p>
        </w:tc>
      </w:tr>
      <w:tr w14:paraId="2D76A24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gridSpan w:val="2"/>
            <w:tcBorders>
              <w:top w:val="outset" w:color="auto" w:sz="6" w:space="0"/>
              <w:left w:val="outset" w:color="auto" w:sz="6" w:space="0"/>
              <w:bottom w:val="outset" w:color="auto" w:sz="6" w:space="0"/>
              <w:right w:val="outset" w:color="auto" w:sz="6" w:space="0"/>
            </w:tcBorders>
            <w:noWrap w:val="0"/>
            <w:vAlign w:val="top"/>
          </w:tcPr>
          <w:p w14:paraId="425F279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22D07686">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0.5学期</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435311A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010CC7AD">
            <w:pPr>
              <w:rPr>
                <w:rFonts w:hint="default" w:ascii="宋体" w:hAnsi="宋体" w:eastAsia="宋体" w:cs="宋体"/>
                <w:b w:val="0"/>
                <w:bCs w:val="0"/>
                <w:color w:val="000000"/>
                <w:kern w:val="0"/>
                <w:sz w:val="18"/>
                <w:szCs w:val="18"/>
                <w:lang w:val="en-US" w:eastAsia="zh-CN" w:bidi="ar"/>
              </w:rPr>
            </w:pPr>
            <w:r>
              <w:rPr>
                <w:rFonts w:hint="eastAsia" w:cs="宋体"/>
                <w:b w:val="0"/>
                <w:bCs w:val="0"/>
                <w:color w:val="000000"/>
                <w:kern w:val="0"/>
                <w:sz w:val="18"/>
                <w:szCs w:val="18"/>
                <w:lang w:val="en-US" w:eastAsia="zh-CN" w:bidi="ar"/>
              </w:rPr>
              <w:t>30</w:t>
            </w:r>
            <w:r>
              <w:rPr>
                <w:rFonts w:hint="eastAsia" w:ascii="宋体" w:hAnsi="宋体" w:eastAsia="宋体" w:cs="宋体"/>
                <w:b w:val="0"/>
                <w:bCs w:val="0"/>
                <w:color w:val="000000"/>
                <w:kern w:val="0"/>
                <w:sz w:val="18"/>
                <w:szCs w:val="18"/>
                <w:lang w:val="en-US" w:eastAsia="zh-CN" w:bidi="ar"/>
              </w:rPr>
              <w:t>/</w:t>
            </w:r>
            <w:r>
              <w:rPr>
                <w:rFonts w:hint="eastAsia" w:cs="宋体"/>
                <w:b w:val="0"/>
                <w:bCs w:val="0"/>
                <w:color w:val="000000"/>
                <w:kern w:val="0"/>
                <w:sz w:val="18"/>
                <w:szCs w:val="18"/>
                <w:lang w:val="en-US" w:eastAsia="zh-CN" w:bidi="ar"/>
              </w:rPr>
              <w:t>2</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5513380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1A9DA14C">
            <w:pPr>
              <w:rPr>
                <w:rFonts w:hint="default" w:ascii="宋体" w:hAnsi="宋体" w:eastAsia="宋体" w:cs="宋体"/>
                <w:b w:val="0"/>
                <w:bCs w:val="0"/>
                <w:color w:val="000000"/>
                <w:kern w:val="0"/>
                <w:sz w:val="18"/>
                <w:szCs w:val="18"/>
                <w:lang w:val="en-US" w:eastAsia="zh-CN" w:bidi="ar"/>
              </w:rPr>
            </w:pPr>
            <w:r>
              <w:rPr>
                <w:rFonts w:hint="eastAsia" w:cs="宋体"/>
                <w:b w:val="0"/>
                <w:bCs w:val="0"/>
                <w:color w:val="000000"/>
                <w:kern w:val="0"/>
                <w:sz w:val="18"/>
                <w:szCs w:val="18"/>
                <w:lang w:val="en-US" w:eastAsia="zh-CN" w:bidi="ar"/>
              </w:rPr>
              <w:t>30</w:t>
            </w: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03B6A72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48DEFDDC">
            <w:pPr>
              <w:rPr>
                <w:rFonts w:hint="default" w:ascii="宋体" w:hAnsi="宋体" w:eastAsia="宋体" w:cs="宋体"/>
                <w:b w:val="0"/>
                <w:bCs w:val="0"/>
                <w:color w:val="000000"/>
                <w:kern w:val="0"/>
                <w:sz w:val="18"/>
                <w:szCs w:val="18"/>
                <w:lang w:val="en-US" w:eastAsia="zh-CN" w:bidi="ar"/>
              </w:rPr>
            </w:pPr>
            <w:r>
              <w:rPr>
                <w:rFonts w:hint="eastAsia" w:cs="宋体"/>
                <w:b w:val="0"/>
                <w:bCs w:val="0"/>
                <w:color w:val="000000"/>
                <w:kern w:val="0"/>
                <w:sz w:val="18"/>
                <w:szCs w:val="18"/>
                <w:lang w:val="en-US" w:eastAsia="zh-CN" w:bidi="ar"/>
              </w:rPr>
              <w:t>0</w:t>
            </w:r>
          </w:p>
        </w:tc>
      </w:tr>
      <w:tr w14:paraId="47C264E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gridSpan w:val="2"/>
            <w:tcBorders>
              <w:top w:val="outset" w:color="auto" w:sz="6" w:space="0"/>
              <w:left w:val="outset" w:color="auto" w:sz="6" w:space="0"/>
              <w:bottom w:val="outset" w:color="auto" w:sz="6" w:space="0"/>
              <w:right w:val="outset" w:color="auto" w:sz="6" w:space="0"/>
            </w:tcBorders>
            <w:noWrap w:val="0"/>
            <w:vAlign w:val="top"/>
          </w:tcPr>
          <w:p w14:paraId="79E6A26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65D51C27">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03267A9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知识与技能：使学生掌握音乐的基本概念、理论和技巧，如音符、节拍、音阶等，同时能够理解和运用乐理知识，包括音符的命名与时值、调性与曲调等。</w:t>
            </w:r>
          </w:p>
          <w:p w14:paraId="7DAA5E4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过程与方法：培养学生将音乐理论知识运用到实际演唱、演奏中的能力，提高应用工具学习的能力。</w:t>
            </w:r>
          </w:p>
          <w:p w14:paraId="4D5D75BD">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情感态度与价值观：通过引导学生细致体验音乐给人的艺术感受，培养他们的音乐表现能力、细腻的音乐感受力，以及细致严谨的学习习惯。</w:t>
            </w:r>
          </w:p>
        </w:tc>
      </w:tr>
      <w:tr w14:paraId="0F03C55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gridSpan w:val="2"/>
            <w:tcBorders>
              <w:top w:val="outset" w:color="auto" w:sz="6" w:space="0"/>
              <w:left w:val="outset" w:color="auto" w:sz="6" w:space="0"/>
              <w:bottom w:val="outset" w:color="auto" w:sz="6" w:space="0"/>
              <w:right w:val="outset" w:color="auto" w:sz="6" w:space="0"/>
            </w:tcBorders>
            <w:noWrap w:val="0"/>
            <w:vAlign w:val="top"/>
          </w:tcPr>
          <w:p w14:paraId="78998AF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5678B22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2F2822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音乐基础理论：如音高、音长、节奏、和声等基本概念和原理。</w:t>
            </w:r>
          </w:p>
          <w:p w14:paraId="4591A39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音乐史与音乐欣赏：介绍音乐发展的历史脉络，分析不同风格、时期的音乐作品，提高学生的音乐鉴赏能力。</w:t>
            </w:r>
          </w:p>
          <w:p w14:paraId="4EF259B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音乐技能：包括基本的乐器演奏技巧、声乐技巧等，使学生具备一定的音乐实践能力。</w:t>
            </w:r>
          </w:p>
        </w:tc>
      </w:tr>
      <w:tr w14:paraId="68A3EC9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gridSpan w:val="2"/>
            <w:tcBorders>
              <w:top w:val="outset" w:color="auto" w:sz="6" w:space="0"/>
              <w:left w:val="outset" w:color="auto" w:sz="6" w:space="0"/>
              <w:bottom w:val="outset" w:color="auto" w:sz="6" w:space="0"/>
              <w:right w:val="outset" w:color="auto" w:sz="6" w:space="0"/>
            </w:tcBorders>
            <w:noWrap w:val="0"/>
            <w:vAlign w:val="top"/>
          </w:tcPr>
          <w:p w14:paraId="79E9887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31A74BC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DC96CF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强调理论与实践相结合：在教学过程中，应注重理论知识与实践技能的相互融合，使学生在掌握理论知识的同时，能够将其应用到实际的音乐表演和创作中。</w:t>
            </w:r>
          </w:p>
          <w:p w14:paraId="3042E487">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注重培养学生的创造力：音乐是一门富有创造性的艺术，因此在教学过程中，应鼓励学生发挥想象力，培养他们的创新意识和能力。</w:t>
            </w:r>
          </w:p>
          <w:p w14:paraId="2C5A9A2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尊重学生的个体差异：每个学生的音乐天赋和兴趣都有所不同，因此在教学过程中，应尊重学生的个体差异，因材施教，使每个学生都能在音乐学习中得到成长和进步。</w:t>
            </w:r>
          </w:p>
        </w:tc>
      </w:tr>
    </w:tbl>
    <w:p w14:paraId="689F7C6A">
      <w:pPr>
        <w:pStyle w:val="9"/>
        <w:keepNext w:val="0"/>
        <w:keepLines w:val="0"/>
        <w:widowControl/>
        <w:suppressLineNumbers w:val="0"/>
        <w:spacing w:before="0" w:beforeAutospacing="0" w:after="0" w:afterAutospacing="0" w:line="360" w:lineRule="auto"/>
        <w:ind w:right="0"/>
        <w:rPr>
          <w:rFonts w:hint="eastAsia" w:ascii="宋体" w:hAnsi="宋体" w:eastAsia="宋体" w:cs="宋体"/>
          <w:b w:val="0"/>
          <w:bCs w:val="0"/>
          <w:color w:val="000000"/>
          <w:sz w:val="28"/>
          <w:szCs w:val="28"/>
          <w:lang w:eastAsia="zh-CN"/>
        </w:rPr>
      </w:pPr>
    </w:p>
    <w:p w14:paraId="7885ECC3">
      <w:pPr>
        <w:pStyle w:val="9"/>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val="0"/>
          <w:bCs w:val="0"/>
          <w:color w:val="000000"/>
          <w:sz w:val="28"/>
          <w:szCs w:val="28"/>
        </w:rPr>
      </w:pPr>
    </w:p>
    <w:p w14:paraId="33881465">
      <w:pPr>
        <w:pStyle w:val="9"/>
        <w:keepNext w:val="0"/>
        <w:keepLines w:val="0"/>
        <w:widowControl/>
        <w:numPr>
          <w:ilvl w:val="0"/>
          <w:numId w:val="0"/>
        </w:numPr>
        <w:suppressLineNumbers w:val="0"/>
        <w:spacing w:before="0" w:beforeAutospacing="0" w:after="0" w:afterAutospacing="0" w:line="360" w:lineRule="auto"/>
        <w:ind w:left="560" w:leftChars="0" w:right="0" w:rightChars="0"/>
        <w:rPr>
          <w:rFonts w:hint="eastAsia" w:ascii="宋体" w:hAnsi="宋体" w:eastAsia="宋体" w:cs="宋体"/>
          <w:b w:val="0"/>
          <w:bCs w:val="0"/>
          <w:color w:val="000000"/>
          <w:sz w:val="28"/>
          <w:szCs w:val="28"/>
        </w:rPr>
      </w:pPr>
      <w:r>
        <w:rPr>
          <w:rFonts w:hint="eastAsia" w:ascii="宋体" w:hAnsi="宋体" w:cs="宋体"/>
          <w:b w:val="0"/>
          <w:bCs w:val="0"/>
          <w:color w:val="000000"/>
          <w:sz w:val="28"/>
          <w:szCs w:val="28"/>
          <w:lang w:val="en-US" w:eastAsia="zh-CN"/>
        </w:rPr>
        <w:t>二</w:t>
      </w:r>
      <w:r>
        <w:rPr>
          <w:rFonts w:hint="eastAsia" w:ascii="宋体" w:hAnsi="宋体" w:eastAsia="宋体" w:cs="宋体"/>
          <w:b w:val="0"/>
          <w:bCs w:val="0"/>
          <w:color w:val="000000"/>
          <w:sz w:val="28"/>
          <w:szCs w:val="28"/>
        </w:rPr>
        <w:t>、专业实践课</w:t>
      </w: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6"/>
        <w:gridCol w:w="1170"/>
        <w:gridCol w:w="1184"/>
        <w:gridCol w:w="875"/>
        <w:gridCol w:w="1228"/>
        <w:gridCol w:w="588"/>
        <w:gridCol w:w="817"/>
        <w:gridCol w:w="868"/>
      </w:tblGrid>
      <w:tr w14:paraId="58CC6B5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5DAAA28C">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730" w:type="dxa"/>
            <w:gridSpan w:val="7"/>
            <w:tcBorders>
              <w:top w:val="outset" w:color="auto" w:sz="6" w:space="0"/>
              <w:left w:val="outset" w:color="auto" w:sz="6" w:space="0"/>
              <w:bottom w:val="outset" w:color="auto" w:sz="6" w:space="0"/>
              <w:right w:val="outset" w:color="auto" w:sz="6" w:space="0"/>
            </w:tcBorders>
            <w:noWrap w:val="0"/>
            <w:vAlign w:val="top"/>
          </w:tcPr>
          <w:p w14:paraId="02D3EB8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舞蹈专业综合实训</w:t>
            </w:r>
          </w:p>
        </w:tc>
      </w:tr>
      <w:tr w14:paraId="45A7E72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4FC24F3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730" w:type="dxa"/>
            <w:gridSpan w:val="7"/>
            <w:tcBorders>
              <w:top w:val="outset" w:color="auto" w:sz="6" w:space="0"/>
              <w:left w:val="outset" w:color="auto" w:sz="6" w:space="0"/>
              <w:bottom w:val="outset" w:color="auto" w:sz="6" w:space="0"/>
              <w:right w:val="outset" w:color="auto" w:sz="6" w:space="0"/>
            </w:tcBorders>
            <w:noWrap w:val="0"/>
            <w:vAlign w:val="top"/>
          </w:tcPr>
          <w:p w14:paraId="7AE19BC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专业</w:t>
            </w:r>
            <w:r>
              <w:rPr>
                <w:rFonts w:hint="eastAsia" w:cs="宋体"/>
                <w:b w:val="0"/>
                <w:bCs w:val="0"/>
                <w:color w:val="000000"/>
                <w:sz w:val="18"/>
                <w:szCs w:val="18"/>
                <w:lang w:val="en-US" w:eastAsia="zh-CN"/>
              </w:rPr>
              <w:t>实践</w:t>
            </w:r>
            <w:r>
              <w:rPr>
                <w:rFonts w:hint="eastAsia" w:ascii="宋体" w:hAnsi="宋体" w:eastAsia="宋体" w:cs="宋体"/>
                <w:b w:val="0"/>
                <w:bCs w:val="0"/>
                <w:color w:val="000000"/>
                <w:sz w:val="18"/>
                <w:szCs w:val="18"/>
              </w:rPr>
              <w:t>课</w:t>
            </w:r>
          </w:p>
        </w:tc>
      </w:tr>
      <w:tr w14:paraId="064D4D4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25DDB2E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170" w:type="dxa"/>
            <w:tcBorders>
              <w:top w:val="outset" w:color="auto" w:sz="6" w:space="0"/>
              <w:left w:val="outset" w:color="auto" w:sz="6" w:space="0"/>
              <w:bottom w:val="outset" w:color="auto" w:sz="6" w:space="0"/>
              <w:right w:val="outset" w:color="auto" w:sz="6" w:space="0"/>
            </w:tcBorders>
            <w:noWrap w:val="0"/>
            <w:vAlign w:val="top"/>
          </w:tcPr>
          <w:p w14:paraId="072586E6">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2.5</w:t>
            </w:r>
            <w:r>
              <w:rPr>
                <w:rFonts w:hint="eastAsia" w:ascii="宋体" w:hAnsi="宋体" w:eastAsia="宋体" w:cs="宋体"/>
                <w:b w:val="0"/>
                <w:bCs w:val="0"/>
                <w:color w:val="000000"/>
                <w:sz w:val="18"/>
                <w:szCs w:val="18"/>
              </w:rPr>
              <w:t>学年</w:t>
            </w:r>
          </w:p>
        </w:tc>
        <w:tc>
          <w:tcPr>
            <w:tcW w:w="1184" w:type="dxa"/>
            <w:tcBorders>
              <w:top w:val="outset" w:color="auto" w:sz="6" w:space="0"/>
              <w:left w:val="outset" w:color="auto" w:sz="6" w:space="0"/>
              <w:bottom w:val="outset" w:color="auto" w:sz="6" w:space="0"/>
              <w:right w:val="outset" w:color="auto" w:sz="6" w:space="0"/>
            </w:tcBorders>
            <w:noWrap w:val="0"/>
            <w:vAlign w:val="top"/>
          </w:tcPr>
          <w:p w14:paraId="1BDDD40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75" w:type="dxa"/>
            <w:tcBorders>
              <w:top w:val="outset" w:color="auto" w:sz="6" w:space="0"/>
              <w:left w:val="outset" w:color="auto" w:sz="6" w:space="0"/>
              <w:bottom w:val="outset" w:color="auto" w:sz="6" w:space="0"/>
              <w:right w:val="outset" w:color="auto" w:sz="6" w:space="0"/>
            </w:tcBorders>
            <w:noWrap w:val="0"/>
            <w:vAlign w:val="top"/>
          </w:tcPr>
          <w:p w14:paraId="4FBFC182">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cs="宋体"/>
                <w:b w:val="0"/>
                <w:bCs w:val="0"/>
                <w:color w:val="000000"/>
                <w:sz w:val="18"/>
                <w:szCs w:val="18"/>
                <w:lang w:val="en-US" w:eastAsia="zh-CN"/>
              </w:rPr>
              <w:t>300</w:t>
            </w:r>
            <w:r>
              <w:rPr>
                <w:rFonts w:hint="eastAsia" w:ascii="宋体" w:hAnsi="宋体" w:eastAsia="宋体" w:cs="宋体"/>
                <w:b w:val="0"/>
                <w:bCs w:val="0"/>
                <w:color w:val="000000"/>
                <w:sz w:val="18"/>
                <w:szCs w:val="18"/>
              </w:rPr>
              <w:t>/</w:t>
            </w:r>
            <w:r>
              <w:rPr>
                <w:rFonts w:hint="eastAsia" w:cs="宋体"/>
                <w:b w:val="0"/>
                <w:bCs w:val="0"/>
                <w:color w:val="000000"/>
                <w:sz w:val="18"/>
                <w:szCs w:val="18"/>
                <w:lang w:val="en-US" w:eastAsia="zh-CN"/>
              </w:rPr>
              <w:t>10</w:t>
            </w:r>
          </w:p>
        </w:tc>
        <w:tc>
          <w:tcPr>
            <w:tcW w:w="1228" w:type="dxa"/>
            <w:tcBorders>
              <w:top w:val="outset" w:color="auto" w:sz="6" w:space="0"/>
              <w:left w:val="outset" w:color="auto" w:sz="6" w:space="0"/>
              <w:bottom w:val="outset" w:color="auto" w:sz="6" w:space="0"/>
              <w:right w:val="outset" w:color="auto" w:sz="6" w:space="0"/>
            </w:tcBorders>
            <w:noWrap w:val="0"/>
            <w:vAlign w:val="top"/>
          </w:tcPr>
          <w:p w14:paraId="549ECF0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88" w:type="dxa"/>
            <w:tcBorders>
              <w:top w:val="outset" w:color="auto" w:sz="6" w:space="0"/>
              <w:left w:val="outset" w:color="auto" w:sz="6" w:space="0"/>
              <w:bottom w:val="outset" w:color="auto" w:sz="6" w:space="0"/>
              <w:right w:val="outset" w:color="auto" w:sz="6" w:space="0"/>
            </w:tcBorders>
            <w:noWrap w:val="0"/>
            <w:vAlign w:val="top"/>
          </w:tcPr>
          <w:p w14:paraId="6ACD0689">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cs="宋体"/>
                <w:b w:val="0"/>
                <w:bCs w:val="0"/>
                <w:color w:val="000000"/>
                <w:sz w:val="18"/>
                <w:szCs w:val="18"/>
                <w:lang w:val="en-US" w:eastAsia="zh-CN"/>
              </w:rPr>
              <w:t>0</w:t>
            </w:r>
          </w:p>
        </w:tc>
        <w:tc>
          <w:tcPr>
            <w:tcW w:w="817" w:type="dxa"/>
            <w:tcBorders>
              <w:top w:val="outset" w:color="auto" w:sz="6" w:space="0"/>
              <w:left w:val="outset" w:color="auto" w:sz="6" w:space="0"/>
              <w:bottom w:val="outset" w:color="auto" w:sz="6" w:space="0"/>
              <w:right w:val="outset" w:color="auto" w:sz="6" w:space="0"/>
            </w:tcBorders>
            <w:noWrap w:val="0"/>
            <w:vAlign w:val="top"/>
          </w:tcPr>
          <w:p w14:paraId="6996FCD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实践学 时</w:t>
            </w:r>
          </w:p>
        </w:tc>
        <w:tc>
          <w:tcPr>
            <w:tcW w:w="868" w:type="dxa"/>
            <w:tcBorders>
              <w:top w:val="outset" w:color="auto" w:sz="6" w:space="0"/>
              <w:left w:val="outset" w:color="auto" w:sz="6" w:space="0"/>
              <w:bottom w:val="outset" w:color="auto" w:sz="6" w:space="0"/>
              <w:right w:val="outset" w:color="auto" w:sz="6" w:space="0"/>
            </w:tcBorders>
            <w:noWrap w:val="0"/>
            <w:vAlign w:val="top"/>
          </w:tcPr>
          <w:p w14:paraId="7E5FCAD5">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cs="宋体"/>
                <w:b w:val="0"/>
                <w:bCs w:val="0"/>
                <w:color w:val="000000"/>
                <w:sz w:val="18"/>
                <w:szCs w:val="18"/>
                <w:lang w:val="en-US" w:eastAsia="zh-CN"/>
              </w:rPr>
              <w:t>300</w:t>
            </w:r>
          </w:p>
        </w:tc>
      </w:tr>
      <w:tr w14:paraId="2DED36E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4F255CC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3A92C4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730" w:type="dxa"/>
            <w:gridSpan w:val="7"/>
            <w:tcBorders>
              <w:top w:val="outset" w:color="auto" w:sz="6" w:space="0"/>
              <w:left w:val="outset" w:color="auto" w:sz="6" w:space="0"/>
              <w:bottom w:val="outset" w:color="auto" w:sz="6" w:space="0"/>
              <w:right w:val="outset" w:color="auto" w:sz="6" w:space="0"/>
            </w:tcBorders>
            <w:noWrap w:val="0"/>
            <w:vAlign w:val="top"/>
          </w:tcPr>
          <w:p w14:paraId="352BA636">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舞蹈专业综合实训课是学生在校期间5-9学期利用每学期两周的时间进行综合实训以参加比赛、学校的艺术活动、排练作品等。程旨在帮助学生巩固和提高舞蹈技能，培养学生的创新能力和表演素养，使学生能够在实际表演中独立完成舞蹈创作、编排和表演。通过本课程的学习，使学生充分了解舞蹈艺术的基本规律，掌握舞蹈表演的基本技巧，提高舞蹈审美能力，为今后从事舞蹈表演、教学和研究工作打下坚实基础。</w:t>
            </w:r>
          </w:p>
        </w:tc>
      </w:tr>
      <w:tr w14:paraId="6014B95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3AB0F2D5">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1CCF3228">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730" w:type="dxa"/>
            <w:gridSpan w:val="7"/>
            <w:tcBorders>
              <w:top w:val="outset" w:color="auto" w:sz="6" w:space="0"/>
              <w:left w:val="outset" w:color="auto" w:sz="6" w:space="0"/>
              <w:bottom w:val="outset" w:color="auto" w:sz="6" w:space="0"/>
              <w:right w:val="outset" w:color="auto" w:sz="6" w:space="0"/>
            </w:tcBorders>
            <w:noWrap w:val="0"/>
            <w:vAlign w:val="top"/>
          </w:tcPr>
          <w:p w14:paraId="52E1B879">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1.舞蹈基本功训练：包括芭蕾舞、现代舞、民族舞等风格的舞蹈基本功训练，以提高学生的身体素质和舞蹈技能。</w:t>
            </w:r>
          </w:p>
          <w:p w14:paraId="6C3A03B6">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2.舞蹈编排与创作：教授舞蹈编排的基本方法和技巧，培养学生独立创作舞蹈作品的能力。</w:t>
            </w:r>
          </w:p>
          <w:p w14:paraId="30A478FF">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3.舞蹈表演技巧：教授舞台表演的基本技巧，包括表情、肢体语言、舞台调度等，提高学生的舞台表现力。</w:t>
            </w:r>
          </w:p>
          <w:p w14:paraId="455F025C">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4.舞蹈理论：介绍舞蹈发展史、舞蹈风格特点、舞蹈术语等，提高学生的舞蹈理论水平。</w:t>
            </w:r>
          </w:p>
          <w:p w14:paraId="500283AB">
            <w:pPr>
              <w:pStyle w:val="9"/>
              <w:keepNext w:val="0"/>
              <w:keepLines w:val="0"/>
              <w:widowControl/>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5.舞蹈实践：组织学生进行舞蹈表演实践，锻炼学生的舞台应变能力和团队合作精神。</w:t>
            </w:r>
          </w:p>
        </w:tc>
      </w:tr>
      <w:tr w14:paraId="3D4EDA0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6" w:type="dxa"/>
            <w:tcBorders>
              <w:top w:val="outset" w:color="auto" w:sz="6" w:space="0"/>
              <w:left w:val="outset" w:color="auto" w:sz="6" w:space="0"/>
              <w:bottom w:val="outset" w:color="auto" w:sz="6" w:space="0"/>
              <w:right w:val="outset" w:color="auto" w:sz="6" w:space="0"/>
            </w:tcBorders>
            <w:noWrap w:val="0"/>
            <w:vAlign w:val="top"/>
          </w:tcPr>
          <w:p w14:paraId="78C5195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FFFD36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730" w:type="dxa"/>
            <w:gridSpan w:val="7"/>
            <w:tcBorders>
              <w:top w:val="outset" w:color="auto" w:sz="6" w:space="0"/>
              <w:left w:val="outset" w:color="auto" w:sz="6" w:space="0"/>
              <w:bottom w:val="outset" w:color="auto" w:sz="6" w:space="0"/>
              <w:right w:val="outset" w:color="auto" w:sz="6" w:space="0"/>
            </w:tcBorders>
            <w:noWrap w:val="0"/>
            <w:vAlign w:val="top"/>
          </w:tcPr>
          <w:p w14:paraId="116A90E3">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1.教师应具备丰富的舞蹈教学经验和表演实践经验，能够为学生提供专业、系统的舞蹈指导。</w:t>
            </w:r>
          </w:p>
          <w:p w14:paraId="08D8EE35">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2.学生应按时完成课程任务，认真参加课堂训练，努力提高自己的舞蹈技能和表演水平。</w:t>
            </w:r>
          </w:p>
          <w:p w14:paraId="02EB0BCB">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3.课程采用讲授、实践、讨论等多种教学方式，注重培养学生的自主学习能力和创新能力。</w:t>
            </w:r>
          </w:p>
          <w:p w14:paraId="0180FE53">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4.课程评价体系包括平时成绩、实践表演成绩和期末考试成绩，全面评价学生的舞蹈综合能力。</w:t>
            </w:r>
          </w:p>
          <w:p w14:paraId="14EF0D6E">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5.鼓励学生参加各类舞蹈比赛和演出活动，提高舞蹈专业素养，为我国舞蹈事业作出贡献。</w:t>
            </w:r>
          </w:p>
          <w:p w14:paraId="3CADE31E">
            <w:pPr>
              <w:pStyle w:val="9"/>
              <w:keepNext w:val="0"/>
              <w:keepLines w:val="0"/>
              <w:widowControl/>
              <w:numPr>
                <w:ilvl w:val="0"/>
                <w:numId w:val="0"/>
              </w:numPr>
              <w:suppressLineNumbers w:val="0"/>
              <w:spacing w:before="0" w:beforeAutospacing="0" w:after="0" w:afterAutospacing="0" w:line="240" w:lineRule="auto"/>
              <w:ind w:leftChars="0" w:right="0" w:rightChars="0"/>
              <w:jc w:val="left"/>
              <w:rPr>
                <w:rFonts w:hint="eastAsia" w:ascii="宋体" w:hAnsi="宋体" w:eastAsia="宋体" w:cs="宋体"/>
                <w:b w:val="0"/>
                <w:bCs w:val="0"/>
                <w:color w:val="000000"/>
                <w:sz w:val="18"/>
                <w:szCs w:val="18"/>
              </w:rPr>
            </w:pPr>
            <w:r>
              <w:rPr>
                <w:rFonts w:hint="eastAsia" w:cs="宋体"/>
                <w:b w:val="0"/>
                <w:bCs w:val="0"/>
                <w:color w:val="000000"/>
                <w:sz w:val="18"/>
                <w:szCs w:val="18"/>
                <w:lang w:val="en-US" w:eastAsia="zh-CN"/>
              </w:rPr>
              <w:t>通过本课程的学习，我们期望学生能够充分挖掘自己的潜力，不断提高舞蹈技能和表演水平，成为具有创新精神和舞台表现力的优秀舞蹈人才。</w:t>
            </w:r>
          </w:p>
        </w:tc>
      </w:tr>
    </w:tbl>
    <w:p w14:paraId="26B41E1D">
      <w:pPr>
        <w:rPr>
          <w:vanish/>
          <w:sz w:val="24"/>
          <w:szCs w:val="24"/>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4"/>
        <w:gridCol w:w="1171"/>
        <w:gridCol w:w="1183"/>
        <w:gridCol w:w="881"/>
        <w:gridCol w:w="1226"/>
        <w:gridCol w:w="588"/>
        <w:gridCol w:w="817"/>
        <w:gridCol w:w="866"/>
      </w:tblGrid>
      <w:tr w14:paraId="74B056C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3DFA1220">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066D90BD">
            <w:pPr>
              <w:pStyle w:val="9"/>
              <w:keepNext w:val="0"/>
              <w:keepLines w:val="0"/>
              <w:widowControl/>
              <w:suppressLineNumbers w:val="0"/>
              <w:spacing w:before="0" w:beforeAutospacing="0" w:after="0" w:afterAutospacing="0" w:line="240" w:lineRule="auto"/>
              <w:ind w:left="0" w:right="0" w:firstLine="0"/>
              <w:jc w:val="center"/>
              <w:rPr>
                <w:rFonts w:hint="default" w:eastAsia="宋体"/>
                <w:lang w:val="en-US" w:eastAsia="zh-CN"/>
              </w:rPr>
            </w:pPr>
            <w:r>
              <w:rPr>
                <w:rFonts w:hint="eastAsia" w:cs="宋体"/>
                <w:b/>
                <w:bCs/>
                <w:color w:val="000000"/>
                <w:sz w:val="18"/>
                <w:szCs w:val="18"/>
                <w:lang w:val="en-US" w:eastAsia="zh-CN"/>
              </w:rPr>
              <w:t>岗位实习</w:t>
            </w:r>
          </w:p>
        </w:tc>
      </w:tr>
      <w:tr w14:paraId="5D3160A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352E5CB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4C2198F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专业</w:t>
            </w:r>
            <w:r>
              <w:rPr>
                <w:rFonts w:hint="eastAsia" w:cs="宋体"/>
                <w:b w:val="0"/>
                <w:bCs w:val="0"/>
                <w:color w:val="000000"/>
                <w:sz w:val="18"/>
                <w:szCs w:val="18"/>
                <w:lang w:val="en-US" w:eastAsia="zh-CN"/>
              </w:rPr>
              <w:t>理论</w:t>
            </w:r>
            <w:r>
              <w:rPr>
                <w:rFonts w:hint="eastAsia" w:ascii="宋体" w:hAnsi="宋体" w:eastAsia="宋体" w:cs="宋体"/>
                <w:b w:val="0"/>
                <w:bCs w:val="0"/>
                <w:color w:val="000000"/>
                <w:sz w:val="18"/>
                <w:szCs w:val="18"/>
              </w:rPr>
              <w:t>课</w:t>
            </w:r>
          </w:p>
        </w:tc>
      </w:tr>
      <w:tr w14:paraId="4DDB9EE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7AAE96D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171" w:type="dxa"/>
            <w:tcBorders>
              <w:top w:val="outset" w:color="auto" w:sz="6" w:space="0"/>
              <w:left w:val="outset" w:color="auto" w:sz="6" w:space="0"/>
              <w:bottom w:val="outset" w:color="auto" w:sz="6" w:space="0"/>
              <w:right w:val="outset" w:color="auto" w:sz="6" w:space="0"/>
            </w:tcBorders>
            <w:noWrap w:val="0"/>
            <w:vAlign w:val="top"/>
          </w:tcPr>
          <w:p w14:paraId="1F32E227">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0</w:t>
            </w:r>
            <w:r>
              <w:rPr>
                <w:rFonts w:hint="eastAsia" w:ascii="宋体" w:hAnsi="宋体" w:eastAsia="宋体" w:cs="宋体"/>
                <w:b w:val="0"/>
                <w:bCs w:val="0"/>
                <w:color w:val="000000"/>
                <w:sz w:val="18"/>
                <w:szCs w:val="18"/>
              </w:rPr>
              <w:t>.5学年</w:t>
            </w:r>
          </w:p>
        </w:tc>
        <w:tc>
          <w:tcPr>
            <w:tcW w:w="1183" w:type="dxa"/>
            <w:tcBorders>
              <w:top w:val="outset" w:color="auto" w:sz="6" w:space="0"/>
              <w:left w:val="outset" w:color="auto" w:sz="6" w:space="0"/>
              <w:bottom w:val="outset" w:color="auto" w:sz="6" w:space="0"/>
              <w:right w:val="outset" w:color="auto" w:sz="6" w:space="0"/>
            </w:tcBorders>
            <w:noWrap w:val="0"/>
            <w:vAlign w:val="top"/>
          </w:tcPr>
          <w:p w14:paraId="7632669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81" w:type="dxa"/>
            <w:tcBorders>
              <w:top w:val="outset" w:color="auto" w:sz="6" w:space="0"/>
              <w:left w:val="outset" w:color="auto" w:sz="6" w:space="0"/>
              <w:bottom w:val="outset" w:color="auto" w:sz="6" w:space="0"/>
              <w:right w:val="outset" w:color="auto" w:sz="6" w:space="0"/>
            </w:tcBorders>
            <w:noWrap w:val="0"/>
            <w:vAlign w:val="top"/>
          </w:tcPr>
          <w:p w14:paraId="79E4F75A">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cs="宋体"/>
                <w:b w:val="0"/>
                <w:bCs w:val="0"/>
                <w:color w:val="000000"/>
                <w:sz w:val="18"/>
                <w:szCs w:val="18"/>
                <w:lang w:val="en-US" w:eastAsia="zh-CN"/>
              </w:rPr>
              <w:t>480</w:t>
            </w:r>
            <w:r>
              <w:rPr>
                <w:rFonts w:hint="eastAsia" w:ascii="宋体" w:hAnsi="宋体" w:eastAsia="宋体" w:cs="宋体"/>
                <w:b w:val="0"/>
                <w:bCs w:val="0"/>
                <w:color w:val="000000"/>
                <w:sz w:val="18"/>
                <w:szCs w:val="18"/>
              </w:rPr>
              <w:t>/</w:t>
            </w:r>
            <w:r>
              <w:rPr>
                <w:rFonts w:hint="eastAsia" w:cs="宋体"/>
                <w:b w:val="0"/>
                <w:bCs w:val="0"/>
                <w:color w:val="000000"/>
                <w:sz w:val="18"/>
                <w:szCs w:val="18"/>
                <w:lang w:val="en-US" w:eastAsia="zh-CN"/>
              </w:rPr>
              <w:t>16</w:t>
            </w:r>
          </w:p>
        </w:tc>
        <w:tc>
          <w:tcPr>
            <w:tcW w:w="1226" w:type="dxa"/>
            <w:tcBorders>
              <w:top w:val="outset" w:color="auto" w:sz="6" w:space="0"/>
              <w:left w:val="outset" w:color="auto" w:sz="6" w:space="0"/>
              <w:bottom w:val="outset" w:color="auto" w:sz="6" w:space="0"/>
              <w:right w:val="outset" w:color="auto" w:sz="6" w:space="0"/>
            </w:tcBorders>
            <w:noWrap w:val="0"/>
            <w:vAlign w:val="top"/>
          </w:tcPr>
          <w:p w14:paraId="437946A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88" w:type="dxa"/>
            <w:tcBorders>
              <w:top w:val="outset" w:color="auto" w:sz="6" w:space="0"/>
              <w:left w:val="outset" w:color="auto" w:sz="6" w:space="0"/>
              <w:bottom w:val="outset" w:color="auto" w:sz="6" w:space="0"/>
              <w:right w:val="outset" w:color="auto" w:sz="6" w:space="0"/>
            </w:tcBorders>
            <w:noWrap w:val="0"/>
            <w:vAlign w:val="top"/>
          </w:tcPr>
          <w:p w14:paraId="34953106">
            <w:pPr>
              <w:pStyle w:val="9"/>
              <w:keepNext w:val="0"/>
              <w:keepLines w:val="0"/>
              <w:widowControl/>
              <w:suppressLineNumbers w:val="0"/>
              <w:spacing w:before="0" w:beforeAutospacing="0" w:after="0" w:afterAutospacing="0" w:line="240" w:lineRule="auto"/>
              <w:ind w:left="0" w:right="0" w:firstLine="0"/>
              <w:jc w:val="left"/>
            </w:pPr>
          </w:p>
        </w:tc>
        <w:tc>
          <w:tcPr>
            <w:tcW w:w="817" w:type="dxa"/>
            <w:tcBorders>
              <w:top w:val="outset" w:color="auto" w:sz="6" w:space="0"/>
              <w:left w:val="outset" w:color="auto" w:sz="6" w:space="0"/>
              <w:bottom w:val="outset" w:color="auto" w:sz="6" w:space="0"/>
              <w:right w:val="outset" w:color="auto" w:sz="6" w:space="0"/>
            </w:tcBorders>
            <w:noWrap w:val="0"/>
            <w:vAlign w:val="top"/>
          </w:tcPr>
          <w:p w14:paraId="1BC397D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实践学 时</w:t>
            </w:r>
          </w:p>
        </w:tc>
        <w:tc>
          <w:tcPr>
            <w:tcW w:w="866" w:type="dxa"/>
            <w:tcBorders>
              <w:top w:val="outset" w:color="auto" w:sz="6" w:space="0"/>
              <w:left w:val="outset" w:color="auto" w:sz="6" w:space="0"/>
              <w:bottom w:val="outset" w:color="auto" w:sz="6" w:space="0"/>
              <w:right w:val="outset" w:color="auto" w:sz="6" w:space="0"/>
            </w:tcBorders>
            <w:noWrap w:val="0"/>
            <w:vAlign w:val="top"/>
          </w:tcPr>
          <w:p w14:paraId="6A4E1E16">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ascii="宋体" w:hAnsi="宋体" w:eastAsia="宋体" w:cs="宋体"/>
                <w:b w:val="0"/>
                <w:bCs w:val="0"/>
                <w:color w:val="000000"/>
                <w:sz w:val="18"/>
                <w:szCs w:val="18"/>
                <w:lang w:val="en-US" w:eastAsia="zh-CN"/>
              </w:rPr>
              <w:t>480</w:t>
            </w:r>
          </w:p>
        </w:tc>
      </w:tr>
      <w:tr w14:paraId="0370C04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380143B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46778B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569A356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舞蹈表演专业岗位实习课程旨在培养具有一定舞蹈技艺、表演能力、创新思维和团队协作精神的复合型人才。通过实习，使学生能够在实际工作环境中运用所学知识，提高职业素养，为毕业后顺利进入舞蹈表演行业奠定基础。</w:t>
            </w:r>
          </w:p>
        </w:tc>
      </w:tr>
      <w:tr w14:paraId="2F64494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6077C96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3A7629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1F1E5B4A">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本课程以实习单位实际要求为准。</w:t>
            </w:r>
          </w:p>
          <w:p w14:paraId="4946725B">
            <w:pPr>
              <w:pStyle w:val="9"/>
              <w:keepNext w:val="0"/>
              <w:keepLines w:val="0"/>
              <w:widowControl/>
              <w:suppressLineNumbers w:val="0"/>
              <w:spacing w:before="0" w:beforeAutospacing="0" w:after="0" w:afterAutospacing="0" w:line="240" w:lineRule="auto"/>
              <w:ind w:left="0" w:right="0" w:firstLine="0"/>
              <w:jc w:val="left"/>
            </w:pPr>
          </w:p>
          <w:p w14:paraId="7EDB2538">
            <w:pPr>
              <w:pStyle w:val="9"/>
              <w:keepNext w:val="0"/>
              <w:keepLines w:val="0"/>
              <w:widowControl/>
              <w:suppressLineNumbers w:val="0"/>
              <w:spacing w:before="0" w:beforeAutospacing="0" w:after="0" w:afterAutospacing="0" w:line="240" w:lineRule="auto"/>
              <w:ind w:left="0" w:right="0" w:firstLine="0"/>
              <w:jc w:val="left"/>
            </w:pPr>
          </w:p>
          <w:p w14:paraId="07FE5D81">
            <w:pPr>
              <w:pStyle w:val="9"/>
              <w:keepNext w:val="0"/>
              <w:keepLines w:val="0"/>
              <w:widowControl/>
              <w:suppressLineNumbers w:val="0"/>
              <w:spacing w:before="0" w:beforeAutospacing="0" w:after="0" w:afterAutospacing="0" w:line="240" w:lineRule="auto"/>
              <w:ind w:left="0" w:right="0" w:firstLine="0"/>
              <w:jc w:val="left"/>
            </w:pPr>
          </w:p>
          <w:p w14:paraId="74AD17EC">
            <w:pPr>
              <w:pStyle w:val="9"/>
              <w:keepNext w:val="0"/>
              <w:keepLines w:val="0"/>
              <w:widowControl/>
              <w:suppressLineNumbers w:val="0"/>
              <w:spacing w:before="0" w:beforeAutospacing="0" w:after="0" w:afterAutospacing="0" w:line="240" w:lineRule="auto"/>
              <w:ind w:left="0" w:right="0" w:firstLine="0"/>
              <w:jc w:val="left"/>
            </w:pPr>
          </w:p>
          <w:p w14:paraId="5CF1AE96">
            <w:pPr>
              <w:pStyle w:val="9"/>
              <w:keepNext w:val="0"/>
              <w:keepLines w:val="0"/>
              <w:widowControl/>
              <w:suppressLineNumbers w:val="0"/>
              <w:spacing w:before="0" w:beforeAutospacing="0" w:after="0" w:afterAutospacing="0" w:line="240" w:lineRule="auto"/>
              <w:ind w:left="0" w:right="0" w:firstLine="0"/>
              <w:jc w:val="left"/>
            </w:pPr>
          </w:p>
          <w:p w14:paraId="7375C6C4">
            <w:pPr>
              <w:pStyle w:val="9"/>
              <w:keepNext w:val="0"/>
              <w:keepLines w:val="0"/>
              <w:widowControl/>
              <w:suppressLineNumbers w:val="0"/>
              <w:spacing w:before="0" w:beforeAutospacing="0" w:after="0" w:afterAutospacing="0" w:line="240" w:lineRule="auto"/>
              <w:ind w:left="0" w:right="0" w:firstLine="0"/>
              <w:jc w:val="left"/>
            </w:pPr>
          </w:p>
        </w:tc>
      </w:tr>
      <w:tr w14:paraId="02FF96A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38604673">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53F254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7A63827C">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val="en-US" w:eastAsia="zh-CN"/>
              </w:rPr>
            </w:pPr>
            <w:r>
              <w:rPr>
                <w:rFonts w:hint="eastAsia" w:cs="宋体"/>
                <w:b w:val="0"/>
                <w:bCs w:val="0"/>
                <w:color w:val="000000"/>
                <w:sz w:val="18"/>
                <w:szCs w:val="18"/>
                <w:lang w:val="en-US" w:eastAsia="zh-CN"/>
              </w:rPr>
              <w:t>1.</w:t>
            </w:r>
            <w:r>
              <w:rPr>
                <w:rFonts w:hint="eastAsia" w:ascii="宋体" w:hAnsi="宋体" w:eastAsia="宋体" w:cs="宋体"/>
                <w:b w:val="0"/>
                <w:bCs w:val="0"/>
                <w:color w:val="000000"/>
                <w:sz w:val="18"/>
                <w:szCs w:val="18"/>
                <w:lang w:val="en-US" w:eastAsia="zh-CN"/>
              </w:rPr>
              <w:t>完成每日签到</w:t>
            </w:r>
          </w:p>
          <w:p w14:paraId="1D42B7F5">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cs="宋体"/>
                <w:b w:val="0"/>
                <w:bCs w:val="0"/>
                <w:color w:val="000000"/>
                <w:sz w:val="18"/>
                <w:szCs w:val="18"/>
                <w:lang w:val="en-US" w:eastAsia="zh-CN"/>
              </w:rPr>
              <w:t>2.</w:t>
            </w:r>
            <w:r>
              <w:rPr>
                <w:rFonts w:hint="eastAsia" w:ascii="宋体" w:hAnsi="宋体" w:eastAsia="宋体" w:cs="宋体"/>
                <w:b w:val="0"/>
                <w:bCs w:val="0"/>
                <w:color w:val="000000"/>
                <w:sz w:val="18"/>
                <w:szCs w:val="18"/>
                <w:lang w:val="en-US" w:eastAsia="zh-CN"/>
              </w:rPr>
              <w:t>完成日志、周志、月志</w:t>
            </w:r>
          </w:p>
          <w:p w14:paraId="134F56EC">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cs="宋体"/>
                <w:b w:val="0"/>
                <w:bCs w:val="0"/>
                <w:color w:val="000000"/>
                <w:sz w:val="18"/>
                <w:szCs w:val="18"/>
                <w:lang w:val="en-US" w:eastAsia="zh-CN"/>
              </w:rPr>
              <w:t>3.</w:t>
            </w:r>
            <w:r>
              <w:rPr>
                <w:rFonts w:hint="eastAsia" w:ascii="宋体" w:hAnsi="宋体" w:eastAsia="宋体" w:cs="宋体"/>
                <w:b w:val="0"/>
                <w:bCs w:val="0"/>
                <w:color w:val="000000"/>
                <w:sz w:val="18"/>
                <w:szCs w:val="18"/>
                <w:lang w:val="en-US" w:eastAsia="zh-CN"/>
              </w:rPr>
              <w:t>服从实习单位安排</w:t>
            </w:r>
          </w:p>
          <w:p w14:paraId="7648A3AB">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4.</w:t>
            </w:r>
            <w:r>
              <w:rPr>
                <w:rFonts w:hint="eastAsia" w:ascii="宋体" w:hAnsi="宋体" w:eastAsia="宋体" w:cs="宋体"/>
                <w:b w:val="0"/>
                <w:bCs w:val="0"/>
                <w:color w:val="000000"/>
                <w:sz w:val="18"/>
                <w:szCs w:val="18"/>
                <w:lang w:val="en-US" w:eastAsia="zh-CN"/>
              </w:rPr>
              <w:t>完成实习期间学校的要求以及用人单位的工作要求。</w:t>
            </w:r>
          </w:p>
        </w:tc>
      </w:tr>
      <w:tr w14:paraId="77A6B41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2FF66C11">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7A056717">
            <w:pPr>
              <w:pStyle w:val="9"/>
              <w:keepNext w:val="0"/>
              <w:keepLines w:val="0"/>
              <w:widowControl/>
              <w:suppressLineNumbers w:val="0"/>
              <w:spacing w:before="0" w:beforeAutospacing="0" w:after="0" w:afterAutospacing="0" w:line="240" w:lineRule="auto"/>
              <w:ind w:left="0" w:right="0" w:firstLine="0"/>
              <w:jc w:val="center"/>
              <w:rPr>
                <w:rFonts w:hint="default" w:eastAsia="宋体"/>
                <w:lang w:val="en-US" w:eastAsia="zh-CN"/>
              </w:rPr>
            </w:pPr>
            <w:r>
              <w:rPr>
                <w:rFonts w:hint="eastAsia"/>
                <w:lang w:val="en-US" w:eastAsia="zh-CN"/>
              </w:rPr>
              <w:t>毕业汇报</w:t>
            </w:r>
          </w:p>
        </w:tc>
      </w:tr>
      <w:tr w14:paraId="375E1A1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5CE62E46">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5697377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专业</w:t>
            </w:r>
            <w:r>
              <w:rPr>
                <w:rFonts w:hint="eastAsia" w:cs="宋体"/>
                <w:b w:val="0"/>
                <w:bCs w:val="0"/>
                <w:color w:val="000000"/>
                <w:sz w:val="18"/>
                <w:szCs w:val="18"/>
                <w:lang w:val="en-US" w:eastAsia="zh-CN"/>
              </w:rPr>
              <w:t>理论</w:t>
            </w:r>
            <w:r>
              <w:rPr>
                <w:rFonts w:hint="eastAsia" w:ascii="宋体" w:hAnsi="宋体" w:eastAsia="宋体" w:cs="宋体"/>
                <w:b w:val="0"/>
                <w:bCs w:val="0"/>
                <w:color w:val="000000"/>
                <w:sz w:val="18"/>
                <w:szCs w:val="18"/>
              </w:rPr>
              <w:t>课</w:t>
            </w:r>
          </w:p>
        </w:tc>
      </w:tr>
      <w:tr w14:paraId="5F7FD5B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29742AA7">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171" w:type="dxa"/>
            <w:tcBorders>
              <w:top w:val="outset" w:color="auto" w:sz="6" w:space="0"/>
              <w:left w:val="outset" w:color="auto" w:sz="6" w:space="0"/>
              <w:bottom w:val="outset" w:color="auto" w:sz="6" w:space="0"/>
              <w:right w:val="outset" w:color="auto" w:sz="6" w:space="0"/>
            </w:tcBorders>
            <w:noWrap w:val="0"/>
            <w:vAlign w:val="top"/>
          </w:tcPr>
          <w:p w14:paraId="66795B54">
            <w:pPr>
              <w:pStyle w:val="9"/>
              <w:keepNext w:val="0"/>
              <w:keepLines w:val="0"/>
              <w:widowControl/>
              <w:suppressLineNumbers w:val="0"/>
              <w:spacing w:before="0" w:beforeAutospacing="0" w:after="0" w:afterAutospacing="0" w:line="240" w:lineRule="auto"/>
              <w:ind w:left="0" w:right="0" w:firstLine="0"/>
              <w:jc w:val="left"/>
            </w:pPr>
            <w:r>
              <w:rPr>
                <w:rFonts w:hint="eastAsia" w:cs="宋体"/>
                <w:b w:val="0"/>
                <w:bCs w:val="0"/>
                <w:color w:val="000000"/>
                <w:sz w:val="18"/>
                <w:szCs w:val="18"/>
                <w:lang w:val="en-US" w:eastAsia="zh-CN"/>
              </w:rPr>
              <w:t>0.5</w:t>
            </w:r>
            <w:r>
              <w:rPr>
                <w:rFonts w:hint="eastAsia" w:ascii="宋体" w:hAnsi="宋体" w:eastAsia="宋体" w:cs="宋体"/>
                <w:b w:val="0"/>
                <w:bCs w:val="0"/>
                <w:color w:val="000000"/>
                <w:sz w:val="18"/>
                <w:szCs w:val="18"/>
              </w:rPr>
              <w:t>学年</w:t>
            </w:r>
          </w:p>
        </w:tc>
        <w:tc>
          <w:tcPr>
            <w:tcW w:w="1183" w:type="dxa"/>
            <w:tcBorders>
              <w:top w:val="outset" w:color="auto" w:sz="6" w:space="0"/>
              <w:left w:val="outset" w:color="auto" w:sz="6" w:space="0"/>
              <w:bottom w:val="outset" w:color="auto" w:sz="6" w:space="0"/>
              <w:right w:val="outset" w:color="auto" w:sz="6" w:space="0"/>
            </w:tcBorders>
            <w:noWrap w:val="0"/>
            <w:vAlign w:val="top"/>
          </w:tcPr>
          <w:p w14:paraId="727E69E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81" w:type="dxa"/>
            <w:tcBorders>
              <w:top w:val="outset" w:color="auto" w:sz="6" w:space="0"/>
              <w:left w:val="outset" w:color="auto" w:sz="6" w:space="0"/>
              <w:bottom w:val="outset" w:color="auto" w:sz="6" w:space="0"/>
              <w:right w:val="outset" w:color="auto" w:sz="6" w:space="0"/>
            </w:tcBorders>
            <w:noWrap w:val="0"/>
            <w:vAlign w:val="top"/>
          </w:tcPr>
          <w:p w14:paraId="2AC46D25">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cs="宋体"/>
                <w:b w:val="0"/>
                <w:bCs w:val="0"/>
                <w:color w:val="000000"/>
                <w:sz w:val="18"/>
                <w:szCs w:val="18"/>
                <w:lang w:val="en-US" w:eastAsia="zh-CN"/>
              </w:rPr>
              <w:t>30</w:t>
            </w:r>
            <w:r>
              <w:rPr>
                <w:rFonts w:hint="eastAsia" w:ascii="宋体" w:hAnsi="宋体" w:eastAsia="宋体" w:cs="宋体"/>
                <w:b w:val="0"/>
                <w:bCs w:val="0"/>
                <w:color w:val="000000"/>
                <w:sz w:val="18"/>
                <w:szCs w:val="18"/>
              </w:rPr>
              <w:t>/</w:t>
            </w:r>
            <w:r>
              <w:rPr>
                <w:rFonts w:hint="eastAsia" w:cs="宋体"/>
                <w:b w:val="0"/>
                <w:bCs w:val="0"/>
                <w:color w:val="000000"/>
                <w:sz w:val="18"/>
                <w:szCs w:val="18"/>
                <w:lang w:val="en-US" w:eastAsia="zh-CN"/>
              </w:rPr>
              <w:t>1.5</w:t>
            </w:r>
          </w:p>
        </w:tc>
        <w:tc>
          <w:tcPr>
            <w:tcW w:w="1226" w:type="dxa"/>
            <w:tcBorders>
              <w:top w:val="outset" w:color="auto" w:sz="6" w:space="0"/>
              <w:left w:val="outset" w:color="auto" w:sz="6" w:space="0"/>
              <w:bottom w:val="outset" w:color="auto" w:sz="6" w:space="0"/>
              <w:right w:val="outset" w:color="auto" w:sz="6" w:space="0"/>
            </w:tcBorders>
            <w:noWrap w:val="0"/>
            <w:vAlign w:val="top"/>
          </w:tcPr>
          <w:p w14:paraId="306FCEE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88" w:type="dxa"/>
            <w:tcBorders>
              <w:top w:val="outset" w:color="auto" w:sz="6" w:space="0"/>
              <w:left w:val="outset" w:color="auto" w:sz="6" w:space="0"/>
              <w:bottom w:val="outset" w:color="auto" w:sz="6" w:space="0"/>
              <w:right w:val="outset" w:color="auto" w:sz="6" w:space="0"/>
            </w:tcBorders>
            <w:noWrap w:val="0"/>
            <w:vAlign w:val="top"/>
          </w:tcPr>
          <w:p w14:paraId="33255805">
            <w:pPr>
              <w:pStyle w:val="9"/>
              <w:keepNext w:val="0"/>
              <w:keepLines w:val="0"/>
              <w:widowControl/>
              <w:suppressLineNumbers w:val="0"/>
              <w:spacing w:before="0" w:beforeAutospacing="0" w:after="0" w:afterAutospacing="0" w:line="240" w:lineRule="auto"/>
              <w:ind w:left="0" w:right="0" w:firstLine="0"/>
              <w:jc w:val="left"/>
            </w:pPr>
          </w:p>
        </w:tc>
        <w:tc>
          <w:tcPr>
            <w:tcW w:w="817" w:type="dxa"/>
            <w:tcBorders>
              <w:top w:val="outset" w:color="auto" w:sz="6" w:space="0"/>
              <w:left w:val="outset" w:color="auto" w:sz="6" w:space="0"/>
              <w:bottom w:val="outset" w:color="auto" w:sz="6" w:space="0"/>
              <w:right w:val="outset" w:color="auto" w:sz="6" w:space="0"/>
            </w:tcBorders>
            <w:noWrap w:val="0"/>
            <w:vAlign w:val="top"/>
          </w:tcPr>
          <w:p w14:paraId="7E90D9F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实践学 时</w:t>
            </w:r>
          </w:p>
        </w:tc>
        <w:tc>
          <w:tcPr>
            <w:tcW w:w="866" w:type="dxa"/>
            <w:tcBorders>
              <w:top w:val="outset" w:color="auto" w:sz="6" w:space="0"/>
              <w:left w:val="outset" w:color="auto" w:sz="6" w:space="0"/>
              <w:bottom w:val="outset" w:color="auto" w:sz="6" w:space="0"/>
              <w:right w:val="outset" w:color="auto" w:sz="6" w:space="0"/>
            </w:tcBorders>
            <w:noWrap w:val="0"/>
            <w:vAlign w:val="top"/>
          </w:tcPr>
          <w:p w14:paraId="53053096">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30</w:t>
            </w:r>
          </w:p>
        </w:tc>
      </w:tr>
      <w:tr w14:paraId="251B6ED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24410BA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37552791">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14D02972">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舞蹈表演专业毕业汇报课程学生掌握舞蹈表演的基本技能、理论知识和实践能力</w:t>
            </w:r>
            <w:r>
              <w:rPr>
                <w:rFonts w:hint="eastAsia" w:ascii="宋体" w:hAnsi="宋体" w:eastAsia="宋体" w:cs="宋体"/>
                <w:b w:val="0"/>
                <w:bCs w:val="0"/>
                <w:color w:val="000000"/>
                <w:sz w:val="18"/>
                <w:szCs w:val="18"/>
                <w:lang w:val="en-US" w:eastAsia="zh-CN"/>
              </w:rPr>
              <w:t>的一种检验</w:t>
            </w:r>
            <w:r>
              <w:rPr>
                <w:rFonts w:hint="eastAsia" w:ascii="宋体" w:hAnsi="宋体" w:eastAsia="宋体" w:cs="宋体"/>
                <w:b w:val="0"/>
                <w:bCs w:val="0"/>
                <w:color w:val="000000"/>
                <w:sz w:val="18"/>
                <w:szCs w:val="18"/>
              </w:rPr>
              <w:t>，使其能在毕业后能够胜任舞蹈表演、创作和教育等相关工作。通过</w:t>
            </w:r>
            <w:r>
              <w:rPr>
                <w:rFonts w:hint="eastAsia" w:ascii="宋体" w:hAnsi="宋体" w:eastAsia="宋体" w:cs="宋体"/>
                <w:b w:val="0"/>
                <w:bCs w:val="0"/>
                <w:color w:val="000000"/>
                <w:sz w:val="18"/>
                <w:szCs w:val="18"/>
                <w:lang w:val="en-US" w:eastAsia="zh-CN"/>
              </w:rPr>
              <w:t>此次汇报</w:t>
            </w:r>
            <w:r>
              <w:rPr>
                <w:rFonts w:hint="eastAsia" w:ascii="宋体" w:hAnsi="宋体" w:eastAsia="宋体" w:cs="宋体"/>
                <w:b w:val="0"/>
                <w:bCs w:val="0"/>
                <w:color w:val="000000"/>
                <w:sz w:val="18"/>
                <w:szCs w:val="18"/>
              </w:rPr>
              <w:t>，学生应能独立完成舞蹈表演，具备一定的舞蹈编排和创新能力，同时具备较高的艺术修养和综合素质。 </w:t>
            </w:r>
          </w:p>
          <w:p w14:paraId="26D86C21">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p w14:paraId="1C7F848D">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tc>
      </w:tr>
      <w:tr w14:paraId="60D34BD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2E98CCDC">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 </w:t>
            </w:r>
          </w:p>
          <w:p w14:paraId="13CC56C2">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课程内容</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21AC9676">
            <w:pPr>
              <w:pStyle w:val="9"/>
              <w:keepNext w:val="0"/>
              <w:keepLines w:val="0"/>
              <w:widowControl/>
              <w:numPr>
                <w:ilvl w:val="0"/>
                <w:numId w:val="2"/>
              </w:numPr>
              <w:suppressLineNumbers w:val="0"/>
              <w:spacing w:before="0" w:beforeAutospacing="0" w:after="0" w:afterAutospacing="0" w:line="240" w:lineRule="auto"/>
              <w:ind w:left="0" w:right="0" w:firstLine="0"/>
              <w:jc w:val="left"/>
              <w:rPr>
                <w:rFonts w:hint="eastAsia" w:cs="宋体"/>
                <w:b w:val="0"/>
                <w:bCs w:val="0"/>
                <w:color w:val="000000"/>
                <w:sz w:val="18"/>
                <w:szCs w:val="18"/>
                <w:lang w:val="en-US" w:eastAsia="zh-CN"/>
              </w:rPr>
            </w:pPr>
            <w:r>
              <w:rPr>
                <w:rFonts w:hint="eastAsia" w:cs="宋体"/>
                <w:b w:val="0"/>
                <w:bCs w:val="0"/>
                <w:color w:val="000000"/>
                <w:sz w:val="18"/>
                <w:szCs w:val="18"/>
                <w:lang w:val="en-US" w:eastAsia="zh-CN"/>
              </w:rPr>
              <w:t>基本功展示</w:t>
            </w:r>
          </w:p>
          <w:p w14:paraId="4B8AD9D0">
            <w:pPr>
              <w:pStyle w:val="9"/>
              <w:keepNext w:val="0"/>
              <w:keepLines w:val="0"/>
              <w:widowControl/>
              <w:numPr>
                <w:ilvl w:val="0"/>
                <w:numId w:val="2"/>
              </w:numPr>
              <w:suppressLineNumbers w:val="0"/>
              <w:spacing w:before="0" w:beforeAutospacing="0" w:after="0" w:afterAutospacing="0" w:line="240" w:lineRule="auto"/>
              <w:ind w:left="0" w:right="0" w:firstLine="0"/>
              <w:jc w:val="left"/>
              <w:rPr>
                <w:rFonts w:hint="default" w:cs="宋体"/>
                <w:b w:val="0"/>
                <w:bCs w:val="0"/>
                <w:color w:val="000000"/>
                <w:sz w:val="18"/>
                <w:szCs w:val="18"/>
                <w:lang w:val="en-US" w:eastAsia="zh-CN"/>
              </w:rPr>
            </w:pPr>
            <w:r>
              <w:rPr>
                <w:rFonts w:hint="eastAsia" w:cs="宋体"/>
                <w:b w:val="0"/>
                <w:bCs w:val="0"/>
                <w:color w:val="000000"/>
                <w:sz w:val="18"/>
                <w:szCs w:val="18"/>
                <w:lang w:val="en-US" w:eastAsia="zh-CN"/>
              </w:rPr>
              <w:t>中国民族民间舞展示</w:t>
            </w:r>
          </w:p>
          <w:p w14:paraId="1693868C">
            <w:pPr>
              <w:pStyle w:val="9"/>
              <w:keepNext w:val="0"/>
              <w:keepLines w:val="0"/>
              <w:widowControl/>
              <w:numPr>
                <w:ilvl w:val="0"/>
                <w:numId w:val="2"/>
              </w:numPr>
              <w:suppressLineNumbers w:val="0"/>
              <w:spacing w:before="0" w:beforeAutospacing="0" w:after="0" w:afterAutospacing="0" w:line="240" w:lineRule="auto"/>
              <w:ind w:left="0" w:right="0" w:firstLine="0"/>
              <w:jc w:val="left"/>
              <w:rPr>
                <w:rFonts w:hint="default" w:cs="宋体"/>
                <w:b w:val="0"/>
                <w:bCs w:val="0"/>
                <w:color w:val="000000"/>
                <w:sz w:val="18"/>
                <w:szCs w:val="18"/>
                <w:lang w:val="en-US" w:eastAsia="zh-CN"/>
              </w:rPr>
            </w:pPr>
            <w:r>
              <w:rPr>
                <w:rFonts w:hint="eastAsia" w:cs="宋体"/>
                <w:b w:val="0"/>
                <w:bCs w:val="0"/>
                <w:color w:val="000000"/>
                <w:sz w:val="18"/>
                <w:szCs w:val="18"/>
                <w:lang w:val="en-US" w:eastAsia="zh-CN"/>
              </w:rPr>
              <w:t>舞蹈剧目展示</w:t>
            </w:r>
          </w:p>
          <w:p w14:paraId="41E769FC">
            <w:pPr>
              <w:pStyle w:val="9"/>
              <w:keepNext w:val="0"/>
              <w:keepLines w:val="0"/>
              <w:widowControl/>
              <w:numPr>
                <w:ilvl w:val="0"/>
                <w:numId w:val="2"/>
              </w:numPr>
              <w:suppressLineNumbers w:val="0"/>
              <w:spacing w:before="0" w:beforeAutospacing="0" w:after="0" w:afterAutospacing="0" w:line="240" w:lineRule="auto"/>
              <w:ind w:left="0" w:right="0" w:firstLine="0"/>
              <w:jc w:val="left"/>
              <w:rPr>
                <w:rFonts w:hint="default" w:cs="宋体"/>
                <w:b w:val="0"/>
                <w:bCs w:val="0"/>
                <w:color w:val="000000"/>
                <w:sz w:val="18"/>
                <w:szCs w:val="18"/>
                <w:lang w:val="en-US" w:eastAsia="zh-CN"/>
              </w:rPr>
            </w:pPr>
            <w:r>
              <w:rPr>
                <w:rFonts w:hint="eastAsia" w:cs="宋体"/>
                <w:b w:val="0"/>
                <w:bCs w:val="0"/>
                <w:color w:val="000000"/>
                <w:sz w:val="18"/>
                <w:szCs w:val="18"/>
                <w:lang w:val="en-US" w:eastAsia="zh-CN"/>
              </w:rPr>
              <w:t>单独作品展示</w:t>
            </w:r>
          </w:p>
          <w:p w14:paraId="4D89A815">
            <w:pPr>
              <w:pStyle w:val="9"/>
              <w:keepNext w:val="0"/>
              <w:keepLines w:val="0"/>
              <w:widowControl/>
              <w:numPr>
                <w:ilvl w:val="0"/>
                <w:numId w:val="2"/>
              </w:numPr>
              <w:suppressLineNumbers w:val="0"/>
              <w:spacing w:before="0" w:beforeAutospacing="0" w:after="0" w:afterAutospacing="0" w:line="240" w:lineRule="auto"/>
              <w:ind w:left="0" w:right="0" w:firstLine="0"/>
              <w:jc w:val="left"/>
              <w:rPr>
                <w:rFonts w:hint="default" w:cs="宋体"/>
                <w:b w:val="0"/>
                <w:bCs w:val="0"/>
                <w:color w:val="000000"/>
                <w:sz w:val="18"/>
                <w:szCs w:val="18"/>
                <w:lang w:val="en-US" w:eastAsia="zh-CN"/>
              </w:rPr>
            </w:pPr>
            <w:r>
              <w:rPr>
                <w:rFonts w:hint="eastAsia" w:cs="宋体"/>
                <w:b w:val="0"/>
                <w:bCs w:val="0"/>
                <w:color w:val="000000"/>
                <w:sz w:val="18"/>
                <w:szCs w:val="18"/>
                <w:lang w:val="en-US" w:eastAsia="zh-CN"/>
              </w:rPr>
              <w:t>独立完成作品展示</w:t>
            </w:r>
          </w:p>
          <w:p w14:paraId="59B432F7">
            <w:pPr>
              <w:pStyle w:val="9"/>
              <w:keepNext w:val="0"/>
              <w:keepLines w:val="0"/>
              <w:widowControl/>
              <w:numPr>
                <w:ilvl w:val="0"/>
                <w:numId w:val="0"/>
              </w:numPr>
              <w:suppressLineNumbers w:val="0"/>
              <w:spacing w:before="0" w:beforeAutospacing="0" w:after="0" w:afterAutospacing="0" w:line="240" w:lineRule="auto"/>
              <w:ind w:right="0" w:rightChars="0"/>
              <w:jc w:val="left"/>
              <w:rPr>
                <w:rFonts w:hint="eastAsia" w:cs="宋体"/>
                <w:b w:val="0"/>
                <w:bCs w:val="0"/>
                <w:color w:val="000000"/>
                <w:sz w:val="18"/>
                <w:szCs w:val="18"/>
                <w:lang w:val="en-US" w:eastAsia="zh-CN"/>
              </w:rPr>
            </w:pPr>
          </w:p>
          <w:p w14:paraId="0D53A88B">
            <w:pPr>
              <w:pStyle w:val="9"/>
              <w:keepNext w:val="0"/>
              <w:keepLines w:val="0"/>
              <w:widowControl/>
              <w:numPr>
                <w:ilvl w:val="0"/>
                <w:numId w:val="0"/>
              </w:numPr>
              <w:suppressLineNumbers w:val="0"/>
              <w:spacing w:before="0" w:beforeAutospacing="0" w:after="0" w:afterAutospacing="0" w:line="240" w:lineRule="auto"/>
              <w:ind w:right="0" w:rightChars="0"/>
              <w:jc w:val="left"/>
              <w:rPr>
                <w:rFonts w:hint="default" w:cs="宋体"/>
                <w:b w:val="0"/>
                <w:bCs w:val="0"/>
                <w:color w:val="000000"/>
                <w:sz w:val="18"/>
                <w:szCs w:val="18"/>
                <w:lang w:val="en-US" w:eastAsia="zh-CN"/>
              </w:rPr>
            </w:pPr>
          </w:p>
        </w:tc>
      </w:tr>
      <w:tr w14:paraId="65A74DD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4" w:type="dxa"/>
            <w:tcBorders>
              <w:top w:val="outset" w:color="auto" w:sz="6" w:space="0"/>
              <w:left w:val="outset" w:color="auto" w:sz="6" w:space="0"/>
              <w:bottom w:val="outset" w:color="auto" w:sz="6" w:space="0"/>
              <w:right w:val="outset" w:color="auto" w:sz="6" w:space="0"/>
            </w:tcBorders>
            <w:noWrap w:val="0"/>
            <w:vAlign w:val="top"/>
          </w:tcPr>
          <w:p w14:paraId="4F80FB0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D6A326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732" w:type="dxa"/>
            <w:gridSpan w:val="7"/>
            <w:tcBorders>
              <w:top w:val="outset" w:color="auto" w:sz="6" w:space="0"/>
              <w:left w:val="outset" w:color="auto" w:sz="6" w:space="0"/>
              <w:bottom w:val="outset" w:color="auto" w:sz="6" w:space="0"/>
              <w:right w:val="outset" w:color="auto" w:sz="6" w:space="0"/>
            </w:tcBorders>
            <w:noWrap w:val="0"/>
            <w:vAlign w:val="top"/>
          </w:tcPr>
          <w:p w14:paraId="22AF4FC5">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通过</w:t>
            </w:r>
            <w:r>
              <w:rPr>
                <w:rFonts w:hint="eastAsia" w:ascii="宋体" w:hAnsi="宋体" w:eastAsia="宋体" w:cs="宋体"/>
                <w:b w:val="0"/>
                <w:bCs w:val="0"/>
                <w:color w:val="000000"/>
                <w:sz w:val="18"/>
                <w:szCs w:val="18"/>
                <w:lang w:val="en-US" w:eastAsia="zh-CN"/>
              </w:rPr>
              <w:t>此次展示</w:t>
            </w:r>
            <w:r>
              <w:rPr>
                <w:rFonts w:hint="eastAsia" w:ascii="宋体" w:hAnsi="宋体" w:eastAsia="宋体" w:cs="宋体"/>
                <w:b w:val="0"/>
                <w:bCs w:val="0"/>
                <w:color w:val="000000"/>
                <w:sz w:val="18"/>
                <w:szCs w:val="18"/>
              </w:rPr>
              <w:t>，舞蹈表演专业的学生将具备扎实的舞蹈基本功和表演能力，为我国舞蹈事业的发展贡献自己的力量。毕业汇报将是检验学生学习成果的重要环节，期待各位同学在舞台上展现出最优秀的自己。</w:t>
            </w:r>
          </w:p>
          <w:p w14:paraId="4F3F0036">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p w14:paraId="2FFAC6BE">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p w14:paraId="7EA0B03E">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p w14:paraId="13391659">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p w14:paraId="5E67A902">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p w14:paraId="1BD947E3">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p>
        </w:tc>
      </w:tr>
    </w:tbl>
    <w:p w14:paraId="701BEA77">
      <w:pPr>
        <w:pStyle w:val="9"/>
        <w:keepNext w:val="0"/>
        <w:keepLines w:val="0"/>
        <w:widowControl/>
        <w:numPr>
          <w:ilvl w:val="0"/>
          <w:numId w:val="0"/>
        </w:numPr>
        <w:suppressLineNumbers w:val="0"/>
        <w:spacing w:before="0" w:beforeAutospacing="0" w:after="0" w:afterAutospacing="0" w:line="360" w:lineRule="auto"/>
        <w:ind w:left="560" w:leftChars="0" w:right="0" w:rightChars="0"/>
        <w:rPr>
          <w:rFonts w:hint="eastAsia" w:ascii="宋体" w:hAnsi="宋体" w:eastAsia="宋体" w:cs="宋体"/>
          <w:b w:val="0"/>
          <w:bCs w:val="0"/>
          <w:color w:val="000000"/>
          <w:sz w:val="28"/>
          <w:szCs w:val="28"/>
        </w:rPr>
      </w:pPr>
    </w:p>
    <w:p w14:paraId="7CAC843A">
      <w:pPr>
        <w:pStyle w:val="9"/>
        <w:keepNext w:val="0"/>
        <w:keepLines w:val="0"/>
        <w:widowControl/>
        <w:numPr>
          <w:ilvl w:val="0"/>
          <w:numId w:val="3"/>
        </w:numPr>
        <w:suppressLineNumbers w:val="0"/>
        <w:spacing w:before="0" w:beforeAutospacing="0" w:after="0" w:afterAutospacing="0" w:line="360" w:lineRule="auto"/>
        <w:ind w:left="0" w:leftChars="0" w:right="0" w:firstLine="560" w:firstLineChars="0"/>
        <w:rPr>
          <w:rFonts w:hint="eastAsia" w:ascii="宋体" w:hAnsi="宋体" w:eastAsia="宋体" w:cs="宋体"/>
          <w:b w:val="0"/>
          <w:bCs w:val="0"/>
          <w:color w:val="000000"/>
          <w:sz w:val="28"/>
          <w:szCs w:val="28"/>
        </w:rPr>
      </w:pPr>
      <w:r>
        <w:rPr>
          <w:rFonts w:hint="eastAsia" w:ascii="宋体" w:hAnsi="宋体" w:eastAsia="宋体" w:cs="宋体"/>
          <w:b w:val="0"/>
          <w:bCs w:val="0"/>
          <w:color w:val="000000"/>
          <w:sz w:val="28"/>
          <w:szCs w:val="28"/>
        </w:rPr>
        <w:t>专业拓展课</w:t>
      </w: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8"/>
        <w:gridCol w:w="1170"/>
        <w:gridCol w:w="88"/>
        <w:gridCol w:w="1094"/>
        <w:gridCol w:w="91"/>
        <w:gridCol w:w="783"/>
        <w:gridCol w:w="6"/>
        <w:gridCol w:w="1223"/>
        <w:gridCol w:w="2"/>
        <w:gridCol w:w="511"/>
        <w:gridCol w:w="77"/>
        <w:gridCol w:w="817"/>
        <w:gridCol w:w="306"/>
        <w:gridCol w:w="560"/>
      </w:tblGrid>
      <w:tr w14:paraId="54F9529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A61F1B8">
            <w:pPr>
              <w:pStyle w:val="9"/>
              <w:keepNext w:val="0"/>
              <w:keepLines w:val="0"/>
              <w:widowControl/>
              <w:suppressLineNumbers w:val="0"/>
              <w:spacing w:before="0" w:beforeAutospacing="0" w:after="0" w:afterAutospacing="0" w:line="240" w:lineRule="auto"/>
              <w:ind w:left="0" w:leftChars="0" w:right="0" w:rightChars="0" w:firstLine="0" w:firstLineChars="0"/>
              <w:jc w:val="center"/>
            </w:pPr>
            <w:r>
              <w:rPr>
                <w:rFonts w:hint="eastAsia" w:ascii="宋体" w:hAnsi="宋体" w:eastAsia="宋体" w:cs="宋体"/>
                <w:b/>
                <w:bCs/>
                <w:color w:val="000000"/>
                <w:sz w:val="18"/>
                <w:szCs w:val="18"/>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4FD7BCC">
            <w:pPr>
              <w:pStyle w:val="9"/>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宋体" w:hAnsi="宋体" w:eastAsia="宋体" w:cs="宋体"/>
                <w:b w:val="0"/>
                <w:bCs w:val="0"/>
                <w:color w:val="000000"/>
                <w:kern w:val="0"/>
                <w:sz w:val="18"/>
                <w:szCs w:val="18"/>
                <w:lang w:val="en-US" w:eastAsia="zh-CN" w:bidi="ar"/>
              </w:rPr>
            </w:pPr>
            <w:r>
              <w:rPr>
                <w:rFonts w:hint="eastAsia" w:cs="宋体"/>
                <w:b/>
                <w:bCs/>
                <w:color w:val="000000"/>
                <w:sz w:val="18"/>
                <w:szCs w:val="18"/>
                <w:lang w:val="en-US" w:eastAsia="zh-CN"/>
              </w:rPr>
              <w:t>舞蹈赏析</w:t>
            </w:r>
          </w:p>
        </w:tc>
      </w:tr>
      <w:tr w14:paraId="376BF1B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6469321">
            <w:pPr>
              <w:pStyle w:val="9"/>
              <w:keepNext w:val="0"/>
              <w:keepLines w:val="0"/>
              <w:widowControl/>
              <w:suppressLineNumbers w:val="0"/>
              <w:spacing w:before="0" w:beforeAutospacing="0" w:after="0" w:afterAutospacing="0" w:line="240" w:lineRule="auto"/>
              <w:ind w:left="0" w:leftChars="0" w:right="0" w:rightChars="0" w:firstLine="0" w:firstLineChars="0"/>
              <w:jc w:val="left"/>
            </w:pPr>
            <w:r>
              <w:rPr>
                <w:rFonts w:hint="eastAsia" w:ascii="宋体" w:hAnsi="宋体" w:eastAsia="宋体" w:cs="宋体"/>
                <w:b w:val="0"/>
                <w:bCs w:val="0"/>
                <w:color w:val="000000"/>
                <w:sz w:val="18"/>
                <w:szCs w:val="18"/>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12441478">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专业</w:t>
            </w:r>
            <w:r>
              <w:rPr>
                <w:rFonts w:hint="eastAsia" w:ascii="宋体" w:hAnsi="宋体" w:eastAsia="宋体" w:cs="宋体"/>
                <w:b w:val="0"/>
                <w:bCs w:val="0"/>
                <w:color w:val="000000"/>
                <w:sz w:val="18"/>
                <w:szCs w:val="18"/>
                <w:lang w:val="en-US" w:eastAsia="zh-CN"/>
              </w:rPr>
              <w:t>选修课</w:t>
            </w:r>
          </w:p>
        </w:tc>
      </w:tr>
      <w:tr w14:paraId="39AE6FC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31F2EE76">
            <w:pPr>
              <w:pStyle w:val="9"/>
              <w:keepNext w:val="0"/>
              <w:keepLines w:val="0"/>
              <w:widowControl/>
              <w:suppressLineNumbers w:val="0"/>
              <w:spacing w:before="0" w:beforeAutospacing="0" w:after="0" w:afterAutospacing="0" w:line="240" w:lineRule="auto"/>
              <w:ind w:left="0" w:leftChars="0" w:right="0" w:rightChars="0" w:firstLine="0" w:firstLineChars="0"/>
              <w:jc w:val="left"/>
            </w:pPr>
            <w:r>
              <w:rPr>
                <w:rFonts w:hint="eastAsia" w:ascii="宋体" w:hAnsi="宋体" w:eastAsia="宋体" w:cs="宋体"/>
                <w:b w:val="0"/>
                <w:bCs w:val="0"/>
                <w:color w:val="000000"/>
                <w:sz w:val="18"/>
                <w:szCs w:val="18"/>
              </w:rPr>
              <w:t>实施学时</w:t>
            </w:r>
          </w:p>
        </w:tc>
        <w:tc>
          <w:tcPr>
            <w:tcW w:w="1170" w:type="dxa"/>
            <w:tcBorders>
              <w:top w:val="outset" w:color="auto" w:sz="6" w:space="0"/>
              <w:left w:val="outset" w:color="auto" w:sz="6" w:space="0"/>
              <w:bottom w:val="outset" w:color="auto" w:sz="6" w:space="0"/>
              <w:right w:val="outset" w:color="auto" w:sz="6" w:space="0"/>
            </w:tcBorders>
            <w:noWrap w:val="0"/>
            <w:vAlign w:val="top"/>
          </w:tcPr>
          <w:p w14:paraId="7295C929">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lang w:val="en-US" w:eastAsia="zh-CN"/>
              </w:rPr>
              <w:t>1</w:t>
            </w:r>
            <w:r>
              <w:rPr>
                <w:rFonts w:hint="eastAsia" w:ascii="宋体" w:hAnsi="宋体" w:eastAsia="宋体" w:cs="宋体"/>
                <w:b w:val="0"/>
                <w:bCs w:val="0"/>
                <w:color w:val="000000"/>
                <w:sz w:val="18"/>
                <w:szCs w:val="18"/>
              </w:rPr>
              <w:t>学年</w:t>
            </w:r>
          </w:p>
        </w:tc>
        <w:tc>
          <w:tcPr>
            <w:tcW w:w="1182" w:type="dxa"/>
            <w:gridSpan w:val="2"/>
            <w:tcBorders>
              <w:top w:val="outset" w:color="auto" w:sz="6" w:space="0"/>
              <w:left w:val="outset" w:color="auto" w:sz="6" w:space="0"/>
              <w:bottom w:val="outset" w:color="auto" w:sz="6" w:space="0"/>
              <w:right w:val="outset" w:color="auto" w:sz="6" w:space="0"/>
            </w:tcBorders>
            <w:noWrap w:val="0"/>
            <w:vAlign w:val="top"/>
          </w:tcPr>
          <w:p w14:paraId="6DD6ED9D">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总学时/学分</w:t>
            </w:r>
          </w:p>
        </w:tc>
        <w:tc>
          <w:tcPr>
            <w:tcW w:w="880" w:type="dxa"/>
            <w:gridSpan w:val="3"/>
            <w:tcBorders>
              <w:top w:val="outset" w:color="auto" w:sz="6" w:space="0"/>
              <w:left w:val="outset" w:color="auto" w:sz="6" w:space="0"/>
              <w:bottom w:val="outset" w:color="auto" w:sz="6" w:space="0"/>
              <w:right w:val="outset" w:color="auto" w:sz="6" w:space="0"/>
            </w:tcBorders>
            <w:noWrap w:val="0"/>
            <w:vAlign w:val="top"/>
          </w:tcPr>
          <w:p w14:paraId="61E31205">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default" w:ascii="宋体" w:hAnsi="宋体" w:eastAsia="宋体" w:cs="宋体"/>
                <w:b w:val="0"/>
                <w:bCs w:val="0"/>
                <w:color w:val="000000"/>
                <w:kern w:val="0"/>
                <w:sz w:val="18"/>
                <w:szCs w:val="18"/>
                <w:lang w:val="en-US" w:eastAsia="zh-CN" w:bidi="ar"/>
              </w:rPr>
            </w:pPr>
            <w:r>
              <w:rPr>
                <w:rFonts w:hint="eastAsia" w:cs="宋体"/>
                <w:b w:val="0"/>
                <w:bCs w:val="0"/>
                <w:color w:val="000000"/>
                <w:sz w:val="18"/>
                <w:szCs w:val="18"/>
                <w:lang w:val="en-US" w:eastAsia="zh-CN"/>
              </w:rPr>
              <w:t>62/4</w:t>
            </w:r>
          </w:p>
        </w:tc>
        <w:tc>
          <w:tcPr>
            <w:tcW w:w="1225" w:type="dxa"/>
            <w:gridSpan w:val="2"/>
            <w:tcBorders>
              <w:top w:val="outset" w:color="auto" w:sz="6" w:space="0"/>
              <w:left w:val="outset" w:color="auto" w:sz="6" w:space="0"/>
              <w:bottom w:val="outset" w:color="auto" w:sz="6" w:space="0"/>
              <w:right w:val="outset" w:color="auto" w:sz="6" w:space="0"/>
            </w:tcBorders>
            <w:noWrap w:val="0"/>
            <w:vAlign w:val="top"/>
          </w:tcPr>
          <w:p w14:paraId="3877535B">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理论学时</w:t>
            </w:r>
          </w:p>
        </w:tc>
        <w:tc>
          <w:tcPr>
            <w:tcW w:w="588" w:type="dxa"/>
            <w:gridSpan w:val="2"/>
            <w:tcBorders>
              <w:top w:val="outset" w:color="auto" w:sz="6" w:space="0"/>
              <w:left w:val="outset" w:color="auto" w:sz="6" w:space="0"/>
              <w:bottom w:val="outset" w:color="auto" w:sz="6" w:space="0"/>
              <w:right w:val="outset" w:color="auto" w:sz="6" w:space="0"/>
            </w:tcBorders>
            <w:noWrap w:val="0"/>
            <w:vAlign w:val="top"/>
          </w:tcPr>
          <w:p w14:paraId="343D12B8">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default" w:ascii="宋体" w:hAnsi="宋体" w:eastAsia="宋体" w:cs="宋体"/>
                <w:b w:val="0"/>
                <w:bCs w:val="0"/>
                <w:color w:val="000000"/>
                <w:kern w:val="0"/>
                <w:sz w:val="18"/>
                <w:szCs w:val="18"/>
                <w:lang w:val="en-US" w:eastAsia="zh-CN" w:bidi="ar"/>
              </w:rPr>
            </w:pPr>
            <w:r>
              <w:rPr>
                <w:rFonts w:hint="eastAsia" w:ascii="宋体" w:hAnsi="宋体" w:cs="宋体"/>
                <w:b w:val="0"/>
                <w:bCs w:val="0"/>
                <w:color w:val="000000"/>
                <w:kern w:val="0"/>
                <w:sz w:val="18"/>
                <w:szCs w:val="18"/>
                <w:lang w:val="en-US" w:eastAsia="zh-CN" w:bidi="ar"/>
              </w:rPr>
              <w:t>62</w:t>
            </w:r>
          </w:p>
        </w:tc>
        <w:tc>
          <w:tcPr>
            <w:tcW w:w="817" w:type="dxa"/>
            <w:tcBorders>
              <w:top w:val="outset" w:color="auto" w:sz="6" w:space="0"/>
              <w:left w:val="outset" w:color="auto" w:sz="6" w:space="0"/>
              <w:bottom w:val="outset" w:color="auto" w:sz="6" w:space="0"/>
              <w:right w:val="outset" w:color="auto" w:sz="6" w:space="0"/>
            </w:tcBorders>
            <w:noWrap w:val="0"/>
            <w:vAlign w:val="top"/>
          </w:tcPr>
          <w:p w14:paraId="4365A2E1">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实践学 时</w:t>
            </w:r>
          </w:p>
        </w:tc>
        <w:tc>
          <w:tcPr>
            <w:tcW w:w="866" w:type="dxa"/>
            <w:gridSpan w:val="2"/>
            <w:tcBorders>
              <w:top w:val="outset" w:color="auto" w:sz="6" w:space="0"/>
              <w:left w:val="outset" w:color="auto" w:sz="6" w:space="0"/>
              <w:bottom w:val="outset" w:color="auto" w:sz="6" w:space="0"/>
              <w:right w:val="outset" w:color="auto" w:sz="6" w:space="0"/>
            </w:tcBorders>
            <w:noWrap w:val="0"/>
            <w:vAlign w:val="top"/>
          </w:tcPr>
          <w:p w14:paraId="325F5286">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default" w:ascii="宋体" w:hAnsi="宋体" w:eastAsia="宋体" w:cs="宋体"/>
                <w:b w:val="0"/>
                <w:bCs w:val="0"/>
                <w:color w:val="000000"/>
                <w:kern w:val="0"/>
                <w:sz w:val="18"/>
                <w:szCs w:val="18"/>
                <w:lang w:val="en-US" w:eastAsia="zh-CN" w:bidi="ar"/>
              </w:rPr>
            </w:pPr>
          </w:p>
        </w:tc>
      </w:tr>
      <w:tr w14:paraId="69FC34C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EC48E7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3488F92B">
            <w:pPr>
              <w:pStyle w:val="9"/>
              <w:keepNext w:val="0"/>
              <w:keepLines w:val="0"/>
              <w:widowControl/>
              <w:suppressLineNumbers w:val="0"/>
              <w:spacing w:before="0" w:beforeAutospacing="0" w:after="0" w:afterAutospacing="0" w:line="240" w:lineRule="auto"/>
              <w:ind w:left="0" w:leftChars="0" w:right="0" w:rightChars="0" w:firstLine="0" w:firstLineChars="0"/>
              <w:jc w:val="left"/>
            </w:pPr>
            <w:r>
              <w:rPr>
                <w:rFonts w:hint="eastAsia" w:ascii="宋体" w:hAnsi="宋体" w:eastAsia="宋体" w:cs="宋体"/>
                <w:b w:val="0"/>
                <w:bCs w:val="0"/>
                <w:color w:val="000000"/>
                <w:sz w:val="18"/>
                <w:szCs w:val="18"/>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7777EB7">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本课程旨在帮助学生培养舞蹈欣赏的能力，了解舞蹈艺术的历史发展，掌握舞蹈的基本审美原则，提高学生对舞蹈的鉴赏力和审美素养。通过本课程的学习，使学生能够从舞蹈的动作、音乐、编排、舞美等多个方面全面欣赏舞蹈作品，深入理解舞蹈作品的内涵和表现力。</w:t>
            </w:r>
          </w:p>
        </w:tc>
      </w:tr>
      <w:tr w14:paraId="19F2250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36037A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44AEBCBA">
            <w:pPr>
              <w:pStyle w:val="9"/>
              <w:keepNext w:val="0"/>
              <w:keepLines w:val="0"/>
              <w:widowControl/>
              <w:suppressLineNumbers w:val="0"/>
              <w:spacing w:before="0" w:beforeAutospacing="0" w:after="0" w:afterAutospacing="0" w:line="240" w:lineRule="auto"/>
              <w:ind w:left="0" w:leftChars="0" w:right="0" w:rightChars="0" w:firstLine="0" w:firstLineChars="0"/>
              <w:jc w:val="left"/>
            </w:pPr>
            <w:r>
              <w:rPr>
                <w:rFonts w:hint="eastAsia" w:ascii="宋体" w:hAnsi="宋体" w:eastAsia="宋体" w:cs="宋体"/>
                <w:b w:val="0"/>
                <w:bCs w:val="0"/>
                <w:color w:val="000000"/>
                <w:sz w:val="18"/>
                <w:szCs w:val="18"/>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4677076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1.</w:t>
            </w:r>
            <w:r>
              <w:rPr>
                <w:rFonts w:hint="eastAsia" w:ascii="宋体" w:hAnsi="宋体" w:eastAsia="宋体" w:cs="宋体"/>
                <w:b w:val="0"/>
                <w:bCs w:val="0"/>
                <w:color w:val="000000"/>
                <w:sz w:val="18"/>
                <w:szCs w:val="18"/>
              </w:rPr>
              <w:t>舞蹈欣赏的基本概念与方法：介绍舞蹈欣赏的基本原则和方</w:t>
            </w:r>
            <w:r>
              <w:rPr>
                <w:rFonts w:hint="eastAsia" w:ascii="宋体" w:hAnsi="宋体" w:eastAsia="宋体" w:cs="宋体"/>
                <w:b w:val="0"/>
                <w:bCs w:val="0"/>
                <w:color w:val="000000"/>
                <w:sz w:val="18"/>
                <w:szCs w:val="18"/>
                <w:lang w:val="en-US" w:eastAsia="zh-CN"/>
              </w:rPr>
              <w:t>2</w:t>
            </w:r>
            <w:r>
              <w:rPr>
                <w:rFonts w:hint="eastAsia" w:ascii="宋体" w:hAnsi="宋体" w:eastAsia="宋体" w:cs="宋体"/>
                <w:b w:val="0"/>
                <w:bCs w:val="0"/>
                <w:color w:val="000000"/>
                <w:sz w:val="18"/>
                <w:szCs w:val="18"/>
              </w:rPr>
              <w:t>法，如何从不同角度分析和解读舞蹈作品。</w:t>
            </w:r>
          </w:p>
          <w:p w14:paraId="4B4441AC">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2.</w:t>
            </w:r>
            <w:r>
              <w:rPr>
                <w:rFonts w:hint="eastAsia" w:ascii="宋体" w:hAnsi="宋体" w:eastAsia="宋体" w:cs="宋体"/>
                <w:b w:val="0"/>
                <w:bCs w:val="0"/>
                <w:color w:val="000000"/>
                <w:sz w:val="18"/>
                <w:szCs w:val="18"/>
              </w:rPr>
              <w:t>舞蹈历史与发展：介绍舞蹈的历史演变，分析不同时期舞蹈的特点和代表作品。</w:t>
            </w:r>
          </w:p>
          <w:p w14:paraId="074D92D5">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3.</w:t>
            </w:r>
            <w:r>
              <w:rPr>
                <w:rFonts w:hint="eastAsia" w:ascii="宋体" w:hAnsi="宋体" w:eastAsia="宋体" w:cs="宋体"/>
                <w:b w:val="0"/>
                <w:bCs w:val="0"/>
                <w:color w:val="000000"/>
                <w:sz w:val="18"/>
                <w:szCs w:val="18"/>
              </w:rPr>
              <w:t>舞蹈类型与流派：介绍不同类型和流派的舞蹈，如民间舞、芭蕾舞、现代舞等，分析各类舞蹈的风格特点和代表作品。</w:t>
            </w:r>
          </w:p>
          <w:p w14:paraId="2A8B4A0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4.</w:t>
            </w:r>
            <w:r>
              <w:rPr>
                <w:rFonts w:hint="eastAsia" w:ascii="宋体" w:hAnsi="宋体" w:eastAsia="宋体" w:cs="宋体"/>
                <w:b w:val="0"/>
                <w:bCs w:val="0"/>
                <w:color w:val="000000"/>
                <w:sz w:val="18"/>
                <w:szCs w:val="18"/>
              </w:rPr>
              <w:t>舞蹈编排与创作：讲解舞蹈编排的基本原则，分析优秀舞蹈作品的创作过程和心得。</w:t>
            </w:r>
          </w:p>
          <w:p w14:paraId="651C76D9">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5.</w:t>
            </w:r>
            <w:r>
              <w:rPr>
                <w:rFonts w:hint="eastAsia" w:ascii="宋体" w:hAnsi="宋体" w:eastAsia="宋体" w:cs="宋体"/>
                <w:b w:val="0"/>
                <w:bCs w:val="0"/>
                <w:color w:val="000000"/>
                <w:sz w:val="18"/>
                <w:szCs w:val="18"/>
              </w:rPr>
              <w:t>舞蹈表演与舞者：介绍舞蹈表演的基本技巧，分析优秀舞者的艺术成就和代表人物。</w:t>
            </w:r>
          </w:p>
          <w:p w14:paraId="6307526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6.</w:t>
            </w:r>
            <w:r>
              <w:rPr>
                <w:rFonts w:hint="eastAsia" w:ascii="宋体" w:hAnsi="宋体" w:eastAsia="宋体" w:cs="宋体"/>
                <w:b w:val="0"/>
                <w:bCs w:val="0"/>
                <w:color w:val="000000"/>
                <w:sz w:val="18"/>
                <w:szCs w:val="18"/>
              </w:rPr>
              <w:t>舞蹈音乐与舞台美术：探讨舞蹈音乐的选择和编排，分析舞台美术对舞蹈作品的表现作用。</w:t>
            </w:r>
          </w:p>
          <w:p w14:paraId="43A9E5CC">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lang w:val="en-US" w:eastAsia="zh-CN"/>
              </w:rPr>
              <w:t>7.</w:t>
            </w:r>
            <w:r>
              <w:rPr>
                <w:rFonts w:hint="eastAsia" w:ascii="宋体" w:hAnsi="宋体" w:eastAsia="宋体" w:cs="宋体"/>
                <w:b w:val="0"/>
                <w:bCs w:val="0"/>
                <w:color w:val="000000"/>
                <w:sz w:val="18"/>
                <w:szCs w:val="18"/>
              </w:rPr>
              <w:t>舞蹈批评与评价：学习如何进行舞蹈批评，提高对舞蹈作品的评价能力和鉴赏水平。</w:t>
            </w:r>
          </w:p>
        </w:tc>
      </w:tr>
      <w:tr w14:paraId="19FE1BD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34AFE64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D09061E">
            <w:pPr>
              <w:pStyle w:val="9"/>
              <w:keepNext w:val="0"/>
              <w:keepLines w:val="0"/>
              <w:widowControl/>
              <w:suppressLineNumbers w:val="0"/>
              <w:spacing w:before="0" w:beforeAutospacing="0" w:after="0" w:afterAutospacing="0" w:line="240" w:lineRule="auto"/>
              <w:ind w:left="0" w:leftChars="0" w:right="0" w:rightChars="0" w:firstLine="0" w:firstLineChars="0"/>
              <w:jc w:val="left"/>
            </w:pPr>
            <w:r>
              <w:rPr>
                <w:rFonts w:hint="eastAsia" w:ascii="宋体" w:hAnsi="宋体" w:eastAsia="宋体" w:cs="宋体"/>
                <w:b w:val="0"/>
                <w:bCs w:val="0"/>
                <w:color w:val="000000"/>
                <w:sz w:val="18"/>
                <w:szCs w:val="18"/>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E49EC67">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cs="宋体"/>
                <w:b w:val="0"/>
                <w:bCs w:val="0"/>
                <w:color w:val="000000"/>
                <w:sz w:val="18"/>
                <w:szCs w:val="18"/>
                <w:lang w:val="en-US" w:eastAsia="zh-CN"/>
              </w:rPr>
              <w:t>1.</w:t>
            </w:r>
            <w:r>
              <w:rPr>
                <w:rFonts w:hint="eastAsia" w:ascii="宋体" w:hAnsi="宋体" w:eastAsia="宋体" w:cs="宋体"/>
                <w:b w:val="0"/>
                <w:bCs w:val="0"/>
                <w:color w:val="000000"/>
                <w:sz w:val="18"/>
                <w:szCs w:val="18"/>
              </w:rPr>
              <w:t>课堂参与：学生需积极参与课堂讨论，分享自己的看法和心得，提高舞蹈欣赏能力。</w:t>
            </w:r>
          </w:p>
          <w:p w14:paraId="3B70A3D7">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cs="宋体"/>
                <w:b w:val="0"/>
                <w:bCs w:val="0"/>
                <w:color w:val="000000"/>
                <w:sz w:val="18"/>
                <w:szCs w:val="18"/>
                <w:lang w:val="en-US" w:eastAsia="zh-CN"/>
              </w:rPr>
              <w:t>2.</w:t>
            </w:r>
            <w:r>
              <w:rPr>
                <w:rFonts w:hint="eastAsia" w:ascii="宋体" w:hAnsi="宋体" w:eastAsia="宋体" w:cs="宋体"/>
                <w:b w:val="0"/>
                <w:bCs w:val="0"/>
                <w:color w:val="000000"/>
                <w:sz w:val="18"/>
                <w:szCs w:val="18"/>
              </w:rPr>
              <w:t>观看舞蹈作品：要求学生课余时间观看各类舞蹈作品，了解不同类型舞蹈的特点。</w:t>
            </w:r>
          </w:p>
          <w:p w14:paraId="49AE3DBE">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cs="宋体"/>
                <w:b w:val="0"/>
                <w:bCs w:val="0"/>
                <w:color w:val="000000"/>
                <w:sz w:val="18"/>
                <w:szCs w:val="18"/>
                <w:lang w:val="en-US" w:eastAsia="zh-CN"/>
              </w:rPr>
              <w:t>3.</w:t>
            </w:r>
            <w:r>
              <w:rPr>
                <w:rFonts w:hint="eastAsia" w:ascii="宋体" w:hAnsi="宋体" w:eastAsia="宋体" w:cs="宋体"/>
                <w:b w:val="0"/>
                <w:bCs w:val="0"/>
                <w:color w:val="000000"/>
                <w:sz w:val="18"/>
                <w:szCs w:val="18"/>
              </w:rPr>
              <w:t>撰写观后感：课后撰写观后感，对所观看的舞蹈作品进行分析与评价。</w:t>
            </w:r>
          </w:p>
          <w:p w14:paraId="66764712">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cs="宋体"/>
                <w:b w:val="0"/>
                <w:bCs w:val="0"/>
                <w:color w:val="000000"/>
                <w:sz w:val="18"/>
                <w:szCs w:val="18"/>
                <w:lang w:val="en-US" w:eastAsia="zh-CN"/>
              </w:rPr>
              <w:t>6.</w:t>
            </w:r>
            <w:r>
              <w:rPr>
                <w:rFonts w:hint="eastAsia" w:ascii="宋体" w:hAnsi="宋体" w:eastAsia="宋体" w:cs="宋体"/>
                <w:b w:val="0"/>
                <w:bCs w:val="0"/>
                <w:color w:val="000000"/>
                <w:sz w:val="18"/>
                <w:szCs w:val="18"/>
              </w:rPr>
              <w:t>课堂展示：鼓励学生进行课堂展示，分享自己的舞蹈欣赏心得和感悟。</w:t>
            </w:r>
          </w:p>
        </w:tc>
      </w:tr>
      <w:tr w14:paraId="0F135D3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4C8F915F">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1C5B0D90">
            <w:pPr>
              <w:pStyle w:val="9"/>
              <w:keepNext w:val="0"/>
              <w:keepLines w:val="0"/>
              <w:widowControl/>
              <w:suppressLineNumbers w:val="0"/>
              <w:spacing w:before="0" w:beforeAutospacing="0" w:after="0" w:afterAutospacing="0" w:line="240" w:lineRule="auto"/>
              <w:ind w:left="0" w:right="0" w:firstLine="0"/>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w:t>
            </w:r>
            <w:r>
              <w:rPr>
                <w:rFonts w:hint="eastAsia" w:ascii="宋体" w:hAnsi="宋体" w:cs="宋体"/>
                <w:b w:val="0"/>
                <w:bCs w:val="0"/>
                <w:color w:val="000000"/>
                <w:kern w:val="0"/>
                <w:sz w:val="18"/>
                <w:szCs w:val="18"/>
                <w:lang w:val="en-US" w:eastAsia="zh-CN" w:bidi="ar"/>
              </w:rPr>
              <w:t>拉丁舞</w:t>
            </w:r>
            <w:r>
              <w:rPr>
                <w:rFonts w:hint="eastAsia" w:ascii="宋体" w:hAnsi="宋体" w:eastAsia="宋体" w:cs="宋体"/>
                <w:b w:val="0"/>
                <w:bCs w:val="0"/>
                <w:color w:val="000000"/>
                <w:kern w:val="0"/>
                <w:sz w:val="18"/>
                <w:szCs w:val="18"/>
                <w:lang w:val="en-US" w:eastAsia="zh-CN" w:bidi="ar"/>
              </w:rPr>
              <w:t>》</w:t>
            </w:r>
          </w:p>
        </w:tc>
      </w:tr>
      <w:tr w14:paraId="258FE23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78F7E7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881BA75">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专业拓展课</w:t>
            </w:r>
          </w:p>
        </w:tc>
      </w:tr>
      <w:tr w14:paraId="54D6ED0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204166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488BE7F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一学期</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6B85A439">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0B6A9244">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kern w:val="0"/>
                <w:sz w:val="18"/>
                <w:szCs w:val="18"/>
                <w:lang w:val="en-US" w:eastAsia="zh-CN" w:bidi="ar"/>
              </w:rPr>
            </w:pPr>
            <w:r>
              <w:rPr>
                <w:rFonts w:hint="eastAsia" w:ascii="宋体" w:hAnsi="宋体" w:cs="宋体"/>
                <w:b w:val="0"/>
                <w:bCs w:val="0"/>
                <w:color w:val="000000"/>
                <w:kern w:val="0"/>
                <w:sz w:val="18"/>
                <w:szCs w:val="18"/>
                <w:lang w:val="en-US" w:eastAsia="zh-CN" w:bidi="ar"/>
              </w:rPr>
              <w:t>62</w:t>
            </w:r>
            <w:r>
              <w:rPr>
                <w:rFonts w:hint="eastAsia" w:ascii="宋体" w:hAnsi="宋体" w:eastAsia="宋体" w:cs="宋体"/>
                <w:b w:val="0"/>
                <w:bCs w:val="0"/>
                <w:color w:val="000000"/>
                <w:kern w:val="0"/>
                <w:sz w:val="18"/>
                <w:szCs w:val="18"/>
                <w:lang w:val="en-US" w:eastAsia="zh-CN" w:bidi="ar"/>
              </w:rPr>
              <w:t>/4</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50CB2C5B">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3094F759">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kern w:val="0"/>
                <w:sz w:val="18"/>
                <w:szCs w:val="18"/>
                <w:lang w:val="en-US" w:eastAsia="zh-CN" w:bidi="ar"/>
              </w:rPr>
            </w:pP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5990740E">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37751C73">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kern w:val="0"/>
                <w:sz w:val="18"/>
                <w:szCs w:val="18"/>
                <w:lang w:val="en-US" w:eastAsia="zh-CN" w:bidi="ar"/>
              </w:rPr>
            </w:pPr>
            <w:r>
              <w:rPr>
                <w:rFonts w:hint="eastAsia" w:ascii="宋体" w:hAnsi="宋体" w:cs="宋体"/>
                <w:b w:val="0"/>
                <w:bCs w:val="0"/>
                <w:color w:val="000000"/>
                <w:kern w:val="0"/>
                <w:sz w:val="18"/>
                <w:szCs w:val="18"/>
                <w:lang w:val="en-US" w:eastAsia="zh-CN" w:bidi="ar"/>
              </w:rPr>
              <w:t>62</w:t>
            </w:r>
          </w:p>
        </w:tc>
      </w:tr>
      <w:tr w14:paraId="5DC15A8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3E514C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1C22721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C4010F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国际标准舞课程旨在培养学生掌握舞蹈基本功，提高身体协调能力和音乐感，同时培养学生的团队合作意识和自信心。通过系统的学习和训练，使学生能够熟练掌握国际标准舞的基本动作和技巧，并能够在舞台上自如地展示自己的舞蹈艺术。</w:t>
            </w:r>
          </w:p>
          <w:p w14:paraId="2C751AAE">
            <w:pPr>
              <w:rPr>
                <w:rFonts w:hint="eastAsia" w:ascii="宋体" w:hAnsi="宋体" w:eastAsia="宋体" w:cs="宋体"/>
                <w:b w:val="0"/>
                <w:bCs w:val="0"/>
                <w:color w:val="000000"/>
                <w:kern w:val="0"/>
                <w:sz w:val="18"/>
                <w:szCs w:val="18"/>
                <w:lang w:val="en-US" w:eastAsia="zh-CN" w:bidi="ar"/>
              </w:rPr>
            </w:pPr>
          </w:p>
        </w:tc>
      </w:tr>
      <w:tr w14:paraId="03D0BDE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180033D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05FF7BB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9E8050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舞蹈基本功：包括身体柔韧性、协调性、平衡感等基础能力的训练，以及基本舞蹈步伐和动作的学习。</w:t>
            </w:r>
          </w:p>
          <w:p w14:paraId="551627A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国际标准舞基本舞姿和技巧：学习不同舞蹈风格的基本舞姿和技巧，如摩登舞、拉丁舞等，掌握其特点和要领。</w:t>
            </w:r>
          </w:p>
          <w:p w14:paraId="42128EF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舞蹈作品赏析：通过欣赏优秀的舞蹈作品，提高学生的审美能力和对舞蹈艺术的理解。</w:t>
            </w:r>
          </w:p>
          <w:p w14:paraId="2BC68CB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音乐与舞蹈的配合：学习如何根据音乐的节奏和旋律来配合舞蹈动作，使舞蹈与音乐融为一体。</w:t>
            </w:r>
          </w:p>
          <w:p w14:paraId="59B02E90">
            <w:pPr>
              <w:rPr>
                <w:rFonts w:hint="eastAsia" w:ascii="宋体" w:hAnsi="宋体" w:eastAsia="宋体" w:cs="宋体"/>
                <w:b w:val="0"/>
                <w:bCs w:val="0"/>
                <w:color w:val="000000"/>
                <w:kern w:val="0"/>
                <w:sz w:val="18"/>
                <w:szCs w:val="18"/>
                <w:lang w:val="en-US" w:eastAsia="zh-CN" w:bidi="ar"/>
              </w:rPr>
            </w:pPr>
          </w:p>
        </w:tc>
      </w:tr>
      <w:tr w14:paraId="44CB77C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1CDAF2C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2319F67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0928B8C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系统性与循序渐进：教学内容应系统完整，从基础到高级逐步推进，确保学生能够逐步掌握知识和技能。</w:t>
            </w:r>
          </w:p>
          <w:p w14:paraId="1287ABF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理论与实践相结合：注重理论知识的学习与实践操作的结合，使学生在理解舞蹈理论知识的同时，能够将其应用于实际舞蹈中。</w:t>
            </w:r>
          </w:p>
          <w:p w14:paraId="5034469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个性化与因材施教：根据学生的个体差异和兴趣爱好，因材施教，注重培养学生的个性和特长。</w:t>
            </w:r>
          </w:p>
          <w:p w14:paraId="67D0221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舞台表演能力的培养：加强舞台表演的训练，提高学生的自信心和表演能力，使其能够在舞台上自如地展示自己的舞蹈艺术。</w:t>
            </w:r>
          </w:p>
          <w:p w14:paraId="1B2CE25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综上所述，国际标准舞课程通过系统的学习和训练，旨在培养具备良好舞蹈基础和表演能力的专业人才，为舞蹈事业的发展贡献力量。</w:t>
            </w:r>
          </w:p>
          <w:p w14:paraId="39A2B8A4">
            <w:pPr>
              <w:rPr>
                <w:rFonts w:hint="eastAsia" w:ascii="宋体" w:hAnsi="宋体" w:eastAsia="宋体" w:cs="宋体"/>
                <w:b w:val="0"/>
                <w:bCs w:val="0"/>
                <w:color w:val="000000"/>
                <w:kern w:val="0"/>
                <w:sz w:val="18"/>
                <w:szCs w:val="18"/>
                <w:lang w:val="en-US" w:eastAsia="zh-CN" w:bidi="ar"/>
              </w:rPr>
            </w:pPr>
          </w:p>
        </w:tc>
      </w:tr>
      <w:tr w14:paraId="0921AEF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AF18AA9">
            <w:pPr>
              <w:pStyle w:val="9"/>
              <w:keepNext w:val="0"/>
              <w:keepLines w:val="0"/>
              <w:widowControl/>
              <w:suppressLineNumbers w:val="0"/>
              <w:spacing w:before="0" w:beforeAutospacing="0" w:after="0" w:afterAutospacing="0" w:line="240" w:lineRule="auto"/>
              <w:ind w:left="0" w:leftChars="0" w:right="0" w:rightChars="0" w:firstLine="0" w:firstLineChars="0"/>
              <w:jc w:val="center"/>
            </w:pPr>
            <w:r>
              <w:rPr>
                <w:rFonts w:hint="eastAsia" w:ascii="宋体" w:hAnsi="宋体" w:eastAsia="宋体" w:cs="宋体"/>
                <w:b/>
                <w:bCs/>
                <w:color w:val="000000"/>
                <w:sz w:val="18"/>
                <w:szCs w:val="18"/>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0E0F1511">
            <w:pPr>
              <w:pStyle w:val="9"/>
              <w:keepNext w:val="0"/>
              <w:keepLines w:val="0"/>
              <w:widowControl/>
              <w:suppressLineNumbers w:val="0"/>
              <w:spacing w:before="0" w:beforeAutospacing="0" w:after="0" w:afterAutospacing="0" w:line="240" w:lineRule="auto"/>
              <w:ind w:left="0" w:leftChars="0" w:right="0" w:rightChars="0" w:firstLine="0" w:firstLineChars="0"/>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bCs/>
                <w:color w:val="000000"/>
                <w:sz w:val="18"/>
                <w:szCs w:val="18"/>
              </w:rPr>
              <w:t>中外舞蹈简史与作品赏析</w:t>
            </w:r>
          </w:p>
        </w:tc>
      </w:tr>
      <w:tr w14:paraId="07B59A71">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3DA42585">
            <w:pPr>
              <w:pStyle w:val="9"/>
              <w:keepNext w:val="0"/>
              <w:keepLines w:val="0"/>
              <w:widowControl/>
              <w:suppressLineNumbers w:val="0"/>
              <w:spacing w:before="0" w:beforeAutospacing="0" w:after="0" w:afterAutospacing="0" w:line="240" w:lineRule="auto"/>
              <w:ind w:left="0" w:leftChars="0" w:right="0" w:rightChars="0" w:firstLine="0" w:firstLineChars="0"/>
              <w:jc w:val="left"/>
            </w:pPr>
            <w:r>
              <w:rPr>
                <w:rFonts w:hint="eastAsia" w:ascii="宋体" w:hAnsi="宋体" w:eastAsia="宋体" w:cs="宋体"/>
                <w:b w:val="0"/>
                <w:bCs w:val="0"/>
                <w:color w:val="000000"/>
                <w:sz w:val="18"/>
                <w:szCs w:val="18"/>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0811AB17">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专业</w:t>
            </w:r>
            <w:r>
              <w:rPr>
                <w:rFonts w:hint="eastAsia" w:ascii="宋体" w:hAnsi="宋体" w:eastAsia="宋体" w:cs="宋体"/>
                <w:b w:val="0"/>
                <w:bCs w:val="0"/>
                <w:color w:val="000000"/>
                <w:sz w:val="18"/>
                <w:szCs w:val="18"/>
                <w:lang w:val="en-US" w:eastAsia="zh-CN"/>
              </w:rPr>
              <w:t>选修课</w:t>
            </w:r>
          </w:p>
        </w:tc>
      </w:tr>
      <w:tr w14:paraId="6C2EC6B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8935D88">
            <w:pPr>
              <w:pStyle w:val="9"/>
              <w:keepNext w:val="0"/>
              <w:keepLines w:val="0"/>
              <w:widowControl/>
              <w:suppressLineNumbers w:val="0"/>
              <w:spacing w:before="0" w:beforeAutospacing="0" w:after="0" w:afterAutospacing="0" w:line="240" w:lineRule="auto"/>
              <w:ind w:left="0" w:leftChars="0" w:right="0" w:rightChars="0" w:firstLine="0" w:firstLineChars="0"/>
              <w:jc w:val="left"/>
            </w:pPr>
            <w:r>
              <w:rPr>
                <w:rFonts w:hint="eastAsia" w:ascii="宋体" w:hAnsi="宋体" w:eastAsia="宋体" w:cs="宋体"/>
                <w:b w:val="0"/>
                <w:bCs w:val="0"/>
                <w:color w:val="000000"/>
                <w:sz w:val="18"/>
                <w:szCs w:val="18"/>
              </w:rPr>
              <w:t>实施学时</w:t>
            </w:r>
          </w:p>
        </w:tc>
        <w:tc>
          <w:tcPr>
            <w:tcW w:w="1170" w:type="dxa"/>
            <w:tcBorders>
              <w:top w:val="outset" w:color="auto" w:sz="6" w:space="0"/>
              <w:left w:val="outset" w:color="auto" w:sz="6" w:space="0"/>
              <w:bottom w:val="outset" w:color="auto" w:sz="6" w:space="0"/>
              <w:right w:val="outset" w:color="auto" w:sz="6" w:space="0"/>
            </w:tcBorders>
            <w:noWrap w:val="0"/>
            <w:vAlign w:val="top"/>
          </w:tcPr>
          <w:p w14:paraId="6F54F025">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lang w:val="en-US" w:eastAsia="zh-CN"/>
              </w:rPr>
              <w:t>1</w:t>
            </w:r>
            <w:r>
              <w:rPr>
                <w:rFonts w:hint="eastAsia" w:ascii="宋体" w:hAnsi="宋体" w:eastAsia="宋体" w:cs="宋体"/>
                <w:b w:val="0"/>
                <w:bCs w:val="0"/>
                <w:color w:val="000000"/>
                <w:sz w:val="18"/>
                <w:szCs w:val="18"/>
              </w:rPr>
              <w:t>学年</w:t>
            </w:r>
          </w:p>
        </w:tc>
        <w:tc>
          <w:tcPr>
            <w:tcW w:w="1182" w:type="dxa"/>
            <w:gridSpan w:val="2"/>
            <w:tcBorders>
              <w:top w:val="outset" w:color="auto" w:sz="6" w:space="0"/>
              <w:left w:val="outset" w:color="auto" w:sz="6" w:space="0"/>
              <w:bottom w:val="outset" w:color="auto" w:sz="6" w:space="0"/>
              <w:right w:val="outset" w:color="auto" w:sz="6" w:space="0"/>
            </w:tcBorders>
            <w:noWrap w:val="0"/>
            <w:vAlign w:val="top"/>
          </w:tcPr>
          <w:p w14:paraId="47ACAE6B">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总学时/学分</w:t>
            </w:r>
          </w:p>
        </w:tc>
        <w:tc>
          <w:tcPr>
            <w:tcW w:w="880" w:type="dxa"/>
            <w:gridSpan w:val="3"/>
            <w:tcBorders>
              <w:top w:val="outset" w:color="auto" w:sz="6" w:space="0"/>
              <w:left w:val="outset" w:color="auto" w:sz="6" w:space="0"/>
              <w:bottom w:val="outset" w:color="auto" w:sz="6" w:space="0"/>
              <w:right w:val="outset" w:color="auto" w:sz="6" w:space="0"/>
            </w:tcBorders>
            <w:noWrap w:val="0"/>
            <w:vAlign w:val="top"/>
          </w:tcPr>
          <w:p w14:paraId="35B5578E">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lang w:val="en-US" w:eastAsia="zh-CN"/>
              </w:rPr>
              <w:t>62</w:t>
            </w:r>
            <w:r>
              <w:rPr>
                <w:rFonts w:hint="eastAsia" w:ascii="宋体" w:hAnsi="宋体" w:eastAsia="宋体" w:cs="宋体"/>
                <w:b w:val="0"/>
                <w:bCs w:val="0"/>
                <w:color w:val="000000"/>
                <w:sz w:val="18"/>
                <w:szCs w:val="18"/>
              </w:rPr>
              <w:t>/</w:t>
            </w:r>
            <w:r>
              <w:rPr>
                <w:rFonts w:hint="eastAsia" w:ascii="宋体" w:hAnsi="宋体" w:eastAsia="宋体" w:cs="宋体"/>
                <w:b w:val="0"/>
                <w:bCs w:val="0"/>
                <w:color w:val="000000"/>
                <w:sz w:val="18"/>
                <w:szCs w:val="18"/>
                <w:lang w:val="en-US" w:eastAsia="zh-CN"/>
              </w:rPr>
              <w:t>4</w:t>
            </w:r>
          </w:p>
        </w:tc>
        <w:tc>
          <w:tcPr>
            <w:tcW w:w="1225" w:type="dxa"/>
            <w:gridSpan w:val="2"/>
            <w:tcBorders>
              <w:top w:val="outset" w:color="auto" w:sz="6" w:space="0"/>
              <w:left w:val="outset" w:color="auto" w:sz="6" w:space="0"/>
              <w:bottom w:val="outset" w:color="auto" w:sz="6" w:space="0"/>
              <w:right w:val="outset" w:color="auto" w:sz="6" w:space="0"/>
            </w:tcBorders>
            <w:noWrap w:val="0"/>
            <w:vAlign w:val="top"/>
          </w:tcPr>
          <w:p w14:paraId="3D962834">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理论学时</w:t>
            </w:r>
          </w:p>
        </w:tc>
        <w:tc>
          <w:tcPr>
            <w:tcW w:w="588" w:type="dxa"/>
            <w:gridSpan w:val="2"/>
            <w:tcBorders>
              <w:top w:val="outset" w:color="auto" w:sz="6" w:space="0"/>
              <w:left w:val="outset" w:color="auto" w:sz="6" w:space="0"/>
              <w:bottom w:val="outset" w:color="auto" w:sz="6" w:space="0"/>
              <w:right w:val="outset" w:color="auto" w:sz="6" w:space="0"/>
            </w:tcBorders>
            <w:noWrap w:val="0"/>
            <w:vAlign w:val="top"/>
          </w:tcPr>
          <w:p w14:paraId="0CE56991">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default" w:ascii="宋体" w:hAnsi="宋体" w:eastAsia="宋体" w:cs="宋体"/>
                <w:b w:val="0"/>
                <w:bCs w:val="0"/>
                <w:color w:val="000000"/>
                <w:kern w:val="0"/>
                <w:sz w:val="18"/>
                <w:szCs w:val="18"/>
                <w:lang w:val="en-US" w:eastAsia="zh-CN" w:bidi="ar"/>
              </w:rPr>
            </w:pPr>
            <w:r>
              <w:rPr>
                <w:rFonts w:hint="eastAsia" w:ascii="宋体" w:hAnsi="宋体" w:cs="宋体"/>
                <w:b w:val="0"/>
                <w:bCs w:val="0"/>
                <w:color w:val="000000"/>
                <w:kern w:val="0"/>
                <w:sz w:val="18"/>
                <w:szCs w:val="18"/>
                <w:lang w:val="en-US" w:eastAsia="zh-CN" w:bidi="ar"/>
              </w:rPr>
              <w:t>62</w:t>
            </w:r>
          </w:p>
        </w:tc>
        <w:tc>
          <w:tcPr>
            <w:tcW w:w="817" w:type="dxa"/>
            <w:tcBorders>
              <w:top w:val="outset" w:color="auto" w:sz="6" w:space="0"/>
              <w:left w:val="outset" w:color="auto" w:sz="6" w:space="0"/>
              <w:bottom w:val="outset" w:color="auto" w:sz="6" w:space="0"/>
              <w:right w:val="outset" w:color="auto" w:sz="6" w:space="0"/>
            </w:tcBorders>
            <w:noWrap w:val="0"/>
            <w:vAlign w:val="top"/>
          </w:tcPr>
          <w:p w14:paraId="085EB4DB">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实践学 时</w:t>
            </w:r>
          </w:p>
        </w:tc>
        <w:tc>
          <w:tcPr>
            <w:tcW w:w="866" w:type="dxa"/>
            <w:gridSpan w:val="2"/>
            <w:tcBorders>
              <w:top w:val="outset" w:color="auto" w:sz="6" w:space="0"/>
              <w:left w:val="outset" w:color="auto" w:sz="6" w:space="0"/>
              <w:bottom w:val="outset" w:color="auto" w:sz="6" w:space="0"/>
              <w:right w:val="outset" w:color="auto" w:sz="6" w:space="0"/>
            </w:tcBorders>
            <w:noWrap w:val="0"/>
            <w:vAlign w:val="top"/>
          </w:tcPr>
          <w:p w14:paraId="3F656DFC">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default" w:ascii="宋体" w:hAnsi="宋体" w:eastAsia="宋体" w:cs="宋体"/>
                <w:b w:val="0"/>
                <w:bCs w:val="0"/>
                <w:color w:val="000000"/>
                <w:kern w:val="0"/>
                <w:sz w:val="18"/>
                <w:szCs w:val="18"/>
                <w:lang w:val="en-US" w:eastAsia="zh-CN" w:bidi="ar"/>
              </w:rPr>
            </w:pPr>
          </w:p>
        </w:tc>
      </w:tr>
      <w:tr w14:paraId="42594C6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E6E9B6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CFDB291">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59FE8498">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本课程旨在帮助学生了解中外舞蹈的历史演变，掌握舞蹈艺术的基本特征和发展趋势，通过欣赏经典作品，提升学生的审美情趣和艺术素养。课程结束后，学生应能</w:t>
            </w:r>
            <w:r>
              <w:rPr>
                <w:rFonts w:hint="eastAsia" w:ascii="宋体" w:hAnsi="宋体" w:eastAsia="宋体" w:cs="宋体"/>
                <w:b w:val="0"/>
                <w:bCs w:val="0"/>
                <w:color w:val="000000"/>
                <w:sz w:val="18"/>
                <w:szCs w:val="18"/>
                <w:lang w:eastAsia="zh-CN"/>
              </w:rPr>
              <w:t>。</w:t>
            </w:r>
            <w:r>
              <w:rPr>
                <w:rFonts w:hint="eastAsia" w:ascii="宋体" w:hAnsi="宋体" w:eastAsia="宋体" w:cs="宋体"/>
                <w:b w:val="0"/>
                <w:bCs w:val="0"/>
                <w:color w:val="000000"/>
                <w:sz w:val="18"/>
                <w:szCs w:val="18"/>
              </w:rPr>
              <w:t>熟悉中外舞蹈的发展历程，理解舞蹈与社会、文化、历史的关系；掌握舞蹈的基本类型和技法，能够分析、评价舞蹈作品；培养舞蹈欣赏的能力，提高自身艺术修养。 </w:t>
            </w:r>
          </w:p>
        </w:tc>
      </w:tr>
      <w:tr w14:paraId="471785D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B2CF8C2">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 </w:t>
            </w:r>
          </w:p>
          <w:p w14:paraId="6F233BD3">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154AB16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1.</w:t>
            </w:r>
            <w:r>
              <w:rPr>
                <w:rFonts w:hint="eastAsia" w:ascii="宋体" w:hAnsi="宋体" w:eastAsia="宋体" w:cs="宋体"/>
                <w:b w:val="0"/>
                <w:bCs w:val="0"/>
                <w:color w:val="000000"/>
                <w:sz w:val="18"/>
                <w:szCs w:val="18"/>
              </w:rPr>
              <w:t>中国舞蹈简史：</w:t>
            </w:r>
          </w:p>
          <w:p w14:paraId="0DA706E7">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（1）古代舞蹈：夏商周时期的舞蹈；汉唐舞；宋元明清舞蹈；</w:t>
            </w:r>
          </w:p>
          <w:p w14:paraId="2F841B0D">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（2）近现代舞蹈：民间舞蹈；新舞蹈；当代舞蹈；</w:t>
            </w:r>
          </w:p>
          <w:p w14:paraId="5E8B38FE">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（3）代表性舞蹈作品欣赏：如《千手观音》、《红色娘子军》等。</w:t>
            </w:r>
          </w:p>
          <w:p w14:paraId="5AB02638">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2.</w:t>
            </w:r>
            <w:r>
              <w:rPr>
                <w:rFonts w:hint="eastAsia" w:ascii="宋体" w:hAnsi="宋体" w:eastAsia="宋体" w:cs="宋体"/>
                <w:b w:val="0"/>
                <w:bCs w:val="0"/>
                <w:color w:val="000000"/>
                <w:sz w:val="18"/>
                <w:szCs w:val="18"/>
              </w:rPr>
              <w:t>西方舞蹈简史：</w:t>
            </w:r>
          </w:p>
          <w:p w14:paraId="2F7DACBB">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（1）芭蕾舞：古典芭蕾舞；浪漫芭蕾舞；现代芭蕾舞；</w:t>
            </w:r>
          </w:p>
          <w:p w14:paraId="70DDBB73">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（2）现代舞：现代舞的起源；美国现代舞；欧洲现代舞；</w:t>
            </w:r>
          </w:p>
          <w:p w14:paraId="59E45172">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（3）代表性舞蹈作品欣赏：如《天鹅湖》、《吉赛尔》等。</w:t>
            </w:r>
          </w:p>
          <w:p w14:paraId="499B51EF">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3.</w:t>
            </w:r>
            <w:r>
              <w:rPr>
                <w:rFonts w:hint="eastAsia" w:ascii="宋体" w:hAnsi="宋体" w:eastAsia="宋体" w:cs="宋体"/>
                <w:b w:val="0"/>
                <w:bCs w:val="0"/>
                <w:color w:val="000000"/>
                <w:sz w:val="18"/>
                <w:szCs w:val="18"/>
              </w:rPr>
              <w:t>舞蹈技法与欣赏：</w:t>
            </w:r>
          </w:p>
          <w:p w14:paraId="53645E3B">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（1）舞蹈基本技法：舞蹈动作、节奏、表情；</w:t>
            </w:r>
          </w:p>
          <w:p w14:paraId="44306D93">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（2）舞蹈作品欣赏方法：形式美、内容美、创意美；</w:t>
            </w:r>
          </w:p>
          <w:p w14:paraId="3162B07C">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（3）如何提高舞蹈欣赏能力：多观看舞蹈作品、学习舞蹈知识、参与舞蹈活动。</w:t>
            </w:r>
          </w:p>
        </w:tc>
      </w:tr>
      <w:tr w14:paraId="6BF48B4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FB59892">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58088B16">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E1FBC6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1.</w:t>
            </w:r>
            <w:r>
              <w:rPr>
                <w:rFonts w:hint="eastAsia" w:ascii="宋体" w:hAnsi="宋体" w:eastAsia="宋体" w:cs="宋体"/>
                <w:b w:val="0"/>
                <w:bCs w:val="0"/>
                <w:color w:val="000000"/>
                <w:sz w:val="18"/>
                <w:szCs w:val="18"/>
              </w:rPr>
              <w:t>课堂纪律：学生应按时上课，认真听讲，积极参与讨论，遵守课堂纪律；</w:t>
            </w:r>
          </w:p>
          <w:p w14:paraId="4E9E3CCD">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2.</w:t>
            </w:r>
            <w:r>
              <w:rPr>
                <w:rFonts w:hint="eastAsia" w:ascii="宋体" w:hAnsi="宋体" w:eastAsia="宋体" w:cs="宋体"/>
                <w:b w:val="0"/>
                <w:bCs w:val="0"/>
                <w:color w:val="000000"/>
                <w:sz w:val="18"/>
                <w:szCs w:val="18"/>
              </w:rPr>
              <w:t>学习资料：学生需自备教材和相关参考书籍，做好笔记，完成课后作业；</w:t>
            </w:r>
          </w:p>
          <w:p w14:paraId="1698AE91">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3.</w:t>
            </w:r>
            <w:r>
              <w:rPr>
                <w:rFonts w:hint="eastAsia" w:ascii="宋体" w:hAnsi="宋体" w:eastAsia="宋体" w:cs="宋体"/>
                <w:b w:val="0"/>
                <w:bCs w:val="0"/>
                <w:color w:val="000000"/>
                <w:sz w:val="18"/>
                <w:szCs w:val="18"/>
              </w:rPr>
              <w:t>考核方式：课程考核包括期中、期末考试和课堂表现，期中考试为闭卷笔试，期末考试为口试和作品分析，课堂表现包括出勤、发言和作业；</w:t>
            </w:r>
          </w:p>
          <w:p w14:paraId="7A0F0225">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lang w:val="en-US" w:eastAsia="zh-CN"/>
              </w:rPr>
              <w:t>4.</w:t>
            </w:r>
            <w:r>
              <w:rPr>
                <w:rFonts w:hint="eastAsia" w:ascii="宋体" w:hAnsi="宋体" w:eastAsia="宋体" w:cs="宋体"/>
                <w:b w:val="0"/>
                <w:bCs w:val="0"/>
                <w:color w:val="000000"/>
                <w:sz w:val="18"/>
                <w:szCs w:val="18"/>
              </w:rPr>
              <w:t>课程拓展：鼓励学生参加校内外舞蹈比赛、演出等活动，提高自身实践能力。</w:t>
            </w:r>
          </w:p>
          <w:p w14:paraId="1570123F">
            <w:pPr>
              <w:pStyle w:val="9"/>
              <w:keepNext w:val="0"/>
              <w:keepLines w:val="0"/>
              <w:widowControl/>
              <w:suppressLineNumbers w:val="0"/>
              <w:spacing w:before="0" w:beforeAutospacing="0" w:after="0" w:afterAutospacing="0" w:line="240" w:lineRule="auto"/>
              <w:ind w:left="0" w:leftChars="0" w:right="0" w:rightChars="0" w:firstLine="0" w:firstLineChars="0"/>
              <w:jc w:val="left"/>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sz w:val="18"/>
                <w:szCs w:val="18"/>
              </w:rPr>
              <w:t>通过本课程的学习，学生将全面了解中外舞蹈的历史与现状，掌握舞蹈欣赏的方法，提升自身艺术修养。希望本课程能为学生在舞蹈领域的深入学习打下坚实基础。</w:t>
            </w:r>
          </w:p>
        </w:tc>
      </w:tr>
      <w:tr w14:paraId="59E67F1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34E1DE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7462EC7">
            <w:pPr>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w:t>
            </w:r>
            <w:r>
              <w:rPr>
                <w:rFonts w:hint="eastAsia" w:ascii="宋体" w:hAnsi="宋体" w:cs="宋体"/>
                <w:b w:val="0"/>
                <w:bCs w:val="0"/>
                <w:color w:val="000000"/>
                <w:kern w:val="0"/>
                <w:sz w:val="18"/>
                <w:szCs w:val="18"/>
                <w:lang w:val="en-US" w:eastAsia="zh-CN" w:bidi="ar"/>
              </w:rPr>
              <w:t>街舞</w:t>
            </w:r>
            <w:r>
              <w:rPr>
                <w:rFonts w:hint="eastAsia" w:ascii="宋体" w:hAnsi="宋体" w:eastAsia="宋体" w:cs="宋体"/>
                <w:b w:val="0"/>
                <w:bCs w:val="0"/>
                <w:color w:val="000000"/>
                <w:kern w:val="0"/>
                <w:sz w:val="18"/>
                <w:szCs w:val="18"/>
                <w:lang w:val="en-US" w:eastAsia="zh-CN" w:bidi="ar"/>
              </w:rPr>
              <w:t>》</w:t>
            </w:r>
          </w:p>
        </w:tc>
      </w:tr>
      <w:tr w14:paraId="0F80663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3ABB76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5231E36D">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专业拓展课</w:t>
            </w:r>
          </w:p>
        </w:tc>
      </w:tr>
      <w:tr w14:paraId="0B3900D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35C0679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736D077A">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一学</w:t>
            </w:r>
            <w:r>
              <w:rPr>
                <w:rFonts w:hint="eastAsia" w:cs="宋体"/>
                <w:b w:val="0"/>
                <w:bCs w:val="0"/>
                <w:color w:val="000000"/>
                <w:kern w:val="0"/>
                <w:sz w:val="18"/>
                <w:szCs w:val="18"/>
                <w:lang w:val="en-US" w:eastAsia="zh-CN" w:bidi="ar"/>
              </w:rPr>
              <w:t>年</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48953EE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24552F50">
            <w:pPr>
              <w:rPr>
                <w:rFonts w:hint="eastAsia" w:ascii="宋体" w:hAnsi="宋体" w:eastAsia="宋体" w:cs="宋体"/>
                <w:b w:val="0"/>
                <w:bCs w:val="0"/>
                <w:color w:val="000000"/>
                <w:kern w:val="0"/>
                <w:sz w:val="18"/>
                <w:szCs w:val="18"/>
                <w:lang w:val="en-US" w:eastAsia="zh-CN" w:bidi="ar"/>
              </w:rPr>
            </w:pPr>
            <w:r>
              <w:rPr>
                <w:rFonts w:hint="eastAsia" w:ascii="宋体" w:hAnsi="宋体" w:cs="宋体"/>
                <w:b w:val="0"/>
                <w:bCs w:val="0"/>
                <w:color w:val="000000"/>
                <w:kern w:val="0"/>
                <w:sz w:val="18"/>
                <w:szCs w:val="18"/>
                <w:lang w:val="en-US" w:eastAsia="zh-CN" w:bidi="ar"/>
              </w:rPr>
              <w:t>62</w:t>
            </w:r>
            <w:r>
              <w:rPr>
                <w:rFonts w:hint="eastAsia" w:ascii="宋体" w:hAnsi="宋体" w:eastAsia="宋体" w:cs="宋体"/>
                <w:b w:val="0"/>
                <w:bCs w:val="0"/>
                <w:color w:val="000000"/>
                <w:kern w:val="0"/>
                <w:sz w:val="18"/>
                <w:szCs w:val="18"/>
                <w:lang w:val="en-US" w:eastAsia="zh-CN" w:bidi="ar"/>
              </w:rPr>
              <w:t>/4</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1F2095A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7FD137B0">
            <w:pPr>
              <w:rPr>
                <w:rFonts w:hint="eastAsia" w:ascii="宋体" w:hAnsi="宋体" w:eastAsia="宋体" w:cs="宋体"/>
                <w:b w:val="0"/>
                <w:bCs w:val="0"/>
                <w:color w:val="000000"/>
                <w:kern w:val="0"/>
                <w:sz w:val="18"/>
                <w:szCs w:val="18"/>
                <w:lang w:val="en-US" w:eastAsia="zh-CN" w:bidi="ar"/>
              </w:rPr>
            </w:pP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338A1C6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6CC1921B">
            <w:pPr>
              <w:rPr>
                <w:rFonts w:hint="default" w:ascii="宋体" w:hAnsi="宋体" w:eastAsia="宋体" w:cs="宋体"/>
                <w:b w:val="0"/>
                <w:bCs w:val="0"/>
                <w:color w:val="000000"/>
                <w:kern w:val="0"/>
                <w:sz w:val="18"/>
                <w:szCs w:val="18"/>
                <w:lang w:val="en-US" w:eastAsia="zh-CN" w:bidi="ar"/>
              </w:rPr>
            </w:pPr>
            <w:r>
              <w:rPr>
                <w:rFonts w:hint="eastAsia" w:ascii="宋体" w:hAnsi="宋体" w:cs="宋体"/>
                <w:b w:val="0"/>
                <w:bCs w:val="0"/>
                <w:color w:val="000000"/>
                <w:kern w:val="0"/>
                <w:sz w:val="18"/>
                <w:szCs w:val="18"/>
                <w:lang w:val="en-US" w:eastAsia="zh-CN" w:bidi="ar"/>
              </w:rPr>
              <w:t>62</w:t>
            </w:r>
          </w:p>
        </w:tc>
      </w:tr>
      <w:tr w14:paraId="38C1539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4B93C9E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22FAC42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E2E797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流行舞课程的主要目标在于培养学员的舞蹈基础技能、艺术审美及表演能力，具体可细化为以下几点：</w:t>
            </w:r>
          </w:p>
          <w:p w14:paraId="3DDDB09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掌握流行舞的基本舞蹈动作和技巧，培养扎实的舞蹈基础。</w:t>
            </w:r>
          </w:p>
          <w:p w14:paraId="2CD2199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提升学员对舞蹈艺术的感知能力，增强舞蹈美感和表现力。</w:t>
            </w:r>
          </w:p>
          <w:p w14:paraId="433A49B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培养学员的舞台表演能力，使其能够自信地展示舞蹈作品。</w:t>
            </w:r>
          </w:p>
          <w:p w14:paraId="4397E0F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激发学员的创造力和团队合作意识，为未来的舞蹈创作和表演打下基础。</w:t>
            </w:r>
          </w:p>
          <w:p w14:paraId="2D6778F4">
            <w:pPr>
              <w:rPr>
                <w:rFonts w:hint="eastAsia" w:ascii="宋体" w:hAnsi="宋体" w:eastAsia="宋体" w:cs="宋体"/>
                <w:b w:val="0"/>
                <w:bCs w:val="0"/>
                <w:color w:val="000000"/>
                <w:kern w:val="0"/>
                <w:sz w:val="18"/>
                <w:szCs w:val="18"/>
                <w:lang w:val="en-US" w:eastAsia="zh-CN" w:bidi="ar"/>
              </w:rPr>
            </w:pPr>
          </w:p>
        </w:tc>
      </w:tr>
      <w:tr w14:paraId="4200480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237B43C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365493D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16722C9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流行舞课程内容丰富多样，包括基础训练、舞蹈技巧、舞蹈表演等多个方面：</w:t>
            </w:r>
          </w:p>
          <w:p w14:paraId="07B4697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基础训练：注重身体柔韧性和力量的培养，以及正确站姿和舞步基本功的训练。</w:t>
            </w:r>
          </w:p>
          <w:p w14:paraId="4DB8D6F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舞蹈技巧：教授流行舞的基本舞蹈动作和技巧，如扭臀、摇摆、踢腿等，同时强调舞蹈转身、跳跃和叉腿等技巧的训练。</w:t>
            </w:r>
          </w:p>
          <w:p w14:paraId="48AE273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舞蹈表演：培养学员的舞台表现力和情感表达能力，学习不同流行舞曲的表演技巧和气质，以及舞蹈编排与排练技巧。</w:t>
            </w:r>
          </w:p>
          <w:p w14:paraId="540C9496">
            <w:pPr>
              <w:rPr>
                <w:rFonts w:hint="eastAsia" w:ascii="宋体" w:hAnsi="宋体" w:eastAsia="宋体" w:cs="宋体"/>
                <w:b w:val="0"/>
                <w:bCs w:val="0"/>
                <w:color w:val="000000"/>
                <w:kern w:val="0"/>
                <w:sz w:val="18"/>
                <w:szCs w:val="18"/>
                <w:lang w:val="en-US" w:eastAsia="zh-CN" w:bidi="ar"/>
              </w:rPr>
            </w:pPr>
          </w:p>
        </w:tc>
      </w:tr>
      <w:tr w14:paraId="321CDDD9">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EDA388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0DD593E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B478FE7">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教学方法：采用启发式、互动式等多样化的教学方法，激发学员的学习兴趣和积极性。</w:t>
            </w:r>
          </w:p>
          <w:p w14:paraId="79C0CE37">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师资力量：配备具有丰富教学经验和专业舞蹈背景的师资团队，为学员提供高质量的教学指导。</w:t>
            </w:r>
          </w:p>
          <w:p w14:paraId="48B2443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教学设施：提供宽敞明亮的舞蹈教室，配备专业的音响设备和舞蹈器材，为学员创造良好的学习环境。</w:t>
            </w:r>
          </w:p>
          <w:p w14:paraId="6C7A92C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评价标准：建立科学合理的评价体系，对学员的学习成果进行客观公正的评价，以鼓励学员不断进步。</w:t>
            </w:r>
          </w:p>
          <w:p w14:paraId="53DABBCD">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综上所述，流行舞课程旨在培养学员的舞蹈技能、艺术审美和表演能力，通过丰富多样的课程内容和科学严谨的教学要求，帮助学员实现全面发展。</w:t>
            </w:r>
          </w:p>
          <w:p w14:paraId="5250B460">
            <w:pPr>
              <w:rPr>
                <w:rFonts w:hint="eastAsia" w:ascii="宋体" w:hAnsi="宋体" w:eastAsia="宋体" w:cs="宋体"/>
                <w:b w:val="0"/>
                <w:bCs w:val="0"/>
                <w:color w:val="000000"/>
                <w:kern w:val="0"/>
                <w:sz w:val="18"/>
                <w:szCs w:val="18"/>
                <w:lang w:val="en-US" w:eastAsia="zh-CN" w:bidi="ar"/>
              </w:rPr>
            </w:pPr>
          </w:p>
        </w:tc>
      </w:tr>
      <w:tr w14:paraId="19369C8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39F40B8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FEEB2B2">
            <w:pPr>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《呼伦贝尔民族民间舞（地域风格舞）》</w:t>
            </w:r>
          </w:p>
        </w:tc>
      </w:tr>
      <w:tr w14:paraId="3099E312">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A0F98C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537A0F6B">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专业拓展课</w:t>
            </w:r>
          </w:p>
        </w:tc>
      </w:tr>
      <w:tr w14:paraId="0ECFD75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4429CED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6C97DABF">
            <w:pPr>
              <w:rPr>
                <w:rFonts w:hint="default" w:ascii="宋体" w:hAnsi="宋体" w:eastAsia="宋体" w:cs="宋体"/>
                <w:b w:val="0"/>
                <w:bCs w:val="0"/>
                <w:color w:val="000000"/>
                <w:kern w:val="0"/>
                <w:sz w:val="18"/>
                <w:szCs w:val="18"/>
                <w:lang w:val="en-US" w:eastAsia="zh-CN" w:bidi="ar"/>
              </w:rPr>
            </w:pPr>
            <w:r>
              <w:rPr>
                <w:rFonts w:hint="eastAsia" w:cs="宋体"/>
                <w:b w:val="0"/>
                <w:bCs w:val="0"/>
                <w:color w:val="000000"/>
                <w:kern w:val="0"/>
                <w:sz w:val="18"/>
                <w:szCs w:val="18"/>
                <w:lang w:val="en-US" w:eastAsia="zh-CN" w:bidi="ar"/>
              </w:rPr>
              <w:t>三学期</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7E11C2C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0BF4AC5B">
            <w:pPr>
              <w:rPr>
                <w:rFonts w:hint="default" w:ascii="宋体" w:hAnsi="宋体" w:eastAsia="宋体" w:cs="宋体"/>
                <w:b w:val="0"/>
                <w:bCs w:val="0"/>
                <w:color w:val="000000"/>
                <w:kern w:val="0"/>
                <w:sz w:val="18"/>
                <w:szCs w:val="18"/>
                <w:lang w:val="en-US" w:eastAsia="zh-CN" w:bidi="ar"/>
              </w:rPr>
            </w:pPr>
            <w:r>
              <w:rPr>
                <w:rFonts w:hint="eastAsia" w:cs="宋体"/>
                <w:b w:val="0"/>
                <w:bCs w:val="0"/>
                <w:color w:val="000000"/>
                <w:kern w:val="0"/>
                <w:sz w:val="18"/>
                <w:szCs w:val="18"/>
                <w:lang w:val="en-US" w:eastAsia="zh-CN" w:bidi="ar"/>
              </w:rPr>
              <w:t>142</w:t>
            </w:r>
            <w:r>
              <w:rPr>
                <w:rFonts w:hint="eastAsia" w:ascii="宋体" w:hAnsi="宋体" w:eastAsia="宋体" w:cs="宋体"/>
                <w:b w:val="0"/>
                <w:bCs w:val="0"/>
                <w:color w:val="000000"/>
                <w:kern w:val="0"/>
                <w:sz w:val="18"/>
                <w:szCs w:val="18"/>
                <w:lang w:val="en-US" w:eastAsia="zh-CN" w:bidi="ar"/>
              </w:rPr>
              <w:t>/</w:t>
            </w:r>
            <w:r>
              <w:rPr>
                <w:rFonts w:hint="eastAsia" w:cs="宋体"/>
                <w:b w:val="0"/>
                <w:bCs w:val="0"/>
                <w:color w:val="000000"/>
                <w:kern w:val="0"/>
                <w:sz w:val="18"/>
                <w:szCs w:val="18"/>
                <w:lang w:val="en-US" w:eastAsia="zh-CN" w:bidi="ar"/>
              </w:rPr>
              <w:t>8</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607AD04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75231C66">
            <w:pPr>
              <w:rPr>
                <w:rFonts w:hint="default" w:ascii="宋体" w:hAnsi="宋体" w:eastAsia="宋体" w:cs="宋体"/>
                <w:b w:val="0"/>
                <w:bCs w:val="0"/>
                <w:color w:val="000000"/>
                <w:kern w:val="0"/>
                <w:sz w:val="18"/>
                <w:szCs w:val="18"/>
                <w:lang w:val="en-US" w:eastAsia="zh-CN" w:bidi="ar"/>
              </w:rPr>
            </w:pPr>
            <w:r>
              <w:rPr>
                <w:rFonts w:hint="eastAsia" w:cs="宋体"/>
                <w:b w:val="0"/>
                <w:bCs w:val="0"/>
                <w:color w:val="000000"/>
                <w:kern w:val="0"/>
                <w:sz w:val="18"/>
                <w:szCs w:val="18"/>
                <w:lang w:val="en-US" w:eastAsia="zh-CN" w:bidi="ar"/>
              </w:rPr>
              <w:t>10</w:t>
            </w: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0C414A8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58182FE4">
            <w:pPr>
              <w:rPr>
                <w:rFonts w:hint="default" w:ascii="宋体" w:hAnsi="宋体" w:eastAsia="宋体" w:cs="宋体"/>
                <w:b w:val="0"/>
                <w:bCs w:val="0"/>
                <w:color w:val="000000"/>
                <w:kern w:val="0"/>
                <w:sz w:val="18"/>
                <w:szCs w:val="18"/>
                <w:lang w:val="en-US" w:eastAsia="zh-CN" w:bidi="ar"/>
              </w:rPr>
            </w:pPr>
            <w:r>
              <w:rPr>
                <w:rFonts w:hint="eastAsia" w:cs="宋体"/>
                <w:b w:val="0"/>
                <w:bCs w:val="0"/>
                <w:color w:val="000000"/>
                <w:kern w:val="0"/>
                <w:sz w:val="18"/>
                <w:szCs w:val="18"/>
                <w:lang w:val="en-US" w:eastAsia="zh-CN" w:bidi="ar"/>
              </w:rPr>
              <w:t>132</w:t>
            </w:r>
          </w:p>
        </w:tc>
      </w:tr>
      <w:tr w14:paraId="372AC56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B76988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1601EEA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4DE37E38">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cs="宋体"/>
                <w:b w:val="0"/>
                <w:bCs w:val="0"/>
                <w:color w:val="C81D31" w:themeColor="accent6" w:themeShade="BF"/>
                <w:kern w:val="0"/>
                <w:sz w:val="18"/>
                <w:szCs w:val="18"/>
                <w:lang w:val="en-US" w:eastAsia="zh-CN" w:bidi="ar"/>
              </w:rPr>
              <w:t>1.</w:t>
            </w:r>
            <w:r>
              <w:rPr>
                <w:rFonts w:hint="eastAsia" w:ascii="宋体" w:hAnsi="宋体" w:eastAsia="宋体" w:cs="宋体"/>
                <w:b w:val="0"/>
                <w:bCs w:val="0"/>
                <w:color w:val="C81D31" w:themeColor="accent6" w:themeShade="BF"/>
                <w:kern w:val="0"/>
                <w:sz w:val="18"/>
                <w:szCs w:val="18"/>
                <w:lang w:val="en-US" w:eastAsia="zh-CN" w:bidi="ar"/>
              </w:rPr>
              <w:t>知识与技能目标</w:t>
            </w:r>
          </w:p>
          <w:p w14:paraId="7C9AF733">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学习并掌握呼伦贝尔地区主要民族民间舞蹈的历史、舞种、动作、音乐及服饰文化，认识各民族舞蹈的艺术风格与地域特色。熟练掌握基本技术技巧，具备表演能力。理解舞蹈背后的文化内涵，准确表达情感和文化意境。学习编创方法，进行舞蹈片段编创或改编，提升创新实践能力。</w:t>
            </w:r>
          </w:p>
          <w:p w14:paraId="0E77A8D9">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cs="宋体"/>
                <w:b w:val="0"/>
                <w:bCs w:val="0"/>
                <w:color w:val="C81D31" w:themeColor="accent6" w:themeShade="BF"/>
                <w:kern w:val="0"/>
                <w:sz w:val="18"/>
                <w:szCs w:val="18"/>
                <w:lang w:val="en-US" w:eastAsia="zh-CN" w:bidi="ar"/>
              </w:rPr>
              <w:t>2.</w:t>
            </w:r>
            <w:r>
              <w:rPr>
                <w:rFonts w:hint="eastAsia" w:ascii="宋体" w:hAnsi="宋体" w:eastAsia="宋体" w:cs="宋体"/>
                <w:b w:val="0"/>
                <w:bCs w:val="0"/>
                <w:color w:val="C81D31" w:themeColor="accent6" w:themeShade="BF"/>
                <w:kern w:val="0"/>
                <w:sz w:val="18"/>
                <w:szCs w:val="18"/>
                <w:lang w:val="en-US" w:eastAsia="zh-CN" w:bidi="ar"/>
              </w:rPr>
              <w:t>过程与方法目标</w:t>
            </w:r>
          </w:p>
          <w:p w14:paraId="01E0F207">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通过多元化教学手段，引导学生探究舞蹈文化基因与艺术规律。参与实践活动，培养观察、分析、归纳和解决问题的能力，体验艺术养分汲取过程。运用比较分析法，探究不同民族舞蹈的异同及其相互影响，理解中华文化多元一体格局。通过表演实践，培养团队协作、舞台表现力和应变能力，学会反思和提升。</w:t>
            </w:r>
          </w:p>
          <w:p w14:paraId="0B4BF857">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cs="宋体"/>
                <w:b w:val="0"/>
                <w:bCs w:val="0"/>
                <w:color w:val="C81D31" w:themeColor="accent6" w:themeShade="BF"/>
                <w:kern w:val="0"/>
                <w:sz w:val="18"/>
                <w:szCs w:val="18"/>
                <w:lang w:val="en-US" w:eastAsia="zh-CN" w:bidi="ar"/>
              </w:rPr>
              <w:t>3.</w:t>
            </w:r>
            <w:r>
              <w:rPr>
                <w:rFonts w:hint="eastAsia" w:ascii="宋体" w:hAnsi="宋体" w:eastAsia="宋体" w:cs="宋体"/>
                <w:b w:val="0"/>
                <w:bCs w:val="0"/>
                <w:color w:val="C81D31" w:themeColor="accent6" w:themeShade="BF"/>
                <w:kern w:val="0"/>
                <w:sz w:val="18"/>
                <w:szCs w:val="18"/>
                <w:lang w:val="en-US" w:eastAsia="zh-CN" w:bidi="ar"/>
              </w:rPr>
              <w:t>情感态度与价值观目标（课程思政融入）</w:t>
            </w:r>
          </w:p>
          <w:p w14:paraId="5C7A74C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非遗传承与文化自信：认识民族民间舞蹈的非物质文化遗产价值，增强对中华优秀传统文化的认同感和自豪感，树立传承、保护和弘扬本土舞蹈文化的使命感，坚定文化自信。民族团结与文化认同：感悟各民族团结互助、包容共生的情谊，理解中华民族共同体意识，增进归属感，维护民族团结。服务地方与责任担当：培养学生将所学知识技能服务于地方文化建设的意识与能力，引导学生将个人发展与地方发展相结合，树立服务地方、奉献社会的责任担当。艺术修养与人格塑造：通过舞蹈学习与实践，培养学生高尚审美情操、治学态度和人生态度，提升个人综合素养，塑造健全人格。</w:t>
            </w:r>
          </w:p>
        </w:tc>
      </w:tr>
      <w:tr w14:paraId="4422569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0D41F5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6C17334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CA6A8A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呼伦贝尔民族民间舞蹈概述：介绍呼伦贝尔地区的地理、历史、民族分布等背景，以及该地区民族民间舞蹈的起源、发展和特点。</w:t>
            </w:r>
          </w:p>
          <w:p w14:paraId="2F28119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基本舞蹈动作与技巧：教授舞蹈的基本功，包括身体柔韧性、协调性、节奏感等，以及民族民间舞蹈特有的动作和技巧。</w:t>
            </w:r>
          </w:p>
          <w:p w14:paraId="18B6375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代表性舞蹈作品学习：选择呼伦贝尔地区具有代表性的民族民间舞蹈作品进行学习，如蒙古族舞蹈、达斡尔族舞蹈等，让学生深入了解其风格特点和文化内涵。</w:t>
            </w:r>
          </w:p>
          <w:p w14:paraId="21D6483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舞蹈编排与创作：引导学生将所学的舞蹈动作和技巧应用于舞蹈编排和创作中，培养学生的创新能力和实践能力。</w:t>
            </w:r>
          </w:p>
          <w:p w14:paraId="6E3B5DE9">
            <w:pPr>
              <w:rPr>
                <w:rFonts w:hint="eastAsia" w:ascii="宋体" w:hAnsi="宋体" w:eastAsia="宋体" w:cs="宋体"/>
                <w:b w:val="0"/>
                <w:bCs w:val="0"/>
                <w:color w:val="000000"/>
                <w:kern w:val="0"/>
                <w:sz w:val="18"/>
                <w:szCs w:val="18"/>
                <w:lang w:val="en-US" w:eastAsia="zh-CN" w:bidi="ar"/>
              </w:rPr>
            </w:pPr>
          </w:p>
        </w:tc>
      </w:tr>
      <w:tr w14:paraId="7ECACBE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862832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045477D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7B74D2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注重理论与实践相结合，让学生在掌握舞蹈技能的同时，理解舞蹈背后的文化内涵和地域特色。</w:t>
            </w:r>
          </w:p>
          <w:p w14:paraId="1ABCC33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尊重民族传统，保持舞蹈的原汁原味，同时鼓励学生进行适度的创新和发展。</w:t>
            </w:r>
          </w:p>
          <w:p w14:paraId="55AAE86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营造良好的课堂氛围，鼓励学生积极参与、互动学习，激发学生的学习兴趣和热情。</w:t>
            </w:r>
          </w:p>
          <w:p w14:paraId="62CA06C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定期进行舞蹈表演和展示活动，让学生有机会展示自己的学习成果，增强自信心和表现力。</w:t>
            </w:r>
          </w:p>
          <w:p w14:paraId="5A31E020">
            <w:pPr>
              <w:rPr>
                <w:rFonts w:hint="eastAsia" w:ascii="宋体" w:hAnsi="宋体" w:eastAsia="宋体" w:cs="宋体"/>
                <w:b w:val="0"/>
                <w:bCs w:val="0"/>
                <w:color w:val="000000"/>
                <w:kern w:val="0"/>
                <w:sz w:val="18"/>
                <w:szCs w:val="18"/>
                <w:lang w:val="en-US" w:eastAsia="zh-CN" w:bidi="ar"/>
              </w:rPr>
            </w:pPr>
          </w:p>
        </w:tc>
      </w:tr>
    </w:tbl>
    <w:p w14:paraId="3FE5F4CB">
      <w:pPr>
        <w:rPr>
          <w:rFonts w:hint="eastAsia" w:ascii="宋体" w:hAnsi="宋体" w:eastAsia="宋体" w:cs="宋体"/>
          <w:b w:val="0"/>
          <w:bCs w:val="0"/>
          <w:color w:val="000000"/>
          <w:kern w:val="0"/>
          <w:sz w:val="18"/>
          <w:szCs w:val="18"/>
          <w:lang w:val="en-US" w:eastAsia="zh-CN" w:bidi="ar"/>
        </w:rPr>
      </w:pPr>
    </w:p>
    <w:tbl>
      <w:tblPr>
        <w:tblStyle w:val="10"/>
        <w:tblW w:w="5000" w:type="pct"/>
        <w:tblInd w:w="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Layout w:type="autofit"/>
        <w:tblCellMar>
          <w:top w:w="15" w:type="dxa"/>
          <w:left w:w="15" w:type="dxa"/>
          <w:bottom w:w="15" w:type="dxa"/>
          <w:right w:w="15" w:type="dxa"/>
        </w:tblCellMar>
      </w:tblPr>
      <w:tblGrid>
        <w:gridCol w:w="1608"/>
        <w:gridCol w:w="1173"/>
        <w:gridCol w:w="85"/>
        <w:gridCol w:w="1101"/>
        <w:gridCol w:w="84"/>
        <w:gridCol w:w="783"/>
        <w:gridCol w:w="8"/>
        <w:gridCol w:w="1221"/>
        <w:gridCol w:w="8"/>
        <w:gridCol w:w="505"/>
        <w:gridCol w:w="81"/>
        <w:gridCol w:w="814"/>
        <w:gridCol w:w="305"/>
        <w:gridCol w:w="560"/>
      </w:tblGrid>
      <w:tr w14:paraId="610AE734">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EDA481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4E2D373">
            <w:pPr>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《外国民族民间舞》</w:t>
            </w:r>
          </w:p>
        </w:tc>
      </w:tr>
      <w:tr w14:paraId="658651B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8C1FF2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2A1C739">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专业拓展课</w:t>
            </w:r>
          </w:p>
        </w:tc>
      </w:tr>
      <w:tr w14:paraId="7CAA229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6FE66B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06DF5A9A">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三学期</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3C72558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4BA3C161">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142/8</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30B52ED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756324F2">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10</w:t>
            </w: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546A392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253512D8">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132</w:t>
            </w:r>
          </w:p>
        </w:tc>
      </w:tr>
      <w:tr w14:paraId="6130E2C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60C31C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2FDFD91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118FAA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1.培养学生对国外民族民间舞蹈的兴趣和热爱：通过学习和欣赏不同国家的民族民间舞蹈，激发学生对舞蹈艺术的热爱，提升他们的艺术鉴赏能力。</w:t>
            </w:r>
          </w:p>
          <w:p w14:paraId="2DC5EA37">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2.提升学生的舞蹈技能与身体协调性：通过系统的舞蹈动作学习和练习，帮助学生掌握国外民族民间舞蹈的基本技能和技巧，提升他们的身体协调性和舞蹈表达能力。</w:t>
            </w:r>
          </w:p>
          <w:p w14:paraId="6FC8F43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3.增强学生的国际文化视野：通过学习不同国家的民族民间舞蹈，让学生了解不同文化的舞蹈风格和特点，拓宽他们的国际文化视野，丰富他们的舞蹈知识和经验。</w:t>
            </w:r>
          </w:p>
          <w:p w14:paraId="552D0E5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4.培养学生的创造力和团队协作能力：鼓励学生参与舞蹈编排和创意发展，发挥他们的想象力和创造力，同时培养他们的团队协作精神和能力。</w:t>
            </w:r>
          </w:p>
          <w:p w14:paraId="70F0B49F">
            <w:pPr>
              <w:rPr>
                <w:rFonts w:hint="eastAsia" w:ascii="宋体" w:hAnsi="宋体" w:eastAsia="宋体" w:cs="宋体"/>
                <w:b w:val="0"/>
                <w:bCs w:val="0"/>
                <w:color w:val="000000"/>
                <w:kern w:val="0"/>
                <w:sz w:val="18"/>
                <w:szCs w:val="18"/>
                <w:lang w:val="en-US" w:eastAsia="zh-CN" w:bidi="ar"/>
              </w:rPr>
            </w:pPr>
          </w:p>
        </w:tc>
      </w:tr>
      <w:tr w14:paraId="4CB91555">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2AB6ED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7323CD6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0CBD7B0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1.国外民族民间舞蹈概述：介绍不同国家的民族民间舞蹈的起源、发展、特点和风格，帮助学生了解不同文化的舞蹈背景和历史。</w:t>
            </w:r>
          </w:p>
          <w:p w14:paraId="342F780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2.基础舞蹈动作学习：教授国外民族民间舞蹈的基本动作和技巧，包括身体姿势、步伐、节奏等，为学生打下坚实的基础。</w:t>
            </w:r>
          </w:p>
          <w:p w14:paraId="7FD9241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3.舞蹈编排与创意发展：引导学生参与舞蹈编排，发挥创意，将所学的舞蹈动作和技巧融入到自己的舞蹈作品中，培养他们的编舞能力。</w:t>
            </w:r>
          </w:p>
          <w:p w14:paraId="1028A32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4.舞蹈表演技巧：教授学生舞蹈表演的基本技巧，包括舞台形象的塑造、面部表情的表达、舞蹈节奏的把握等，提升他们的舞蹈表演水平。</w:t>
            </w:r>
          </w:p>
          <w:p w14:paraId="15D7EB01">
            <w:pPr>
              <w:rPr>
                <w:rFonts w:hint="eastAsia" w:ascii="宋体" w:hAnsi="宋体" w:eastAsia="宋体" w:cs="宋体"/>
                <w:b w:val="0"/>
                <w:bCs w:val="0"/>
                <w:color w:val="000000"/>
                <w:kern w:val="0"/>
                <w:sz w:val="18"/>
                <w:szCs w:val="18"/>
                <w:lang w:val="en-US" w:eastAsia="zh-CN" w:bidi="ar"/>
              </w:rPr>
            </w:pPr>
          </w:p>
        </w:tc>
      </w:tr>
      <w:tr w14:paraId="2E3A723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87EBCD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6564A7A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B7A4C1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1.注重理论与实践相结合：在教学过程中，既要注重理论知识的传授，也要加强实践环节的训练，让学生在实践中掌握舞蹈技能和技巧。</w:t>
            </w:r>
          </w:p>
          <w:p w14:paraId="5AEEE77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2.因材施教，注重个性化教学：根据学生的实际水平和兴趣爱好，制定个性化的教学计划和方案，激发学生的学习兴趣和积极性。</w:t>
            </w:r>
          </w:p>
          <w:p w14:paraId="633E290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3.加强师生互动，营造良好学习氛围：教师在教学过程中要与学生保持良好的互动，及时解答学生的疑问，鼓励学生提出自己的想法和创意，营造积极向上的学习氛围。</w:t>
            </w:r>
          </w:p>
          <w:p w14:paraId="3B3C462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综上所述，国外民族民间舞课程旨在通过系统的学习和实践，培养学生的舞蹈技能、国际文化视野和创造力，为他们成为优秀的舞蹈表演者和创作者打下坚实的基础。</w:t>
            </w:r>
          </w:p>
          <w:p w14:paraId="162B5073">
            <w:pPr>
              <w:rPr>
                <w:rFonts w:hint="eastAsia" w:ascii="宋体" w:hAnsi="宋体" w:eastAsia="宋体" w:cs="宋体"/>
                <w:b w:val="0"/>
                <w:bCs w:val="0"/>
                <w:color w:val="000000"/>
                <w:kern w:val="0"/>
                <w:sz w:val="18"/>
                <w:szCs w:val="18"/>
                <w:lang w:val="en-US" w:eastAsia="zh-CN" w:bidi="ar"/>
              </w:rPr>
            </w:pPr>
          </w:p>
        </w:tc>
      </w:tr>
      <w:tr w14:paraId="3354CBF7">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A4F9DFD">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19B4550B">
            <w:pPr>
              <w:jc w:val="cente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w:t>
            </w:r>
            <w:r>
              <w:rPr>
                <w:rFonts w:hint="eastAsia" w:ascii="宋体" w:hAnsi="宋体" w:cs="宋体"/>
                <w:b w:val="0"/>
                <w:bCs w:val="0"/>
                <w:color w:val="C81D31" w:themeColor="accent6" w:themeShade="BF"/>
                <w:kern w:val="0"/>
                <w:sz w:val="18"/>
                <w:szCs w:val="18"/>
                <w:lang w:val="en-US" w:eastAsia="zh-CN" w:bidi="ar"/>
              </w:rPr>
              <w:t>艺术伦理与职业素养</w:t>
            </w:r>
            <w:r>
              <w:rPr>
                <w:rFonts w:hint="eastAsia" w:ascii="宋体" w:hAnsi="宋体" w:eastAsia="宋体" w:cs="宋体"/>
                <w:b w:val="0"/>
                <w:bCs w:val="0"/>
                <w:color w:val="C81D31" w:themeColor="accent6" w:themeShade="BF"/>
                <w:kern w:val="0"/>
                <w:sz w:val="18"/>
                <w:szCs w:val="18"/>
                <w:lang w:val="en-US" w:eastAsia="zh-CN" w:bidi="ar"/>
              </w:rPr>
              <w:t>》</w:t>
            </w:r>
          </w:p>
        </w:tc>
      </w:tr>
      <w:tr w14:paraId="34EA3B38">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2965E5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4907DA1">
            <w:pPr>
              <w:rPr>
                <w:rFonts w:hint="default"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专业拓展课</w:t>
            </w:r>
          </w:p>
        </w:tc>
      </w:tr>
      <w:tr w14:paraId="6875B00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43C64E2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4D8C8C13">
            <w:pPr>
              <w:rPr>
                <w:rFonts w:hint="default"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一学期</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70523538">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3D39E2E7">
            <w:pPr>
              <w:rPr>
                <w:rFonts w:hint="default"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28/2</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3F826138">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3846B012">
            <w:pPr>
              <w:rPr>
                <w:rFonts w:hint="default"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28</w:t>
            </w: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065EC56C">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2EBC3C9E">
            <w:pPr>
              <w:rPr>
                <w:rFonts w:hint="default" w:ascii="宋体" w:hAnsi="宋体" w:eastAsia="宋体" w:cs="宋体"/>
                <w:b w:val="0"/>
                <w:bCs w:val="0"/>
                <w:color w:val="C81D31" w:themeColor="accent6" w:themeShade="BF"/>
                <w:kern w:val="0"/>
                <w:sz w:val="18"/>
                <w:szCs w:val="18"/>
                <w:lang w:val="en-US" w:eastAsia="zh-CN" w:bidi="ar"/>
              </w:rPr>
            </w:pPr>
          </w:p>
        </w:tc>
      </w:tr>
      <w:tr w14:paraId="1A24037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2CCB6BB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0DD7994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2A01167">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本课程要使学生系统掌握艺术伦理与职业素养的核心概念，包括舞台礼仪规范、行业行为准则及艺人社会责任的内涵与要求，明确艺术工作者在职业活动中的权利与义务。能力目标：通过对舞蹈演员敬业精神、文化工作者社会服务意识等案例的深入分析培养学生运用艺术伦理理论识别和解决职业实践中伦理困境的能力，提升其职业判断与决策水平。素养目标：引导学生树立正确的职业价值观，增强职业操守和敬业精神，强化社会服务意识与责任感，塑造符合艺术行业发展要求的职业道德品质和职业行为习惯。</w:t>
            </w:r>
          </w:p>
        </w:tc>
      </w:tr>
      <w:tr w14:paraId="2F7EE0F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2764124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7AE48CF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5302E0CC">
            <w:pPr>
              <w:widowControl w:val="0"/>
              <w:numPr>
                <w:ilvl w:val="0"/>
                <w:numId w:val="0"/>
              </w:numPr>
              <w:spacing w:before="0" w:beforeAutospacing="1" w:after="100" w:afterAutospacing="1"/>
              <w:jc w:val="both"/>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课程内容为艺术伦理包括创作与传播的道德规范、价值判断和社会责任。职业素养涵盖职业道德、专业能力、行为习惯和人文修养。艺术工作者享有创作自由、知识产权和劳动权益，同时须遵守法律法规、尊重文化传统、维护行业声誉和履行社会责任。舞台礼仪规范表演前后的着装、设备检查、团队协作、台风、情绪表达、尊重他人和媒体互动。行业行为准则涉及公平竞争、尊重同行、处理师徒关系、广告代言原则、规避利益冲突和网络言论自律。艺人社会责任包括文化传承、公共示范和公益参与。案例分析包括正面和反面案例。伦理困境识别与职业决策能力培养涉及创作自由与公序良俗的平衡、商业利益与艺术追求的矛盾、个人立场与集体利益的冲突。职业价值观塑造与行为养成包括树立“德艺双馨”追求、强化职业敬畏心、培养日常规范和撰写“职业伦理日记”。总结与素养升华强调知识体系整合、职业素养提升路径和职业承诺与行动倡议。教学方法建议结合理论讲授、案例研讨、情境模拟和实践反思，以强化知识向能力与素养的转化。</w:t>
            </w:r>
          </w:p>
        </w:tc>
      </w:tr>
      <w:tr w14:paraId="34E77B7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02FEE2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46FA310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537C0DF6">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1. 注重理论与实践相结合：在教学过程中，既要注重舞蹈理论知识的传授，又要加强舞蹈实践技能的训练，使学生在理论与实践相互印证中不断提高。</w:t>
            </w:r>
          </w:p>
          <w:p w14:paraId="1DFFD21C">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2. 尊重个体差异，因材施教：教师应根据学生的基础、兴趣和能力特点，制定个性化的教学方案，因材施教，使每个学生都能在原有基础上得到提高。</w:t>
            </w:r>
          </w:p>
          <w:p w14:paraId="43B5A1AF">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3. 培养学生的自主学习能力：鼓励学生主动参与教学过程，积极思考和探索，培养他们的自主学习能力和创新精神。</w:t>
            </w:r>
          </w:p>
          <w:p w14:paraId="66590506">
            <w:pPr>
              <w:rPr>
                <w:rFonts w:hint="eastAsia" w:ascii="宋体" w:hAnsi="宋体" w:eastAsia="宋体" w:cs="宋体"/>
                <w:b w:val="0"/>
                <w:bCs w:val="0"/>
                <w:color w:val="C81D31" w:themeColor="accent6" w:themeShade="BF"/>
                <w:kern w:val="0"/>
                <w:sz w:val="18"/>
                <w:szCs w:val="18"/>
                <w:lang w:val="en-US" w:eastAsia="zh-CN" w:bidi="ar"/>
              </w:rPr>
            </w:pPr>
            <w:r>
              <w:rPr>
                <w:rFonts w:hint="eastAsia" w:ascii="宋体" w:hAnsi="宋体" w:eastAsia="宋体" w:cs="宋体"/>
                <w:b w:val="0"/>
                <w:bCs w:val="0"/>
                <w:color w:val="C81D31" w:themeColor="accent6" w:themeShade="BF"/>
                <w:kern w:val="0"/>
                <w:sz w:val="18"/>
                <w:szCs w:val="18"/>
                <w:lang w:val="en-US" w:eastAsia="zh-CN" w:bidi="ar"/>
              </w:rPr>
              <w:t>4. 加强师生互动，营造良好学习氛围：教师应积极与学生沟通交流，关注学生的学习动态和需求，及时调整教学策略，营造积极、和谐的学习氛围。</w:t>
            </w:r>
          </w:p>
          <w:p w14:paraId="2A4E59B6">
            <w:pPr>
              <w:rPr>
                <w:rFonts w:hint="eastAsia" w:ascii="宋体" w:hAnsi="宋体" w:eastAsia="宋体" w:cs="宋体"/>
                <w:b w:val="0"/>
                <w:bCs w:val="0"/>
                <w:color w:val="C81D31" w:themeColor="accent6" w:themeShade="BF"/>
                <w:kern w:val="0"/>
                <w:sz w:val="18"/>
                <w:szCs w:val="18"/>
                <w:lang w:val="en-US" w:eastAsia="zh-CN" w:bidi="ar"/>
              </w:rPr>
            </w:pPr>
          </w:p>
        </w:tc>
      </w:tr>
      <w:tr w14:paraId="0F0F7F6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204A3D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B1214D2">
            <w:pPr>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《化妆造型》</w:t>
            </w:r>
          </w:p>
        </w:tc>
      </w:tr>
      <w:tr w14:paraId="0AB934D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5ABE10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F3D2539">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专业拓展课</w:t>
            </w:r>
          </w:p>
        </w:tc>
      </w:tr>
      <w:tr w14:paraId="66E3C43E">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3541A3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1A4086E6">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一学期</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103A48E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6CD60825">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28/2</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1852D871">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7F34968E">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28</w:t>
            </w: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61F1254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08EF13EE">
            <w:pPr>
              <w:rPr>
                <w:rFonts w:hint="default" w:ascii="宋体" w:hAnsi="宋体" w:eastAsia="宋体" w:cs="宋体"/>
                <w:b w:val="0"/>
                <w:bCs w:val="0"/>
                <w:color w:val="000000"/>
                <w:kern w:val="0"/>
                <w:sz w:val="18"/>
                <w:szCs w:val="18"/>
                <w:lang w:val="en-US" w:eastAsia="zh-CN" w:bidi="ar"/>
              </w:rPr>
            </w:pPr>
          </w:p>
        </w:tc>
      </w:tr>
      <w:tr w14:paraId="17E5504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6B708C7">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2041D01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735E80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化妆造型课程的主要目标是全面提高学生的化妆技巧、审美能力和创新能力。具体而言，包括：</w:t>
            </w:r>
          </w:p>
          <w:p w14:paraId="54C35ACD">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掌握基本化妆技能：学生能够熟练运用化妆品和工具，完成底妆、眉妆、眼妆、唇妆等基本妆容步骤。</w:t>
            </w:r>
          </w:p>
          <w:p w14:paraId="0F0292B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培养专业技能：学生应能够根据客户需求和场合，运用不同的化妆技巧和工具，设计出适合的妆容。</w:t>
            </w:r>
          </w:p>
          <w:p w14:paraId="75535D4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提高创新能力：鼓励学生尝试新的化妆技术和方法，培养创造力和独特审美，设计出具有个性的妆容。</w:t>
            </w:r>
          </w:p>
          <w:p w14:paraId="5315BE23">
            <w:pPr>
              <w:rPr>
                <w:rFonts w:hint="eastAsia" w:ascii="宋体" w:hAnsi="宋体" w:eastAsia="宋体" w:cs="宋体"/>
                <w:b w:val="0"/>
                <w:bCs w:val="0"/>
                <w:color w:val="000000"/>
                <w:kern w:val="0"/>
                <w:sz w:val="18"/>
                <w:szCs w:val="18"/>
                <w:lang w:val="en-US" w:eastAsia="zh-CN" w:bidi="ar"/>
              </w:rPr>
            </w:pPr>
          </w:p>
        </w:tc>
      </w:tr>
      <w:tr w14:paraId="1AB0C19F">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5103DAD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3D7DE98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C9DD76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化妆造型课程的内容涵盖了化妆基础理论知识和实践操作技巧，主要包括：</w:t>
            </w:r>
          </w:p>
          <w:p w14:paraId="47D51A4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化妆基础理论：学习面部解剖学、肤色理论等基础知识，了解不同面部特点和肤色类型对妆容设计的影响。</w:t>
            </w:r>
          </w:p>
          <w:p w14:paraId="09BC11D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化妆品与工具认识：熟悉各种化妆品的成分、功效和使用方法，掌握化妆工具的种类、用途和使用技巧。</w:t>
            </w:r>
          </w:p>
          <w:p w14:paraId="52B16AF3">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基本妆容技巧：学习底妆、眉妆、眼妆、唇妆等基本妆容步骤，掌握正确的化妆顺序和技巧。</w:t>
            </w:r>
          </w:p>
          <w:p w14:paraId="5F9E58D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发型设计与造型：学习基础发型设计技巧，包括梳理、编发、盘发等，掌握不同场合的发型搭配和造型方法。</w:t>
            </w:r>
          </w:p>
          <w:p w14:paraId="203AE14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5. 实践操作与案例分析：通过实际操作和案例分析，提高学生的实践能力和解决问题的能力。</w:t>
            </w:r>
          </w:p>
          <w:p w14:paraId="112E407D">
            <w:pPr>
              <w:rPr>
                <w:rFonts w:hint="eastAsia" w:ascii="宋体" w:hAnsi="宋体" w:eastAsia="宋体" w:cs="宋体"/>
                <w:b w:val="0"/>
                <w:bCs w:val="0"/>
                <w:color w:val="000000"/>
                <w:kern w:val="0"/>
                <w:sz w:val="18"/>
                <w:szCs w:val="18"/>
                <w:lang w:val="en-US" w:eastAsia="zh-CN" w:bidi="ar"/>
              </w:rPr>
            </w:pPr>
          </w:p>
        </w:tc>
      </w:tr>
      <w:tr w14:paraId="4C13631B">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10EE30E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0E7EEB0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1D58F1E">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为了确保化妆造型课程的教学质量和效果，需要遵循以下教学要求：</w:t>
            </w:r>
          </w:p>
          <w:p w14:paraId="73A84DC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注重理论与实践相结合：在传授理论知识的同时，加强实践操作训练，使学生能够将理论知识应用于实际操作中。</w:t>
            </w:r>
          </w:p>
          <w:p w14:paraId="7D2E7790">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灵活多样的教学方法：采用讲授、示范、分组练习、案例分析等多种教学方法，激发学生的学习兴趣和积极性。</w:t>
            </w:r>
          </w:p>
          <w:p w14:paraId="15BBEC5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个性化教学指导：针对不同学生的特点和需求，提供个性化的教学指导和建议，帮助学生解决学习中遇到的问题。</w:t>
            </w:r>
          </w:p>
          <w:p w14:paraId="7E25F03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强调安全卫生意识：在教学过程中，强调化妆品的安全使用和卫生要求，确保学生的健康和安全。</w:t>
            </w:r>
          </w:p>
          <w:p w14:paraId="0A7E6F84">
            <w:pPr>
              <w:rPr>
                <w:rFonts w:hint="eastAsia" w:ascii="宋体" w:hAnsi="宋体" w:eastAsia="宋体" w:cs="宋体"/>
                <w:b w:val="0"/>
                <w:bCs w:val="0"/>
                <w:color w:val="000000"/>
                <w:kern w:val="0"/>
                <w:sz w:val="18"/>
                <w:szCs w:val="18"/>
                <w:lang w:val="en-US" w:eastAsia="zh-CN" w:bidi="ar"/>
              </w:rPr>
            </w:pPr>
          </w:p>
        </w:tc>
      </w:tr>
      <w:tr w14:paraId="48319D23">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0849155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57CFE1A3">
            <w:pPr>
              <w:jc w:val="cente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《编舞技法基础》</w:t>
            </w:r>
          </w:p>
        </w:tc>
      </w:tr>
      <w:tr w14:paraId="14BA0BD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2FD7D8D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5499199D">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专业拓展课</w:t>
            </w:r>
          </w:p>
        </w:tc>
      </w:tr>
      <w:tr w14:paraId="050CB7E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1C47D628">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实施学时</w:t>
            </w:r>
          </w:p>
        </w:tc>
        <w:tc>
          <w:tcPr>
            <w:tcW w:w="1258" w:type="dxa"/>
            <w:gridSpan w:val="2"/>
            <w:tcBorders>
              <w:top w:val="outset" w:color="auto" w:sz="6" w:space="0"/>
              <w:left w:val="outset" w:color="auto" w:sz="6" w:space="0"/>
              <w:bottom w:val="outset" w:color="auto" w:sz="6" w:space="0"/>
              <w:right w:val="outset" w:color="auto" w:sz="6" w:space="0"/>
            </w:tcBorders>
            <w:noWrap w:val="0"/>
            <w:vAlign w:val="top"/>
          </w:tcPr>
          <w:p w14:paraId="32F02202">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一学期</w:t>
            </w:r>
          </w:p>
        </w:tc>
        <w:tc>
          <w:tcPr>
            <w:tcW w:w="1185" w:type="dxa"/>
            <w:gridSpan w:val="2"/>
            <w:tcBorders>
              <w:top w:val="outset" w:color="auto" w:sz="6" w:space="0"/>
              <w:left w:val="outset" w:color="auto" w:sz="6" w:space="0"/>
              <w:bottom w:val="outset" w:color="auto" w:sz="6" w:space="0"/>
              <w:right w:val="outset" w:color="auto" w:sz="6" w:space="0"/>
            </w:tcBorders>
            <w:noWrap w:val="0"/>
            <w:vAlign w:val="top"/>
          </w:tcPr>
          <w:p w14:paraId="0F0F990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总学时/学分</w:t>
            </w:r>
          </w:p>
        </w:tc>
        <w:tc>
          <w:tcPr>
            <w:tcW w:w="783" w:type="dxa"/>
            <w:tcBorders>
              <w:top w:val="outset" w:color="auto" w:sz="6" w:space="0"/>
              <w:left w:val="outset" w:color="auto" w:sz="6" w:space="0"/>
              <w:bottom w:val="outset" w:color="auto" w:sz="6" w:space="0"/>
              <w:right w:val="outset" w:color="auto" w:sz="6" w:space="0"/>
            </w:tcBorders>
            <w:noWrap w:val="0"/>
            <w:vAlign w:val="top"/>
          </w:tcPr>
          <w:p w14:paraId="223F275C">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28/2</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69F5212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理论学时</w:t>
            </w:r>
          </w:p>
        </w:tc>
        <w:tc>
          <w:tcPr>
            <w:tcW w:w="513" w:type="dxa"/>
            <w:gridSpan w:val="2"/>
            <w:tcBorders>
              <w:top w:val="outset" w:color="auto" w:sz="6" w:space="0"/>
              <w:left w:val="outset" w:color="auto" w:sz="6" w:space="0"/>
              <w:bottom w:val="outset" w:color="auto" w:sz="6" w:space="0"/>
              <w:right w:val="outset" w:color="auto" w:sz="6" w:space="0"/>
            </w:tcBorders>
            <w:noWrap w:val="0"/>
            <w:vAlign w:val="top"/>
          </w:tcPr>
          <w:p w14:paraId="04C57522">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w:t>
            </w:r>
          </w:p>
        </w:tc>
        <w:tc>
          <w:tcPr>
            <w:tcW w:w="1200" w:type="dxa"/>
            <w:gridSpan w:val="3"/>
            <w:tcBorders>
              <w:top w:val="outset" w:color="auto" w:sz="6" w:space="0"/>
              <w:left w:val="outset" w:color="auto" w:sz="6" w:space="0"/>
              <w:bottom w:val="outset" w:color="auto" w:sz="6" w:space="0"/>
              <w:right w:val="outset" w:color="auto" w:sz="6" w:space="0"/>
            </w:tcBorders>
            <w:noWrap w:val="0"/>
            <w:vAlign w:val="top"/>
          </w:tcPr>
          <w:p w14:paraId="0E43A139">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实践学时</w:t>
            </w:r>
          </w:p>
        </w:tc>
        <w:tc>
          <w:tcPr>
            <w:tcW w:w="560" w:type="dxa"/>
            <w:tcBorders>
              <w:top w:val="outset" w:color="auto" w:sz="6" w:space="0"/>
              <w:left w:val="outset" w:color="auto" w:sz="6" w:space="0"/>
              <w:bottom w:val="outset" w:color="auto" w:sz="6" w:space="0"/>
              <w:right w:val="outset" w:color="auto" w:sz="6" w:space="0"/>
            </w:tcBorders>
            <w:noWrap w:val="0"/>
            <w:vAlign w:val="top"/>
          </w:tcPr>
          <w:p w14:paraId="63B9D218">
            <w:pPr>
              <w:rPr>
                <w:rFonts w:hint="default"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26</w:t>
            </w:r>
          </w:p>
        </w:tc>
      </w:tr>
      <w:tr w14:paraId="577A25BC">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6971E1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6C05B63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327C061D">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编舞技法基础课程的主要目标是使学生能够了解并掌握编舞的基本概念和技法，学会分析和理解音乐和空间，并将其融入编舞之中。通过课程的学习和实践，提高学生的编舞技能和艺术表现力，同时培养学生的艺术感受力和创造性思维，为日后的舞蹈创作奠定坚实的基础。</w:t>
            </w:r>
          </w:p>
          <w:p w14:paraId="6903CA4B">
            <w:pPr>
              <w:rPr>
                <w:rFonts w:hint="eastAsia" w:ascii="宋体" w:hAnsi="宋体" w:eastAsia="宋体" w:cs="宋体"/>
                <w:b w:val="0"/>
                <w:bCs w:val="0"/>
                <w:color w:val="000000"/>
                <w:kern w:val="0"/>
                <w:sz w:val="18"/>
                <w:szCs w:val="18"/>
                <w:lang w:val="en-US" w:eastAsia="zh-CN" w:bidi="ar"/>
              </w:rPr>
            </w:pPr>
          </w:p>
        </w:tc>
      </w:tr>
      <w:tr w14:paraId="6BBC99B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7112B76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1A8FCD7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44776BE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编舞的基本概念与特点：介绍编舞的定义、分类、表现形式等，使学生对编舞有一个初步的了解。</w:t>
            </w:r>
          </w:p>
          <w:p w14:paraId="21B61F5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编舞的基本技法：包括主题确定、形态构思、音乐选择、编排排练和舞蹈呈现等步骤。详细讲解每个步骤的要点和技巧，使学生能够逐步掌握编舞的全过程。</w:t>
            </w:r>
          </w:p>
          <w:p w14:paraId="3EAD68ED">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舞蹈动作与技巧的学习：教授基本的舞蹈动作和技巧，如舞步、手势、转身等，让学生具备基本的舞蹈技能。</w:t>
            </w:r>
          </w:p>
          <w:p w14:paraId="63513FEB">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音乐感和节奏感的培养：通过播放不同类型的音乐，引导学生感受音乐的节奏和韵律，培养他们的音乐感和节奏感。</w:t>
            </w:r>
          </w:p>
          <w:p w14:paraId="52E14D0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5. 独舞、双人舞、三人舞编舞技法的学习：介绍并实践各种编舞技法，如接触磨合技法、延续变换技法、流动穿插技法等，使学生能够根据舞蹈形式和人数灵活运用不同的技法。</w:t>
            </w:r>
          </w:p>
        </w:tc>
      </w:tr>
      <w:tr w14:paraId="75D1828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4769ADDA">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 </w:t>
            </w:r>
          </w:p>
          <w:p w14:paraId="24AA5C3F">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1D80922">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1. 注重理论与实践相结合：在教授理论知识的同时，注重学生的实践练习，让学生在实践中掌握编舞技法。</w:t>
            </w:r>
          </w:p>
          <w:p w14:paraId="29438724">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2. 培养学生的创新精神和创造力：鼓励学生自由发挥，编排自己喜欢的舞蹈作品，激发他们的创造力和想象力。</w:t>
            </w:r>
          </w:p>
          <w:p w14:paraId="00F386F6">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3. 注重团队协作能力的培养：在编舞过程中，强调团队协作的重要性，让学生学会与他人合作，共同完成舞蹈作品。</w:t>
            </w:r>
          </w:p>
          <w:p w14:paraId="719B36DC">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4. 及时反馈与调整：在教学过程中，及时给予学生反馈，帮助他们发现并改正问题，同时根据学生的实际情况调整教学进度和内容。</w:t>
            </w:r>
          </w:p>
          <w:p w14:paraId="0E766925">
            <w:pPr>
              <w:rPr>
                <w:rFonts w:hint="eastAsia" w:ascii="宋体" w:hAnsi="宋体" w:eastAsia="宋体" w:cs="宋体"/>
                <w:b w:val="0"/>
                <w:bCs w:val="0"/>
                <w:color w:val="000000"/>
                <w:kern w:val="0"/>
                <w:sz w:val="18"/>
                <w:szCs w:val="18"/>
                <w:lang w:val="en-US" w:eastAsia="zh-CN" w:bidi="ar"/>
              </w:rPr>
            </w:pPr>
            <w:r>
              <w:rPr>
                <w:rFonts w:hint="eastAsia" w:ascii="宋体" w:hAnsi="宋体" w:eastAsia="宋体" w:cs="宋体"/>
                <w:b w:val="0"/>
                <w:bCs w:val="0"/>
                <w:color w:val="000000"/>
                <w:kern w:val="0"/>
                <w:sz w:val="18"/>
                <w:szCs w:val="18"/>
                <w:lang w:val="en-US" w:eastAsia="zh-CN" w:bidi="ar"/>
              </w:rPr>
              <w:t>总之，编舞技法基础课程旨在为学生打下坚实的编舞基础，提升他们的舞蹈技能和艺术表现力，培养他们的创新精神和团队协作能力。通过本课程的学习，学生将能够更好地理解和欣赏舞蹈艺术，并为未来的舞蹈创作做好准备。</w:t>
            </w:r>
          </w:p>
        </w:tc>
      </w:tr>
      <w:tr w14:paraId="1D82B01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21CD69C9">
            <w:pPr>
              <w:pStyle w:val="9"/>
              <w:keepNext w:val="0"/>
              <w:keepLines w:val="0"/>
              <w:widowControl/>
              <w:suppressLineNumbers w:val="0"/>
              <w:spacing w:before="0" w:beforeAutospacing="0" w:after="0" w:afterAutospacing="0" w:line="240" w:lineRule="auto"/>
              <w:ind w:left="0" w:right="0" w:firstLine="0"/>
              <w:jc w:val="center"/>
            </w:pPr>
            <w:r>
              <w:rPr>
                <w:rFonts w:hint="eastAsia" w:ascii="宋体" w:hAnsi="宋体" w:eastAsia="宋体" w:cs="宋体"/>
                <w:b/>
                <w:bCs/>
                <w:color w:val="000000"/>
                <w:sz w:val="18"/>
                <w:szCs w:val="18"/>
              </w:rPr>
              <w:t>课程名称</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D310BAB">
            <w:pPr>
              <w:pStyle w:val="9"/>
              <w:keepNext w:val="0"/>
              <w:keepLines w:val="0"/>
              <w:widowControl/>
              <w:suppressLineNumbers w:val="0"/>
              <w:spacing w:before="0" w:beforeAutospacing="0" w:after="0" w:afterAutospacing="0" w:line="240" w:lineRule="auto"/>
              <w:ind w:left="0" w:right="0" w:firstLine="0"/>
              <w:jc w:val="center"/>
              <w:rPr>
                <w:rFonts w:hint="default" w:eastAsia="宋体"/>
                <w:lang w:val="en-US" w:eastAsia="zh-CN"/>
              </w:rPr>
            </w:pPr>
            <w:r>
              <w:rPr>
                <w:rFonts w:hint="eastAsia" w:ascii="宋体" w:hAnsi="宋体" w:eastAsia="宋体" w:cs="宋体"/>
                <w:b/>
                <w:bCs/>
                <w:color w:val="000000"/>
                <w:sz w:val="18"/>
                <w:szCs w:val="18"/>
              </w:rPr>
              <w:t>中国</w:t>
            </w:r>
            <w:r>
              <w:rPr>
                <w:rFonts w:hint="eastAsia" w:cs="宋体"/>
                <w:b/>
                <w:bCs/>
                <w:color w:val="000000"/>
                <w:sz w:val="18"/>
                <w:szCs w:val="18"/>
                <w:lang w:val="en-US" w:eastAsia="zh-CN"/>
              </w:rPr>
              <w:t>古典舞身韵</w:t>
            </w:r>
          </w:p>
        </w:tc>
      </w:tr>
      <w:tr w14:paraId="1426282D">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2E4C360">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课程性质</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13ABA1C0">
            <w:pPr>
              <w:pStyle w:val="9"/>
              <w:keepNext w:val="0"/>
              <w:keepLines w:val="0"/>
              <w:widowControl/>
              <w:suppressLineNumbers w:val="0"/>
              <w:spacing w:before="0" w:beforeAutospacing="0" w:after="0" w:afterAutospacing="0" w:line="240" w:lineRule="auto"/>
              <w:ind w:left="0" w:right="0" w:firstLine="0"/>
              <w:jc w:val="left"/>
              <w:rPr>
                <w:rFonts w:hint="eastAsia" w:eastAsia="宋体"/>
                <w:lang w:val="en-US" w:eastAsia="zh-CN"/>
              </w:rPr>
            </w:pPr>
            <w:r>
              <w:rPr>
                <w:rFonts w:hint="eastAsia" w:ascii="宋体" w:hAnsi="宋体" w:eastAsia="宋体" w:cs="宋体"/>
                <w:b w:val="0"/>
                <w:bCs w:val="0"/>
                <w:color w:val="000000"/>
                <w:sz w:val="18"/>
                <w:szCs w:val="18"/>
              </w:rPr>
              <w:t>专业</w:t>
            </w:r>
            <w:r>
              <w:rPr>
                <w:rFonts w:hint="eastAsia" w:ascii="宋体" w:hAnsi="宋体" w:eastAsia="宋体" w:cs="宋体"/>
                <w:b w:val="0"/>
                <w:bCs w:val="0"/>
                <w:color w:val="000000"/>
                <w:sz w:val="18"/>
                <w:szCs w:val="18"/>
                <w:lang w:val="en-US" w:eastAsia="zh-CN"/>
              </w:rPr>
              <w:t>选修课</w:t>
            </w:r>
          </w:p>
        </w:tc>
      </w:tr>
      <w:tr w14:paraId="0EC2FF5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27DDAFC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实施学时</w:t>
            </w:r>
          </w:p>
        </w:tc>
        <w:tc>
          <w:tcPr>
            <w:tcW w:w="1173" w:type="dxa"/>
            <w:tcBorders>
              <w:top w:val="outset" w:color="auto" w:sz="6" w:space="0"/>
              <w:left w:val="outset" w:color="auto" w:sz="6" w:space="0"/>
              <w:bottom w:val="outset" w:color="auto" w:sz="6" w:space="0"/>
              <w:right w:val="outset" w:color="auto" w:sz="6" w:space="0"/>
            </w:tcBorders>
            <w:noWrap w:val="0"/>
            <w:vAlign w:val="top"/>
          </w:tcPr>
          <w:p w14:paraId="29331A1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kern w:val="0"/>
                <w:sz w:val="18"/>
                <w:szCs w:val="18"/>
                <w:lang w:val="en-US" w:eastAsia="zh-CN" w:bidi="ar"/>
              </w:rPr>
              <w:t>一学期</w:t>
            </w:r>
          </w:p>
        </w:tc>
        <w:tc>
          <w:tcPr>
            <w:tcW w:w="1186" w:type="dxa"/>
            <w:gridSpan w:val="2"/>
            <w:tcBorders>
              <w:top w:val="outset" w:color="auto" w:sz="6" w:space="0"/>
              <w:left w:val="outset" w:color="auto" w:sz="6" w:space="0"/>
              <w:bottom w:val="outset" w:color="auto" w:sz="6" w:space="0"/>
              <w:right w:val="outset" w:color="auto" w:sz="6" w:space="0"/>
            </w:tcBorders>
            <w:noWrap w:val="0"/>
            <w:vAlign w:val="top"/>
          </w:tcPr>
          <w:p w14:paraId="50248B3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总学时/学分</w:t>
            </w:r>
          </w:p>
        </w:tc>
        <w:tc>
          <w:tcPr>
            <w:tcW w:w="875" w:type="dxa"/>
            <w:gridSpan w:val="3"/>
            <w:tcBorders>
              <w:top w:val="outset" w:color="auto" w:sz="6" w:space="0"/>
              <w:left w:val="outset" w:color="auto" w:sz="6" w:space="0"/>
              <w:bottom w:val="outset" w:color="auto" w:sz="6" w:space="0"/>
              <w:right w:val="outset" w:color="auto" w:sz="6" w:space="0"/>
            </w:tcBorders>
            <w:noWrap w:val="0"/>
            <w:vAlign w:val="top"/>
          </w:tcPr>
          <w:p w14:paraId="5218204E">
            <w:pPr>
              <w:pStyle w:val="9"/>
              <w:keepNext w:val="0"/>
              <w:keepLines w:val="0"/>
              <w:widowControl/>
              <w:suppressLineNumbers w:val="0"/>
              <w:spacing w:before="0" w:beforeAutospacing="0" w:after="0" w:afterAutospacing="0" w:line="240" w:lineRule="auto"/>
              <w:ind w:left="0" w:right="0" w:firstLine="0"/>
              <w:jc w:val="left"/>
              <w:rPr>
                <w:rFonts w:hint="default" w:eastAsia="宋体"/>
                <w:lang w:val="en-US" w:eastAsia="zh-CN"/>
              </w:rPr>
            </w:pPr>
            <w:r>
              <w:rPr>
                <w:rFonts w:hint="eastAsia" w:cs="宋体"/>
                <w:b w:val="0"/>
                <w:bCs w:val="0"/>
                <w:color w:val="000000"/>
                <w:sz w:val="18"/>
                <w:szCs w:val="18"/>
                <w:lang w:val="en-US" w:eastAsia="zh-CN"/>
              </w:rPr>
              <w:t>28</w:t>
            </w:r>
            <w:r>
              <w:rPr>
                <w:rFonts w:hint="eastAsia" w:ascii="宋体" w:hAnsi="宋体" w:eastAsia="宋体" w:cs="宋体"/>
                <w:b w:val="0"/>
                <w:bCs w:val="0"/>
                <w:color w:val="000000"/>
                <w:sz w:val="18"/>
                <w:szCs w:val="18"/>
              </w:rPr>
              <w:t>/</w:t>
            </w:r>
            <w:r>
              <w:rPr>
                <w:rFonts w:hint="eastAsia" w:cs="宋体"/>
                <w:b w:val="0"/>
                <w:bCs w:val="0"/>
                <w:color w:val="000000"/>
                <w:sz w:val="18"/>
                <w:szCs w:val="18"/>
                <w:lang w:val="en-US" w:eastAsia="zh-CN"/>
              </w:rPr>
              <w:t>1.5</w:t>
            </w:r>
          </w:p>
        </w:tc>
        <w:tc>
          <w:tcPr>
            <w:tcW w:w="1229" w:type="dxa"/>
            <w:gridSpan w:val="2"/>
            <w:tcBorders>
              <w:top w:val="outset" w:color="auto" w:sz="6" w:space="0"/>
              <w:left w:val="outset" w:color="auto" w:sz="6" w:space="0"/>
              <w:bottom w:val="outset" w:color="auto" w:sz="6" w:space="0"/>
              <w:right w:val="outset" w:color="auto" w:sz="6" w:space="0"/>
            </w:tcBorders>
            <w:noWrap w:val="0"/>
            <w:vAlign w:val="top"/>
          </w:tcPr>
          <w:p w14:paraId="59DFB1E4">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理论学时</w:t>
            </w:r>
          </w:p>
        </w:tc>
        <w:tc>
          <w:tcPr>
            <w:tcW w:w="586" w:type="dxa"/>
            <w:gridSpan w:val="2"/>
            <w:tcBorders>
              <w:top w:val="outset" w:color="auto" w:sz="6" w:space="0"/>
              <w:left w:val="outset" w:color="auto" w:sz="6" w:space="0"/>
              <w:bottom w:val="outset" w:color="auto" w:sz="6" w:space="0"/>
              <w:right w:val="outset" w:color="auto" w:sz="6" w:space="0"/>
            </w:tcBorders>
            <w:noWrap w:val="0"/>
            <w:vAlign w:val="top"/>
          </w:tcPr>
          <w:p w14:paraId="6C9FC5EF">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2</w:t>
            </w:r>
          </w:p>
        </w:tc>
        <w:tc>
          <w:tcPr>
            <w:tcW w:w="814" w:type="dxa"/>
            <w:tcBorders>
              <w:top w:val="outset" w:color="auto" w:sz="6" w:space="0"/>
              <w:left w:val="outset" w:color="auto" w:sz="6" w:space="0"/>
              <w:bottom w:val="outset" w:color="auto" w:sz="6" w:space="0"/>
              <w:right w:val="outset" w:color="auto" w:sz="6" w:space="0"/>
            </w:tcBorders>
            <w:noWrap w:val="0"/>
            <w:vAlign w:val="top"/>
          </w:tcPr>
          <w:p w14:paraId="2EBB9AC4">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rPr>
            </w:pPr>
            <w:r>
              <w:rPr>
                <w:rFonts w:hint="eastAsia" w:ascii="宋体" w:hAnsi="宋体" w:eastAsia="宋体" w:cs="宋体"/>
                <w:b w:val="0"/>
                <w:bCs w:val="0"/>
                <w:color w:val="000000"/>
                <w:sz w:val="18"/>
                <w:szCs w:val="18"/>
              </w:rPr>
              <w:t>实践学 时</w:t>
            </w:r>
          </w:p>
        </w:tc>
        <w:tc>
          <w:tcPr>
            <w:tcW w:w="865" w:type="dxa"/>
            <w:gridSpan w:val="2"/>
            <w:tcBorders>
              <w:top w:val="outset" w:color="auto" w:sz="6" w:space="0"/>
              <w:left w:val="outset" w:color="auto" w:sz="6" w:space="0"/>
              <w:bottom w:val="outset" w:color="auto" w:sz="6" w:space="0"/>
              <w:right w:val="outset" w:color="auto" w:sz="6" w:space="0"/>
            </w:tcBorders>
            <w:noWrap w:val="0"/>
            <w:vAlign w:val="top"/>
          </w:tcPr>
          <w:p w14:paraId="7E75EC03">
            <w:pPr>
              <w:pStyle w:val="9"/>
              <w:keepNext w:val="0"/>
              <w:keepLines w:val="0"/>
              <w:widowControl/>
              <w:suppressLineNumbers w:val="0"/>
              <w:spacing w:before="0" w:beforeAutospacing="0" w:after="0" w:afterAutospacing="0" w:line="240" w:lineRule="auto"/>
              <w:ind w:left="0" w:right="0" w:firstLine="0"/>
              <w:jc w:val="left"/>
              <w:rPr>
                <w:rFonts w:hint="default" w:ascii="宋体" w:hAnsi="宋体" w:eastAsia="宋体" w:cs="宋体"/>
                <w:b w:val="0"/>
                <w:bCs w:val="0"/>
                <w:color w:val="000000"/>
                <w:sz w:val="18"/>
                <w:szCs w:val="18"/>
                <w:lang w:val="en-US" w:eastAsia="zh-CN"/>
              </w:rPr>
            </w:pPr>
            <w:r>
              <w:rPr>
                <w:rFonts w:hint="eastAsia" w:ascii="宋体" w:hAnsi="宋体" w:eastAsia="宋体" w:cs="宋体"/>
                <w:b w:val="0"/>
                <w:bCs w:val="0"/>
                <w:color w:val="000000"/>
                <w:sz w:val="18"/>
                <w:szCs w:val="18"/>
                <w:lang w:val="en-US" w:eastAsia="zh-CN"/>
              </w:rPr>
              <w:t>26</w:t>
            </w:r>
          </w:p>
        </w:tc>
      </w:tr>
      <w:tr w14:paraId="392F8DDA">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F0F4E29">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649EA8BF">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课程目标</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D08F86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C81D31" w:themeColor="accent6" w:themeShade="BF"/>
                <w:sz w:val="18"/>
                <w:szCs w:val="18"/>
              </w:rPr>
            </w:pPr>
            <w:r>
              <w:rPr>
                <w:rFonts w:hint="eastAsia" w:ascii="宋体" w:hAnsi="宋体" w:eastAsia="宋体" w:cs="宋体"/>
                <w:b w:val="0"/>
                <w:bCs w:val="0"/>
                <w:color w:val="C81D31" w:themeColor="accent6" w:themeShade="BF"/>
                <w:sz w:val="18"/>
                <w:szCs w:val="18"/>
              </w:rPr>
              <w:t>本课程旨 </w:t>
            </w:r>
            <w:r>
              <w:rPr>
                <w:rFonts w:hint="eastAsia" w:ascii="宋体" w:hAnsi="宋体" w:eastAsia="宋体" w:cs="宋体"/>
                <w:b w:val="0"/>
                <w:bCs w:val="0"/>
                <w:color w:val="C81D31" w:themeColor="accent6" w:themeShade="BF"/>
                <w:sz w:val="18"/>
                <w:szCs w:val="18"/>
                <w:lang w:val="en-US" w:eastAsia="zh-CN"/>
              </w:rPr>
              <w:t>使学生</w:t>
            </w:r>
            <w:r>
              <w:rPr>
                <w:rFonts w:hint="eastAsia" w:ascii="宋体" w:hAnsi="宋体" w:eastAsia="宋体" w:cs="宋体"/>
                <w:b w:val="0"/>
                <w:bCs w:val="0"/>
                <w:color w:val="C81D31" w:themeColor="accent6" w:themeShade="BF"/>
                <w:sz w:val="18"/>
                <w:szCs w:val="18"/>
              </w:rPr>
              <w:t>掌握古典舞身韵核心概念、历史演变及美学特征，理解四大要素的联系。技能掌握：熟练运用基本动作，完成组合性身韵片段，动作规范、流畅、精准。表现能力：理解身韵情感内涵，运用多种元素传递舞蹈意境，提升感染力与表现力，具备个性化演绎能力。培育文化自信：学习中国古典舞，认识其文化价值，增强对民族艺术的认同与自豪，树立文化自信。提升审美素养：以身韵美学为核心，培养学生感知传统艺术美学特质，体悟中华文化精神与人文情怀。激发传承创新意识：思考传统文化的现代传承，创造性地赋予传统艺术新生命，树立正确的文化传承观。塑造品德修养：通过身韵训练，培养专注、坚韧、自律的品质，实现德育渗透。</w:t>
            </w:r>
          </w:p>
          <w:p w14:paraId="7770395B">
            <w:pPr>
              <w:pStyle w:val="9"/>
              <w:keepNext w:val="0"/>
              <w:keepLines w:val="0"/>
              <w:widowControl/>
              <w:suppressLineNumbers w:val="0"/>
              <w:spacing w:before="0" w:beforeAutospacing="0" w:after="0" w:afterAutospacing="0" w:line="240" w:lineRule="auto"/>
              <w:ind w:left="0" w:right="0" w:firstLine="0"/>
              <w:jc w:val="left"/>
            </w:pPr>
          </w:p>
        </w:tc>
      </w:tr>
      <w:tr w14:paraId="6072FD30">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94D380E">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21F3011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课程内容</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22E81F71">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1、古典舞基本身韵：包括提、沉、冲、靠、含、展等基本元素的讲解与练习。</w:t>
            </w:r>
          </w:p>
          <w:p w14:paraId="1D5A4DBB">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2、舞蹈动作技法：学习古典舞中的典型动作，如云手、晃头、卧鱼等，并进行动作要领的分析与实践。</w:t>
            </w:r>
          </w:p>
          <w:p w14:paraId="64A297BA">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3、舞蹈组合与篇章：教授具有代表性的舞蹈组合和篇章，如《霓裳羽衣舞》、《剑舞》等，使学生能够独立完成完整的舞蹈表演。</w:t>
            </w:r>
          </w:p>
          <w:p w14:paraId="6BB417EE">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舞蹈音乐解析：通过对古典舞音乐的解析，提高学生的音乐理解力和舞蹈表现力。</w:t>
            </w:r>
          </w:p>
          <w:p w14:paraId="167F403A">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4、身韵运用技巧：讲解如何在实际舞蹈表演中运用身韵，使舞蹈更具韵味和艺术感染力。</w:t>
            </w:r>
          </w:p>
        </w:tc>
      </w:tr>
      <w:tr w14:paraId="10E8D5A6">
        <w:tblPrEx>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15" w:type="dxa"/>
            <w:left w:w="15" w:type="dxa"/>
            <w:bottom w:w="15" w:type="dxa"/>
            <w:right w:w="15" w:type="dxa"/>
          </w:tblCellMar>
        </w:tblPrEx>
        <w:tc>
          <w:tcPr>
            <w:tcW w:w="1608" w:type="dxa"/>
            <w:tcBorders>
              <w:top w:val="outset" w:color="auto" w:sz="6" w:space="0"/>
              <w:left w:val="outset" w:color="auto" w:sz="6" w:space="0"/>
              <w:bottom w:val="outset" w:color="auto" w:sz="6" w:space="0"/>
              <w:right w:val="outset" w:color="auto" w:sz="6" w:space="0"/>
            </w:tcBorders>
            <w:noWrap w:val="0"/>
            <w:vAlign w:val="top"/>
          </w:tcPr>
          <w:p w14:paraId="64E00D0D">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 </w:t>
            </w:r>
          </w:p>
          <w:p w14:paraId="77F7868C">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教学要求</w:t>
            </w:r>
          </w:p>
        </w:tc>
        <w:tc>
          <w:tcPr>
            <w:tcW w:w="6728" w:type="dxa"/>
            <w:gridSpan w:val="13"/>
            <w:tcBorders>
              <w:top w:val="outset" w:color="auto" w:sz="6" w:space="0"/>
              <w:left w:val="outset" w:color="auto" w:sz="6" w:space="0"/>
              <w:bottom w:val="outset" w:color="auto" w:sz="6" w:space="0"/>
              <w:right w:val="outset" w:color="auto" w:sz="6" w:space="0"/>
            </w:tcBorders>
            <w:noWrap w:val="0"/>
            <w:vAlign w:val="top"/>
          </w:tcPr>
          <w:p w14:paraId="6264975F">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1、学生应按时参加课程，认真听讲，主动请教老师，做到课下勤奋练习。</w:t>
            </w:r>
          </w:p>
          <w:p w14:paraId="6B9941B7">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2、穿着适合舞蹈练习的服装和鞋子，保持课堂纪律，尊重老师和同学。</w:t>
            </w:r>
          </w:p>
          <w:p w14:paraId="739693A2">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3、掌握每个动作的要领，注意细节，力求做到标准、准确。</w:t>
            </w:r>
          </w:p>
          <w:p w14:paraId="6CBA1500">
            <w:pPr>
              <w:pStyle w:val="9"/>
              <w:keepNext w:val="0"/>
              <w:keepLines w:val="0"/>
              <w:widowControl/>
              <w:suppressLineNumbers w:val="0"/>
              <w:spacing w:before="0" w:beforeAutospacing="0" w:after="0" w:afterAutospacing="0" w:line="240" w:lineRule="auto"/>
              <w:ind w:left="0" w:right="0" w:firstLine="0"/>
              <w:jc w:val="left"/>
              <w:rPr>
                <w:rFonts w:hint="eastAsia" w:ascii="宋体" w:hAnsi="宋体" w:eastAsia="宋体" w:cs="宋体"/>
                <w:b w:val="0"/>
                <w:bCs w:val="0"/>
                <w:color w:val="000000"/>
                <w:sz w:val="18"/>
                <w:szCs w:val="18"/>
                <w:lang w:eastAsia="zh-CN"/>
              </w:rPr>
            </w:pPr>
            <w:r>
              <w:rPr>
                <w:rFonts w:hint="eastAsia" w:ascii="宋体" w:hAnsi="宋体" w:eastAsia="宋体" w:cs="宋体"/>
                <w:b w:val="0"/>
                <w:bCs w:val="0"/>
                <w:color w:val="000000"/>
                <w:sz w:val="18"/>
                <w:szCs w:val="18"/>
              </w:rPr>
              <w:t>4、学会舞蹈组合和篇章，能够独立完成完整的舞蹈表演。</w:t>
            </w:r>
          </w:p>
          <w:p w14:paraId="2BA0E2DB">
            <w:pPr>
              <w:pStyle w:val="9"/>
              <w:keepNext w:val="0"/>
              <w:keepLines w:val="0"/>
              <w:widowControl/>
              <w:suppressLineNumbers w:val="0"/>
              <w:spacing w:before="0" w:beforeAutospacing="0" w:after="0" w:afterAutospacing="0" w:line="240" w:lineRule="auto"/>
              <w:ind w:left="0" w:right="0" w:firstLine="0"/>
              <w:jc w:val="left"/>
            </w:pPr>
            <w:r>
              <w:rPr>
                <w:rFonts w:hint="eastAsia" w:ascii="宋体" w:hAnsi="宋体" w:eastAsia="宋体" w:cs="宋体"/>
                <w:b w:val="0"/>
                <w:bCs w:val="0"/>
                <w:color w:val="000000"/>
                <w:sz w:val="18"/>
                <w:szCs w:val="18"/>
              </w:rPr>
              <w:t>5、注重舞蹈表现力，充分展现中国古典舞的身韵之美。</w:t>
            </w:r>
          </w:p>
        </w:tc>
      </w:tr>
    </w:tbl>
    <w:p w14:paraId="64151352">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七、教学进程总体安排</w:t>
      </w:r>
    </w:p>
    <w:p w14:paraId="1D3A3F6D">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课程设置与教学活动安排（见附表1.2.3）</w:t>
      </w:r>
    </w:p>
    <w:p w14:paraId="6D14484F">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八、实施保障</w:t>
      </w:r>
    </w:p>
    <w:p w14:paraId="4B7D3E3F">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（一）师资队伍</w:t>
      </w:r>
    </w:p>
    <w:p w14:paraId="5AD81FAE">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1.队伍结构</w:t>
      </w:r>
    </w:p>
    <w:p w14:paraId="39E2386D">
      <w:pPr>
        <w:pStyle w:val="9"/>
        <w:keepNext w:val="0"/>
        <w:keepLines w:val="0"/>
        <w:widowControl/>
        <w:suppressLineNumbers w:val="0"/>
        <w:spacing w:before="0" w:beforeAutospacing="0" w:after="0" w:afterAutospacing="0" w:line="360" w:lineRule="auto"/>
        <w:ind w:left="0" w:right="0" w:firstLine="560"/>
        <w:rPr>
          <w:rFonts w:hint="eastAsia" w:ascii="宋体" w:hAnsi="宋体" w:eastAsia="宋体" w:cs="宋体"/>
          <w:sz w:val="30"/>
          <w:szCs w:val="30"/>
        </w:rPr>
      </w:pPr>
      <w:r>
        <w:rPr>
          <w:rFonts w:hint="eastAsia" w:ascii="宋体" w:hAnsi="宋体" w:eastAsia="宋体" w:cs="宋体"/>
          <w:sz w:val="30"/>
          <w:szCs w:val="30"/>
          <w:lang w:val="en-US" w:eastAsia="zh-CN"/>
        </w:rPr>
        <w:t>舞蹈表演</w:t>
      </w:r>
      <w:r>
        <w:rPr>
          <w:rFonts w:hint="eastAsia" w:ascii="宋体" w:hAnsi="宋体" w:eastAsia="宋体" w:cs="宋体"/>
          <w:sz w:val="30"/>
          <w:szCs w:val="30"/>
        </w:rPr>
        <w:t>专业专任专业教师</w:t>
      </w:r>
      <w:r>
        <w:rPr>
          <w:rFonts w:hint="eastAsia" w:ascii="宋体" w:hAnsi="宋体" w:eastAsia="宋体" w:cs="宋体"/>
          <w:sz w:val="30"/>
          <w:szCs w:val="30"/>
          <w:lang w:val="en-US" w:eastAsia="zh-CN"/>
        </w:rPr>
        <w:t>专兼职教师共10人副高职称2人，中级职称2人初级职称6人。在读博士1人，研究生2人，全日制本科5人。</w:t>
      </w:r>
      <w:r>
        <w:rPr>
          <w:rFonts w:hint="eastAsia" w:ascii="宋体" w:hAnsi="宋体" w:eastAsia="宋体" w:cs="宋体"/>
          <w:sz w:val="30"/>
          <w:szCs w:val="30"/>
        </w:rPr>
        <w:t>“双师型”教师占专业教师总数的30%及以上，3年以上专任专业教师应符合“</w:t>
      </w:r>
      <w:r>
        <w:rPr>
          <w:rFonts w:hint="eastAsia" w:ascii="宋体" w:hAnsi="宋体" w:eastAsia="宋体" w:cs="宋体"/>
          <w:sz w:val="30"/>
          <w:szCs w:val="30"/>
          <w:lang w:val="en-US" w:eastAsia="zh-CN"/>
        </w:rPr>
        <w:t>内蒙古自治区</w:t>
      </w:r>
      <w:r>
        <w:rPr>
          <w:rFonts w:hint="eastAsia" w:ascii="宋体" w:hAnsi="宋体" w:eastAsia="宋体" w:cs="宋体"/>
          <w:sz w:val="30"/>
          <w:szCs w:val="30"/>
        </w:rPr>
        <w:t>教育厅办公室公布的《</w:t>
      </w:r>
      <w:r>
        <w:rPr>
          <w:rFonts w:hint="eastAsia" w:ascii="宋体" w:hAnsi="宋体" w:eastAsia="宋体" w:cs="宋体"/>
          <w:sz w:val="30"/>
          <w:szCs w:val="30"/>
          <w:lang w:val="en-US" w:eastAsia="zh-CN"/>
        </w:rPr>
        <w:t>内蒙古自治区</w:t>
      </w:r>
      <w:r>
        <w:rPr>
          <w:rFonts w:hint="eastAsia" w:ascii="宋体" w:hAnsi="宋体" w:eastAsia="宋体" w:cs="宋体"/>
          <w:sz w:val="30"/>
          <w:szCs w:val="30"/>
        </w:rPr>
        <w:t>中等职业学校‘双师型’教师非教师系列专业技术证书目录(试行)》的通知”文件规定的职业资格或专业技术职称要求，如一级、二级、三级、四级演员或演奏员等。在籍学生之比为1:</w:t>
      </w:r>
      <w:r>
        <w:rPr>
          <w:rFonts w:hint="eastAsia" w:ascii="宋体" w:hAnsi="宋体" w:eastAsia="宋体" w:cs="宋体"/>
          <w:sz w:val="30"/>
          <w:szCs w:val="30"/>
          <w:lang w:val="en-US" w:eastAsia="zh-CN"/>
        </w:rPr>
        <w:t>10</w:t>
      </w:r>
      <w:r>
        <w:rPr>
          <w:rFonts w:hint="eastAsia" w:ascii="宋体" w:hAnsi="宋体" w:eastAsia="宋体" w:cs="宋体"/>
          <w:sz w:val="30"/>
          <w:szCs w:val="30"/>
        </w:rPr>
        <w:t>；专任专业教师应具有艺术类专业本科及以上学历；研究生学历（或硕士及以上学位）不低于5%；高级职称不低于20%；兼职教师占专业教师总数的10%～30%，其中具有中级及以上相关专业技术职务或职业资格所占比例不低于60%。</w:t>
      </w:r>
    </w:p>
    <w:p w14:paraId="0459F710">
      <w:pPr>
        <w:pStyle w:val="9"/>
        <w:keepNext w:val="0"/>
        <w:keepLines w:val="0"/>
        <w:widowControl/>
        <w:suppressLineNumbers w:val="0"/>
        <w:spacing w:before="0" w:beforeAutospacing="0" w:after="0" w:afterAutospacing="0" w:line="360" w:lineRule="auto"/>
        <w:ind w:left="0" w:right="0" w:firstLine="560"/>
        <w:rPr>
          <w:rFonts w:hint="eastAsia" w:ascii="宋体" w:hAnsi="宋体" w:eastAsia="宋体" w:cs="宋体"/>
          <w:sz w:val="30"/>
          <w:szCs w:val="30"/>
        </w:rPr>
      </w:pPr>
      <w:r>
        <w:rPr>
          <w:rFonts w:hint="eastAsia" w:ascii="宋体" w:hAnsi="宋体" w:eastAsia="宋体" w:cs="宋体"/>
          <w:sz w:val="30"/>
          <w:szCs w:val="30"/>
          <w:lang w:val="en-US" w:eastAsia="zh-CN"/>
        </w:rPr>
        <w:t>专</w:t>
      </w:r>
      <w:r>
        <w:rPr>
          <w:rFonts w:hint="eastAsia" w:ascii="宋体" w:hAnsi="宋体" w:eastAsia="宋体" w:cs="宋体"/>
          <w:sz w:val="30"/>
          <w:szCs w:val="30"/>
        </w:rPr>
        <w:t>业教师应认真践行教育部颁发的《中等职业学校教师职业道德规范》，树立正确教育思想，全面履行教师职责，关心爱护学生，高质量完成教育教学任务，能适应现代职业教育教学要求（如理实一体化教学、信息化教学等），积极参加教研、教学改革、教学和技能竞赛等活动，完成教师业务培训和专业实践任务，终身学习，开拓创新。</w:t>
      </w:r>
    </w:p>
    <w:p w14:paraId="16D13343">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2.专任教师</w:t>
      </w:r>
    </w:p>
    <w:p w14:paraId="41CB1AFA">
      <w:pPr>
        <w:pageBreakBefore w:val="0"/>
        <w:kinsoku/>
        <w:wordWrap/>
        <w:overflowPunct/>
        <w:topLinePunct w:val="0"/>
        <w:bidi w:val="0"/>
        <w:spacing w:line="360" w:lineRule="auto"/>
        <w:ind w:left="0" w:leftChars="0" w:firstLine="414" w:firstLineChars="148"/>
      </w:pPr>
      <w:r>
        <w:rPr>
          <w:rFonts w:hint="eastAsia" w:cs="宋体"/>
          <w:b w:val="0"/>
          <w:bCs w:val="0"/>
          <w:color w:val="000000"/>
          <w:sz w:val="28"/>
          <w:szCs w:val="28"/>
          <w:lang w:val="en-US" w:eastAsia="zh-CN"/>
        </w:rPr>
        <w:t>舞蹈表演专业</w:t>
      </w:r>
      <w:r>
        <w:rPr>
          <w:rFonts w:hint="eastAsia" w:ascii="宋体" w:hAnsi="宋体" w:eastAsia="宋体" w:cs="宋体"/>
          <w:b w:val="0"/>
          <w:bCs w:val="0"/>
          <w:color w:val="000000"/>
          <w:sz w:val="28"/>
          <w:szCs w:val="28"/>
        </w:rPr>
        <w:t>专任教师</w:t>
      </w:r>
      <w:r>
        <w:rPr>
          <w:rFonts w:hint="eastAsia" w:cs="宋体"/>
          <w:b w:val="0"/>
          <w:bCs w:val="0"/>
          <w:color w:val="000000"/>
          <w:sz w:val="28"/>
          <w:szCs w:val="28"/>
          <w:lang w:val="en-US" w:eastAsia="zh-CN"/>
        </w:rPr>
        <w:t>都</w:t>
      </w:r>
      <w:r>
        <w:rPr>
          <w:rFonts w:hint="eastAsia" w:ascii="宋体" w:hAnsi="宋体" w:eastAsia="宋体" w:cs="宋体"/>
          <w:b w:val="0"/>
          <w:bCs w:val="0"/>
          <w:color w:val="000000"/>
          <w:sz w:val="28"/>
          <w:szCs w:val="28"/>
        </w:rPr>
        <w:t>具有高校教师资格；有理想信念、有道德情操、有扎实学识、有仁爱之心；具有舞蹈表演等相关专业本科及以上学历；具有扎实的本专业相关理论功底和实践能力；具有较强信息化教学能力，能够开展课程教学改革和科学研究；有每5年累计不少于6个月的企业实践经历。</w:t>
      </w:r>
    </w:p>
    <w:p w14:paraId="176C336A">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3.专业带头人</w:t>
      </w:r>
    </w:p>
    <w:p w14:paraId="5B2E20E9">
      <w:pPr>
        <w:pStyle w:val="9"/>
        <w:keepNext w:val="0"/>
        <w:keepLines w:val="0"/>
        <w:widowControl/>
        <w:suppressLineNumbers w:val="0"/>
        <w:spacing w:before="0" w:beforeAutospacing="0" w:after="0" w:afterAutospacing="0" w:line="360" w:lineRule="auto"/>
        <w:ind w:left="0" w:right="0" w:firstLine="560"/>
      </w:pPr>
      <w:r>
        <w:rPr>
          <w:rFonts w:hint="eastAsia" w:cs="宋体"/>
          <w:b w:val="0"/>
          <w:bCs w:val="0"/>
          <w:color w:val="000000"/>
          <w:sz w:val="28"/>
          <w:szCs w:val="28"/>
          <w:lang w:val="en-US" w:eastAsia="zh-CN"/>
        </w:rPr>
        <w:t>舞蹈表演</w:t>
      </w:r>
      <w:r>
        <w:rPr>
          <w:rFonts w:hint="eastAsia" w:ascii="宋体" w:hAnsi="宋体" w:eastAsia="宋体" w:cs="宋体"/>
          <w:b w:val="0"/>
          <w:bCs w:val="0"/>
          <w:color w:val="000000"/>
          <w:sz w:val="28"/>
          <w:szCs w:val="28"/>
        </w:rPr>
        <w:t>专业带头人能够较好地把握国内外舞蹈表演行业、专业发展，能广泛联系行业企业，了解行业企业对本专业人才的需求实际，教学设计、专业研究能力强，组织开展教科研工作能力强，在本区域或本领域具有一定的专业影响力。</w:t>
      </w:r>
    </w:p>
    <w:p w14:paraId="339A761A">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4.兼职教师</w:t>
      </w:r>
    </w:p>
    <w:p w14:paraId="6700AC3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兼职教师</w:t>
      </w:r>
      <w:r>
        <w:rPr>
          <w:rFonts w:hint="eastAsia" w:cs="宋体"/>
          <w:b w:val="0"/>
          <w:bCs w:val="0"/>
          <w:color w:val="000000"/>
          <w:sz w:val="28"/>
          <w:szCs w:val="28"/>
          <w:lang w:val="en-US" w:eastAsia="zh-CN"/>
        </w:rPr>
        <w:t>4人两人副高级职称。</w:t>
      </w:r>
      <w:r>
        <w:rPr>
          <w:rFonts w:hint="eastAsia" w:ascii="宋体" w:hAnsi="宋体" w:eastAsia="宋体" w:cs="宋体"/>
          <w:b w:val="0"/>
          <w:bCs w:val="0"/>
          <w:color w:val="000000"/>
          <w:sz w:val="28"/>
          <w:szCs w:val="28"/>
        </w:rPr>
        <w:t>主要从本专业相关的行业企业聘任，具备良好的思想政治素质、职业道德和工匠精神，具有扎实的专业知识和丰富的实际工作经验，具有中级及以上相关专业职称，能承担专业课程教学、实习实训指导和学生职业发展规划指导等教学任务。</w:t>
      </w:r>
    </w:p>
    <w:p w14:paraId="5B6DD112">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（二）教学设施</w:t>
      </w:r>
    </w:p>
    <w:p w14:paraId="631E674B">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教学设施主要包括能够满足正常的课程教学、实习实训所需的专业教室、校内实训室和校外实训基地等。</w:t>
      </w:r>
    </w:p>
    <w:p w14:paraId="4C129AB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1.专业教室基本条件</w:t>
      </w:r>
    </w:p>
    <w:p w14:paraId="1A6B2776">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专业教室一般配备黑（白）板、多媒体计算机、投影设备、音响设备，互联网接人或Wi-2环境，并实施网络安全防护措施；安装应急照明装置并保持良好状态，符合紧急疏散要求，标志明显，保持逃生通道畅通无阻。</w:t>
      </w:r>
    </w:p>
    <w:p w14:paraId="1BDD1F6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2.校内实训室基本要求</w:t>
      </w:r>
    </w:p>
    <w:p w14:paraId="761022C4">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校内实训室基本要求为：应建有集舞蹈表演教学、实训与演出为一体的校内综合性实训场馆，建立管理制度，配备有实践经验的实训员。场馆应符合建筑声学、应急照明、安全疏散等要求，主要场馆及设备配置如下：</w:t>
      </w:r>
    </w:p>
    <w:p w14:paraId="401990A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小剧场（舞蹈汇报展示厅）。</w:t>
      </w:r>
    </w:p>
    <w:p w14:paraId="392A52C8">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小剧场（舞蹈汇报展示厅）应配置灯光、音响、播放设备，配置可移动观众席等设施，辅助配备化妆、服装、道具室，用于汇报演出、剧目排练、对外演出等综合实训。</w:t>
      </w:r>
    </w:p>
    <w:p w14:paraId="49CF8237">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实验剧场。</w:t>
      </w:r>
    </w:p>
    <w:p w14:paraId="44F958E1">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实验剧场应配置具有专业标准的舞台、灯光、音响等设施设备，具有配套的化妆间、服装间、道具室，用于汇报演出、专业比赛、社会服务等综合实训。</w:t>
      </w:r>
    </w:p>
    <w:p w14:paraId="0AFEE4B2">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3.校外实训基地基本要求</w:t>
      </w:r>
    </w:p>
    <w:p w14:paraId="27437DF9">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校外实训基地基本要求为：具有稳定的校外实训基地；能够开展舞蹈表演、艺术辅导与社会培训、群众文化服务等实训活动；实训设施齐备，实训岗位、实训指导教师确定，实训管理及实施规章制度齐全。</w:t>
      </w:r>
    </w:p>
    <w:p w14:paraId="18FA69EF">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4.学生实习基地基本要求</w:t>
      </w:r>
    </w:p>
    <w:p w14:paraId="6FA7F4B2">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学生实习基地基本要求为：具有稳定的校外实习基地；能提供舞蹈演员、群众文化指导员、文化艺术培训人员等相关实习岗位，能涵盖当前相关产业发展的主流技术，可接纳一定规模的学生实习；能够配备相应数量的指导教师对学生实习进行指导和管理；有保证实习生日常工作、学习、生活的规章制度，有安全、保险保障。</w:t>
      </w:r>
    </w:p>
    <w:p w14:paraId="435A6A6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5.支持信息化教学方面的基本要求</w:t>
      </w:r>
    </w:p>
    <w:p w14:paraId="0DD7B0F4">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支持信息化教学方面的基本要求为：具有可利用的数字化教学资源库、文献资料、常见问题解答等信息化条件；鼓励教师开发并利用信息化教学资源、教学平台，创新教学方法，引导学生利用信息化教学条件自主学习，提升教学效果。</w:t>
      </w:r>
    </w:p>
    <w:p w14:paraId="016B57A1">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（三）教学资源</w:t>
      </w:r>
    </w:p>
    <w:p w14:paraId="03415E0A">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教学资源主要包括能够满足学生专业学习、教师专业教学研究和教学实施所需的教材、图书文献及数字教学资源等。</w:t>
      </w:r>
    </w:p>
    <w:p w14:paraId="7958AB6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1.教材选用基本要求</w:t>
      </w:r>
    </w:p>
    <w:p w14:paraId="6E180BE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按照国家规定选用优质教材，禁止不合格的教材进人课堂。学校应建立专业教师、行业专家和教研人员等参与的教材选用机构，完善教材选用制度，经过规范程序择优选用教材。</w:t>
      </w:r>
    </w:p>
    <w:p w14:paraId="1B927B17">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2.图书文献配备基本要求</w:t>
      </w:r>
    </w:p>
    <w:p w14:paraId="33DF96E9">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图书文献配备能满足人才培养、专业建设、教科研等工作的需要，方便师生查询、借阅。专业类图书文献主要包括：舞蹈表演行业政策法规、行业标准、艺术规范等；舞蹈表演专业类图书和实务案例类图书；5种以上舞蹈表演专业学术期刊。</w:t>
      </w:r>
    </w:p>
    <w:p w14:paraId="2C02EFC6">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3.数字教学资源配置基本要求</w:t>
      </w:r>
    </w:p>
    <w:p w14:paraId="736B571C">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建设、配备与本专业有关的音视频素材、教学课件、数字化教学案例库、虚拟仿真软件、数字教材等专业教学资源库，应种类丰富、形式多样、使用便捷、动态更新，能满足教学要求。</w:t>
      </w:r>
    </w:p>
    <w:p w14:paraId="6538FD7F">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（四）教学方法</w:t>
      </w:r>
    </w:p>
    <w:p w14:paraId="1670F0FC">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根据学生入学年龄、文化基础薄弱的实际情况，公共基础课在加强基础知识教学的前提下，提高学生文化素养，既为学生的专业学习服务，又为学生的继续学习和终身发展打好基础。从学生实际出发，集合专业特点，努力进行教学改革，从以教师为中心转变为以学生为主体，努力调动学生学习积极性，提高公共基础课教学的有效性，促进学生综合素质的提高和职业能力的形成。</w:t>
      </w:r>
    </w:p>
    <w:p w14:paraId="0B0C027C">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推进工（演）学结合，努力实现教学内容与职业标准、教学过程与生产过程的对接。在加强专业基础教学的同时，强化对职业岗位技能的训练，根据舞蹈表演专业特点，加强教师的专业示范和个别指导，通过理论实践一体化的教学模式，促进学生专业知识和技能的同步增长，确保专业教学既满足职业岗位的需求，又为学生未来的职业发展打下坚实基础。</w:t>
      </w:r>
    </w:p>
    <w:p w14:paraId="7106B30C">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职业教育是一种不同于普通教育的教育类型，需要有与之相适应的制度安排，以体现职业教育所具有的教育需求与产业需求结合、学校育人与企业育人协同、个体个性化发展与职业化发展统一的“跨界性”特征。这一“跨界性”特征决定了职业教育需要将体现人的个性化、社会化水平的学历证书与体现产业、企业与职业岗位综合职业能力水平程度的若干种职业技能等级证书相互衔接和融通，“1+X证书制度”，舞蹈表演专业的学生在获得学历证书的同时，取得普通话资格证，计算机等级证等职业技能相关等级证书。课堂教学中将考点融入教学。同时加强分类指导，对已有专业基础的学生，教学中部分课程内容和教学侧重和普通学生有所不同。</w:t>
      </w:r>
    </w:p>
    <w:p w14:paraId="74EC6FD3">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新时代做好学生思想政治工作，需要立足我专业自身实际，聚焦学生这个中心，一切工作重心向立德树人聚焦，一切师资力量向人才培养聚集，一切优质资源向学生成才聚合，充分彰显我专业育人特色，推进内涵式发展，突出协同创新。有效构建“党建引领、思想铸魂、理论固本、文化浸润、媒体创新、实践淬炼”的“六位一体”思政育人工作体系，构筑“三全育人”“五育并举”的四梁八柱，落实好“立德树人”这篇大文章，着力培养德智体美劳全面发展的社会主义建设者和接班人。为呼伦贝尔地区舞蹈事业贡献一份力量。</w:t>
      </w:r>
    </w:p>
    <w:p w14:paraId="68101668">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（五）学习评价</w:t>
      </w:r>
    </w:p>
    <w:p w14:paraId="17568426">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应根据舞蹈专业培养目标和人才规格要求，建立科学合理的教学评价标准，制定适应舞蹈表演专业特点的评价办法，实行评价主题、评价方式、评价过程多元化，专业技能课的教学评价实行校内外评价相结合，由舞蹈专业院团艺术家与学校专业教师共同评价；公共基础课实行教师评价、学生互评与自我评价相结合，过程性评价与结果性评价相结合。不仅关注学生对知识的理解和技能的掌握，更要关注学生运用知识以及在实践中解决实际问题的能力水平，重视学生职业素质的形成。</w:t>
      </w:r>
    </w:p>
    <w:p w14:paraId="3B1AF78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学生所学课程均应考核。考核分为考试和考察。公共基础课、专业技能课一般为考试课程；选修课为考试或考察课程。文化课实行教考分离，统一命题和阅卷；专业技能课可实行统一考试，集体评分。英语、计算机应用基础课可采取学校与社会考核相结合的办法，课程结业，组织学生参加社会认可的等级考核，取得相应的等级证书。</w:t>
      </w:r>
    </w:p>
    <w:p w14:paraId="4E750F64">
      <w:pPr>
        <w:pStyle w:val="3"/>
        <w:keepNext w:val="0"/>
        <w:keepLines w:val="0"/>
        <w:widowControl/>
        <w:suppressLineNumbers w:val="0"/>
        <w:spacing w:before="0" w:beforeAutospacing="0" w:after="0" w:afterAutospacing="0" w:line="360" w:lineRule="auto"/>
        <w:ind w:left="0" w:right="0" w:firstLine="560"/>
        <w:rPr>
          <w:rFonts w:hint="eastAsia" w:ascii="宋体" w:hAnsi="宋体" w:eastAsia="宋体" w:cs="宋体"/>
          <w:b/>
          <w:bCs/>
          <w:color w:val="000000"/>
          <w:sz w:val="28"/>
          <w:szCs w:val="28"/>
        </w:rPr>
      </w:pPr>
      <w:r>
        <w:rPr>
          <w:rFonts w:hint="eastAsia" w:ascii="宋体" w:hAnsi="宋体" w:eastAsia="宋体" w:cs="宋体"/>
          <w:b/>
          <w:bCs/>
          <w:color w:val="000000"/>
          <w:sz w:val="28"/>
          <w:szCs w:val="28"/>
        </w:rPr>
        <w:t>（六）质量管理</w:t>
      </w:r>
    </w:p>
    <w:p w14:paraId="141C04D3">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学校和二级院系应建立专业建设和教学质量诊断与改进机制，健全专业教学质量监控管理制度，完善课堂教学、教学评价、实习实训、毕业设计以及专业调研、人才培养方案更新、资源建设等方面质量标准建设，通过教学实施、过程监控、质量评价和持续改进，达成人才培养规格。</w:t>
      </w:r>
    </w:p>
    <w:p w14:paraId="157316D3">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学校和二级院系应完善教学管理机制，加强日常教学组织运行与管理，定期开展课程建设水平和教学质量诊断与改进，建立健全巡课、听课、评教、评学等制度，建立与企业联动的实践教学环节督导制度，严明教学纪律，强化教学组织功能，定期开展公开课、示范课等教研活动。</w:t>
      </w:r>
    </w:p>
    <w:p w14:paraId="46E5A4F0">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(3)学校应建立毕业生跟踪反馈机制及社会评价机制，并对生源情况、在校生学业水平、毕业生就业情况等进行分析，定期评价人才培养质量和培养目标达成情况。</w:t>
      </w:r>
    </w:p>
    <w:p w14:paraId="7FA8E958">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(4)专业教研组织应充分利用评价分析结果有效改进专业教学，持续提高人才培养质量。</w:t>
      </w:r>
    </w:p>
    <w:p w14:paraId="0E440F5C">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九、毕业要求</w:t>
      </w:r>
    </w:p>
    <w:p w14:paraId="54537E29">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毕业要求是学生通过规定年限的学习，须修满的专业人才培养方案所规定的学时学分，完成规定的教学活动，毕业时应达到的素质、知识和能力等方面要求。毕业要求应能支撑培养目标的有效达成。</w:t>
      </w:r>
    </w:p>
    <w:p w14:paraId="6678BE0F">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1.遵纪守法, 德育、体育合格。</w:t>
      </w:r>
    </w:p>
    <w:p w14:paraId="4394FE6E">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2.在学校规定的年限内修完人才培养方案规定的所有课程且成绩合格，取得毕业最低学分</w:t>
      </w:r>
      <w:r>
        <w:rPr>
          <w:rFonts w:hint="eastAsia" w:cs="宋体"/>
          <w:b w:val="0"/>
          <w:bCs w:val="0"/>
          <w:color w:val="000000"/>
          <w:sz w:val="28"/>
          <w:szCs w:val="28"/>
          <w:lang w:val="en-US" w:eastAsia="zh-CN"/>
        </w:rPr>
        <w:t>240.5</w:t>
      </w:r>
      <w:r>
        <w:rPr>
          <w:rFonts w:hint="eastAsia" w:ascii="宋体" w:hAnsi="宋体" w:eastAsia="宋体" w:cs="宋体"/>
          <w:b w:val="0"/>
          <w:bCs w:val="0"/>
          <w:color w:val="000000"/>
          <w:sz w:val="28"/>
          <w:szCs w:val="28"/>
        </w:rPr>
        <w:t>分。</w:t>
      </w:r>
    </w:p>
    <w:p w14:paraId="19A87C12">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3.参加本专业组织的舞蹈专业综合实训，以及岗位实习满16周,提交毕业设计和实习材料审核毕业鉴定合格，实习成绩合格。</w:t>
      </w:r>
    </w:p>
    <w:p w14:paraId="23818FF1">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4.在校期间获得普通话证书。可参加文化部承认的舞蹈社会考级证书。</w:t>
      </w:r>
    </w:p>
    <w:p w14:paraId="4E4B280D">
      <w:pPr>
        <w:pStyle w:val="9"/>
        <w:keepNext w:val="0"/>
        <w:keepLines w:val="0"/>
        <w:widowControl/>
        <w:suppressLineNumbers w:val="0"/>
        <w:spacing w:before="0" w:beforeAutospacing="0" w:after="0" w:afterAutospacing="0" w:line="360" w:lineRule="auto"/>
        <w:ind w:left="0" w:right="0" w:firstLine="560"/>
      </w:pPr>
      <w:r>
        <w:rPr>
          <w:rFonts w:hint="eastAsia" w:ascii="宋体" w:hAnsi="宋体" w:eastAsia="宋体" w:cs="宋体"/>
          <w:b w:val="0"/>
          <w:bCs w:val="0"/>
          <w:color w:val="000000"/>
          <w:sz w:val="28"/>
          <w:szCs w:val="28"/>
        </w:rPr>
        <w:t>5.学生毕业时符合以上条件，准予毕业，发给毕业证书。</w:t>
      </w:r>
    </w:p>
    <w:p w14:paraId="38292703">
      <w:pPr>
        <w:pStyle w:val="2"/>
        <w:keepNext w:val="0"/>
        <w:keepLines w:val="0"/>
        <w:widowControl/>
        <w:suppressLineNumbers w:val="0"/>
        <w:spacing w:before="0" w:beforeAutospacing="0" w:after="0" w:afterAutospacing="0" w:line="360" w:lineRule="auto"/>
        <w:ind w:left="0" w:right="0" w:firstLine="0"/>
        <w:rPr>
          <w:rFonts w:hint="eastAsia" w:ascii="黑体" w:hAnsi="宋体" w:eastAsia="黑体" w:cs="黑体"/>
          <w:b/>
          <w:bCs/>
          <w:color w:val="000000"/>
          <w:sz w:val="28"/>
          <w:szCs w:val="28"/>
        </w:rPr>
      </w:pPr>
      <w:r>
        <w:rPr>
          <w:rFonts w:hint="eastAsia" w:ascii="黑体" w:hAnsi="宋体" w:eastAsia="黑体" w:cs="黑体"/>
          <w:b/>
          <w:bCs/>
          <w:color w:val="000000"/>
          <w:sz w:val="28"/>
          <w:szCs w:val="28"/>
        </w:rPr>
        <w:t>十、附录</w:t>
      </w:r>
    </w:p>
    <w:p w14:paraId="3D2A940C">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1467F807">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580DF512">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0AF95082">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6CDB4435">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4BE3D45E">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4CAFC3B1">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25BD7D46">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45D85B17">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07B5FADE">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337F6628">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5C8774E9">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3BE71AB4">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7A2018A8">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3F47B35B">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599C6C23">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5397B36B">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72643D34">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578CB7F9">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r>
        <w:rPr>
          <w:rFonts w:hint="eastAsia" w:ascii="宋体" w:hAnsi="宋体" w:eastAsia="宋体" w:cs="宋体"/>
          <w:b w:val="0"/>
          <w:bCs w:val="0"/>
          <w:color w:val="000000"/>
          <w:sz w:val="28"/>
          <w:szCs w:val="28"/>
        </w:rPr>
        <w:t>附件1：</w:t>
      </w:r>
    </w:p>
    <w:p w14:paraId="53E27E16">
      <w:pPr>
        <w:jc w:val="center"/>
        <w:rPr>
          <w:rFonts w:hint="eastAsia" w:ascii="宋体" w:hAnsi="宋体" w:eastAsia="宋体" w:cs="宋体"/>
          <w:b/>
          <w:bCs/>
          <w:i w:val="0"/>
          <w:iCs w:val="0"/>
          <w:caps w:val="0"/>
          <w:color w:val="101010"/>
          <w:spacing w:val="0"/>
          <w:sz w:val="36"/>
          <w:szCs w:val="36"/>
          <w:shd w:val="clear" w:color="auto" w:fill="FFFFFF"/>
        </w:rPr>
      </w:pPr>
      <w:r>
        <w:rPr>
          <w:rFonts w:hint="eastAsia" w:ascii="宋体" w:hAnsi="宋体" w:eastAsia="宋体" w:cs="宋体"/>
          <w:b/>
          <w:bCs/>
          <w:i w:val="0"/>
          <w:iCs w:val="0"/>
          <w:caps w:val="0"/>
          <w:color w:val="101010"/>
          <w:spacing w:val="0"/>
          <w:sz w:val="36"/>
          <w:szCs w:val="36"/>
          <w:shd w:val="clear" w:color="auto" w:fill="FFFFFF"/>
        </w:rPr>
        <w:t>呼伦贝尔职业技术学院艺术系舞蹈表演专业</w:t>
      </w:r>
    </w:p>
    <w:p w14:paraId="40AB0CC7">
      <w:pPr>
        <w:jc w:val="center"/>
        <w:rPr>
          <w:rFonts w:hint="eastAsia" w:ascii="宋体" w:hAnsi="宋体" w:eastAsia="宋体" w:cs="宋体"/>
          <w:b/>
          <w:bCs/>
          <w:i w:val="0"/>
          <w:iCs w:val="0"/>
          <w:caps w:val="0"/>
          <w:color w:val="101010"/>
          <w:spacing w:val="0"/>
          <w:sz w:val="36"/>
          <w:szCs w:val="36"/>
          <w:shd w:val="clear" w:color="auto" w:fill="FFFFFF"/>
        </w:rPr>
      </w:pPr>
      <w:r>
        <w:rPr>
          <w:rFonts w:hint="eastAsia" w:ascii="宋体" w:hAnsi="宋体" w:eastAsia="宋体" w:cs="宋体"/>
          <w:b/>
          <w:bCs/>
          <w:i w:val="0"/>
          <w:iCs w:val="0"/>
          <w:caps w:val="0"/>
          <w:color w:val="101010"/>
          <w:spacing w:val="0"/>
          <w:sz w:val="36"/>
          <w:szCs w:val="36"/>
          <w:shd w:val="clear" w:color="auto" w:fill="FFFFFF"/>
        </w:rPr>
        <w:t>调研报告</w:t>
      </w:r>
    </w:p>
    <w:p w14:paraId="22EBEE5C">
      <w:pPr>
        <w:jc w:val="center"/>
        <w:rPr>
          <w:rFonts w:hint="eastAsia" w:ascii="宋体" w:hAnsi="宋体" w:eastAsia="宋体" w:cs="宋体"/>
          <w:b/>
          <w:bCs/>
          <w:i w:val="0"/>
          <w:iCs w:val="0"/>
          <w:caps w:val="0"/>
          <w:color w:val="101010"/>
          <w:spacing w:val="0"/>
          <w:sz w:val="36"/>
          <w:szCs w:val="36"/>
          <w:shd w:val="clear" w:color="auto" w:fill="FFFFFF"/>
        </w:rPr>
      </w:pPr>
    </w:p>
    <w:p w14:paraId="66A4F29C">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一、引言</w:t>
      </w:r>
    </w:p>
    <w:p w14:paraId="44ADB76B">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1.1  研究背景</w:t>
      </w:r>
    </w:p>
    <w:p w14:paraId="1DB10268">
      <w:pPr>
        <w:ind w:firstLine="600" w:firstLineChars="200"/>
        <w:rPr>
          <w:rFonts w:hint="eastAsia" w:ascii="仿宋" w:hAnsi="仿宋" w:eastAsia="仿宋" w:cs="仿宋"/>
          <w:sz w:val="30"/>
          <w:szCs w:val="30"/>
        </w:rPr>
      </w:pPr>
      <w:r>
        <w:rPr>
          <w:rFonts w:hint="eastAsia" w:ascii="仿宋" w:hAnsi="仿宋" w:eastAsia="仿宋" w:cs="仿宋"/>
          <w:sz w:val="30"/>
          <w:szCs w:val="30"/>
        </w:rPr>
        <w:t>呼伦贝尔职业技术学院艺术系舞蹈表演专业是我国北疆地区具有较高声誉的专业之一，承担着培养优秀舞蹈表演人才的重要任务。近年来，随着国家对文化事业的支持力度不断加大，舞蹈表演专业的发展也面临着新的机遇和挑战。为了全面了解该专业的现状，为今后的改革和发展提供有力支持，我们开展了此次调研工作。</w:t>
      </w:r>
    </w:p>
    <w:p w14:paraId="66F910A4">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1.2  研究目的</w:t>
      </w:r>
    </w:p>
    <w:p w14:paraId="41742993">
      <w:pPr>
        <w:ind w:firstLine="600" w:firstLineChars="200"/>
        <w:rPr>
          <w:rFonts w:hint="eastAsia" w:ascii="仿宋" w:hAnsi="仿宋" w:eastAsia="仿宋" w:cs="仿宋"/>
          <w:sz w:val="30"/>
          <w:szCs w:val="30"/>
        </w:rPr>
      </w:pPr>
      <w:r>
        <w:rPr>
          <w:rFonts w:hint="eastAsia" w:ascii="仿宋" w:hAnsi="仿宋" w:eastAsia="仿宋" w:cs="仿宋"/>
          <w:sz w:val="30"/>
          <w:szCs w:val="30"/>
        </w:rPr>
        <w:t>本次调研的主要目的是：一是了解呼伦贝尔职业技术学院艺术系舞蹈表演专业的基本情况，包括师资力量、教学设施、课程设置、学生就业等方面；二是分析该专业在发展过程中存在的问题和不足，提出合理的解决方案；三是为学院制定针对性的政策提供参考依据，推动舞蹈表演专业的持续发展。</w:t>
      </w:r>
    </w:p>
    <w:p w14:paraId="6FA7648D">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1.3  研究方法</w:t>
      </w:r>
    </w:p>
    <w:p w14:paraId="4B7281A4">
      <w:pPr>
        <w:ind w:firstLine="600" w:firstLineChars="200"/>
        <w:rPr>
          <w:rFonts w:hint="eastAsia" w:ascii="仿宋" w:hAnsi="仿宋" w:eastAsia="仿宋" w:cs="仿宋"/>
          <w:sz w:val="30"/>
          <w:szCs w:val="30"/>
        </w:rPr>
      </w:pPr>
      <w:r>
        <w:rPr>
          <w:rFonts w:hint="eastAsia" w:ascii="仿宋" w:hAnsi="仿宋" w:eastAsia="仿宋" w:cs="仿宋"/>
          <w:sz w:val="30"/>
          <w:szCs w:val="30"/>
        </w:rPr>
        <w:t>为了保证调研结果的客观性和准确性，我们采用了多种研究方法。首先，通过查阅相关资料和政策文件，了解舞蹈表演专业的发展历程和现状。其次，对呼伦贝尔职业技术学院艺术系舞蹈表演专业的教师、学生和毕业生进行访谈，了解他们的需求和期望，以及对专业发展的看法。最后，通过实地考察，了解该专业的教学设施、课程设置等情况，为后续分析提供数据支持。</w:t>
      </w:r>
    </w:p>
    <w:p w14:paraId="706A52FD">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 xml:space="preserve">二、呼伦贝尔职业技术学院舞蹈表演专业概况 </w:t>
      </w:r>
    </w:p>
    <w:p w14:paraId="6CE54E2A">
      <w:pPr>
        <w:ind w:left="298" w:leftChars="142" w:firstLine="301" w:firstLineChars="100"/>
        <w:rPr>
          <w:rFonts w:hint="eastAsia" w:ascii="仿宋" w:hAnsi="仿宋" w:eastAsia="仿宋" w:cs="仿宋"/>
          <w:b/>
          <w:bCs/>
          <w:sz w:val="30"/>
          <w:szCs w:val="30"/>
        </w:rPr>
      </w:pPr>
      <w:r>
        <w:rPr>
          <w:rFonts w:hint="eastAsia" w:ascii="仿宋" w:hAnsi="仿宋" w:eastAsia="仿宋" w:cs="仿宋"/>
          <w:b/>
          <w:bCs/>
          <w:sz w:val="30"/>
          <w:szCs w:val="30"/>
        </w:rPr>
        <w:t>2.1  学院简介</w:t>
      </w:r>
    </w:p>
    <w:p w14:paraId="316A40F7">
      <w:pPr>
        <w:ind w:firstLine="600" w:firstLineChars="200"/>
        <w:rPr>
          <w:rFonts w:hint="eastAsia" w:ascii="仿宋" w:hAnsi="仿宋" w:eastAsia="仿宋" w:cs="仿宋"/>
          <w:sz w:val="30"/>
          <w:szCs w:val="30"/>
          <w:lang w:eastAsia="zh-CN"/>
        </w:rPr>
      </w:pPr>
      <w:r>
        <w:rPr>
          <w:rFonts w:hint="eastAsia" w:ascii="仿宋" w:hAnsi="仿宋" w:eastAsia="仿宋" w:cs="仿宋"/>
          <w:sz w:val="30"/>
          <w:szCs w:val="30"/>
        </w:rPr>
        <w:t>呼伦贝尔职业技术学院是经内蒙古自治区人民政府批准，教育部备案，集能源动力与材料、土木建筑、装备制造、生物与化工、食品药品与粮食、交通运输、电子信息、医药卫生、财经商贸、旅游、文化艺术、教育与体育、公共管理与服务等专业大类于一体的综合性院校，是呼伦贝尔市属公办高等职业院校。</w:t>
      </w:r>
    </w:p>
    <w:p w14:paraId="6EAA0A9A">
      <w:pPr>
        <w:ind w:firstLine="600" w:firstLineChars="200"/>
        <w:rPr>
          <w:rFonts w:hint="eastAsia" w:ascii="仿宋" w:hAnsi="仿宋" w:eastAsia="仿宋" w:cs="仿宋"/>
          <w:sz w:val="30"/>
          <w:szCs w:val="30"/>
        </w:rPr>
      </w:pP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学院坐落在被誉为“中国最佳民族风情魅力城市”“草原明珠”的内蒙古自治区呼伦贝尔市中心城 （海拉尔） 新区，占地面积60.42万平方米，拥有现代化的教学设施和“花园式”的校园环境。学院现有在校生7300名，教职工723人，其中，专任教师536人，拥有副高级以上职称231人。下设12个教学系部和1个继续教育学院，开设44个高职专业、26个</w:t>
      </w:r>
      <w:r>
        <w:rPr>
          <w:rFonts w:hint="eastAsia" w:ascii="仿宋" w:hAnsi="仿宋" w:eastAsia="仿宋" w:cs="仿宋"/>
          <w:sz w:val="30"/>
          <w:szCs w:val="30"/>
          <w:lang w:eastAsia="zh-CN"/>
        </w:rPr>
        <w:t>四年中职</w:t>
      </w:r>
      <w:r>
        <w:rPr>
          <w:rFonts w:hint="eastAsia" w:ascii="仿宋" w:hAnsi="仿宋" w:eastAsia="仿宋" w:cs="仿宋"/>
          <w:sz w:val="30"/>
          <w:szCs w:val="30"/>
        </w:rPr>
        <w:t>高职（3+2）专业和41个中职专业,7个职业本科专业。</w:t>
      </w:r>
    </w:p>
    <w:p w14:paraId="1282F8AC">
      <w:pPr>
        <w:ind w:left="298" w:leftChars="142" w:firstLine="301" w:firstLineChars="100"/>
        <w:rPr>
          <w:rFonts w:hint="eastAsia" w:ascii="仿宋" w:hAnsi="仿宋" w:eastAsia="仿宋" w:cs="仿宋"/>
          <w:b/>
          <w:bCs/>
          <w:sz w:val="30"/>
          <w:szCs w:val="30"/>
          <w:lang w:eastAsia="zh-CN"/>
        </w:rPr>
      </w:pPr>
      <w:r>
        <w:rPr>
          <w:rFonts w:hint="eastAsia" w:ascii="仿宋" w:hAnsi="仿宋" w:eastAsia="仿宋" w:cs="仿宋"/>
          <w:b/>
          <w:bCs/>
          <w:sz w:val="30"/>
          <w:szCs w:val="30"/>
          <w:lang w:val="en-US" w:eastAsia="zh-CN"/>
        </w:rPr>
        <w:t xml:space="preserve">  </w:t>
      </w:r>
      <w:r>
        <w:rPr>
          <w:rFonts w:hint="eastAsia" w:ascii="仿宋" w:hAnsi="仿宋" w:eastAsia="仿宋" w:cs="仿宋"/>
          <w:b/>
          <w:bCs/>
          <w:sz w:val="30"/>
          <w:szCs w:val="30"/>
        </w:rPr>
        <w:t>2.2  舞蹈表演专业简介</w:t>
      </w:r>
    </w:p>
    <w:p w14:paraId="060AA1E1">
      <w:pPr>
        <w:ind w:left="298" w:leftChars="142" w:firstLine="300" w:firstLineChars="100"/>
        <w:rPr>
          <w:rFonts w:hint="eastAsia" w:ascii="仿宋" w:hAnsi="仿宋" w:eastAsia="仿宋" w:cs="仿宋"/>
          <w:sz w:val="30"/>
          <w:szCs w:val="30"/>
          <w:lang w:eastAsia="zh-CN"/>
        </w:rPr>
      </w:pPr>
      <w:r>
        <w:rPr>
          <w:rFonts w:hint="eastAsia" w:ascii="仿宋" w:hAnsi="仿宋" w:eastAsia="仿宋" w:cs="仿宋"/>
          <w:sz w:val="30"/>
          <w:szCs w:val="30"/>
          <w:lang w:val="en-US" w:eastAsia="zh-CN"/>
        </w:rPr>
        <w:t xml:space="preserve">    </w:t>
      </w:r>
      <w:r>
        <w:rPr>
          <w:rFonts w:hint="eastAsia" w:ascii="仿宋" w:hAnsi="仿宋" w:eastAsia="仿宋" w:cs="仿宋"/>
          <w:sz w:val="30"/>
          <w:szCs w:val="30"/>
        </w:rPr>
        <w:t>呼伦贝尔职业技术学院艺术系的舞蹈表演专业旨在培养具备一定舞蹈基本理论、基本技能和较高艺术素养的舞蹈表演人才。专业课程涵盖了舞蹈基本功、民族舞蹈、</w:t>
      </w:r>
      <w:r>
        <w:rPr>
          <w:rFonts w:hint="eastAsia" w:ascii="仿宋" w:hAnsi="仿宋" w:eastAsia="仿宋" w:cs="仿宋"/>
          <w:sz w:val="30"/>
          <w:szCs w:val="30"/>
          <w:lang w:val="en-US" w:eastAsia="zh-CN"/>
        </w:rPr>
        <w:t>呼伦贝尔地区民族民间广场舞</w:t>
      </w:r>
      <w:r>
        <w:rPr>
          <w:rFonts w:hint="eastAsia" w:ascii="仿宋" w:hAnsi="仿宋" w:eastAsia="仿宋" w:cs="仿宋"/>
          <w:sz w:val="30"/>
          <w:szCs w:val="30"/>
        </w:rPr>
        <w:t>、舞蹈编导、舞蹈史、舞蹈学等各个方面，注重学生舞蹈表演技能的培养，同时注重学生综合素质的提高。</w:t>
      </w:r>
    </w:p>
    <w:p w14:paraId="7A85AE0E">
      <w:pPr>
        <w:ind w:left="298" w:leftChars="142" w:firstLine="300" w:firstLineChars="100"/>
        <w:rPr>
          <w:rFonts w:hint="eastAsia" w:ascii="仿宋" w:hAnsi="仿宋" w:eastAsia="仿宋" w:cs="仿宋"/>
          <w:b/>
          <w:bCs/>
          <w:sz w:val="30"/>
          <w:szCs w:val="30"/>
        </w:rPr>
      </w:pPr>
      <w:r>
        <w:rPr>
          <w:rFonts w:hint="eastAsia" w:ascii="仿宋" w:hAnsi="仿宋" w:eastAsia="仿宋" w:cs="仿宋"/>
          <w:sz w:val="30"/>
          <w:szCs w:val="30"/>
          <w:lang w:val="en-US" w:eastAsia="zh-CN"/>
        </w:rPr>
        <w:t xml:space="preserve">   </w:t>
      </w:r>
      <w:r>
        <w:rPr>
          <w:rFonts w:hint="eastAsia" w:ascii="仿宋" w:hAnsi="仿宋" w:eastAsia="仿宋" w:cs="仿宋"/>
          <w:b/>
          <w:bCs/>
          <w:sz w:val="30"/>
          <w:szCs w:val="30"/>
          <w:lang w:val="en-US" w:eastAsia="zh-CN"/>
        </w:rPr>
        <w:t xml:space="preserve"> </w:t>
      </w:r>
      <w:r>
        <w:rPr>
          <w:rFonts w:hint="eastAsia" w:ascii="仿宋" w:hAnsi="仿宋" w:eastAsia="仿宋" w:cs="仿宋"/>
          <w:b/>
          <w:bCs/>
          <w:sz w:val="30"/>
          <w:szCs w:val="30"/>
        </w:rPr>
        <w:t>2.3  舞蹈表演专业发展历程</w:t>
      </w:r>
    </w:p>
    <w:p w14:paraId="4B1D27FC">
      <w:pPr>
        <w:ind w:left="298" w:leftChars="142" w:firstLine="600" w:firstLineChars="200"/>
        <w:rPr>
          <w:rFonts w:hint="eastAsia" w:ascii="仿宋" w:hAnsi="仿宋" w:eastAsia="仿宋" w:cs="仿宋"/>
          <w:sz w:val="30"/>
          <w:szCs w:val="30"/>
        </w:rPr>
      </w:pPr>
      <w:r>
        <w:rPr>
          <w:rFonts w:hint="eastAsia" w:ascii="仿宋" w:hAnsi="仿宋" w:eastAsia="仿宋" w:cs="仿宋"/>
          <w:sz w:val="30"/>
          <w:szCs w:val="30"/>
        </w:rPr>
        <w:t>呼伦贝尔职业技术学院舞蹈表演专业自创立以来，经历了几个阶段的发展。初期，专业主要以民族舞蹈为主要教学内容，注重培养学生扎实的舞蹈基本功和表现能力。随着教育改革的推进，专业逐渐拓宽了教学领域，引入了现代舞蹈等课程，使学生在传统舞蹈基础上，能够接触到更多的舞蹈表现形式。近年来，专业更加注重学生综合素质的培养，增设了舞蹈编导、舞蹈史、舞蹈美学等课程，旨在培养具有创新精神和艺术表现力的舞蹈表演人才。同时，专业还积极组织学生参加各类舞蹈比赛和演出活动，提高学生的实践能力，为今后的职业生涯打下坚实基础。</w:t>
      </w:r>
    </w:p>
    <w:p w14:paraId="05D01CA3">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三、舞蹈表演专业课程设置与教学模式</w:t>
      </w:r>
    </w:p>
    <w:p w14:paraId="709B678A">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3.1  课程设置</w:t>
      </w:r>
    </w:p>
    <w:p w14:paraId="2245A81D">
      <w:pPr>
        <w:ind w:firstLine="600" w:firstLineChars="200"/>
        <w:rPr>
          <w:rFonts w:hint="eastAsia" w:ascii="仿宋" w:hAnsi="仿宋" w:eastAsia="仿宋" w:cs="仿宋"/>
          <w:sz w:val="30"/>
          <w:szCs w:val="30"/>
        </w:rPr>
      </w:pPr>
      <w:r>
        <w:rPr>
          <w:rFonts w:hint="eastAsia" w:ascii="仿宋" w:hAnsi="仿宋" w:eastAsia="仿宋" w:cs="仿宋"/>
          <w:sz w:val="30"/>
          <w:szCs w:val="30"/>
        </w:rPr>
        <w:t>呼伦贝尔职业技术学院艺术系舞蹈表演专业课程设置遵循全面性、专业性、实践性原则，旨在培养具备较高舞蹈表演技能、舞蹈编导能力、舞蹈教育水平及舞蹈理论素养的应用型舞蹈人才。课程设置涵盖舞蹈基本功、舞蹈技巧、舞蹈剧目、舞蹈编导、</w:t>
      </w:r>
      <w:r>
        <w:rPr>
          <w:rFonts w:hint="eastAsia" w:ascii="仿宋" w:hAnsi="仿宋" w:eastAsia="仿宋" w:cs="仿宋"/>
          <w:sz w:val="30"/>
          <w:szCs w:val="30"/>
          <w:lang w:val="en-US" w:eastAsia="zh-CN"/>
        </w:rPr>
        <w:t>呼伦贝尔地区民族民间舞、中国舞</w:t>
      </w:r>
      <w:r>
        <w:rPr>
          <w:rFonts w:hint="eastAsia" w:ascii="仿宋" w:hAnsi="仿宋" w:eastAsia="仿宋" w:cs="仿宋"/>
          <w:sz w:val="30"/>
          <w:szCs w:val="30"/>
        </w:rPr>
        <w:t>、舞蹈理论等各个方面。具体课程包括：</w:t>
      </w:r>
    </w:p>
    <w:p w14:paraId="2C5AFB64">
      <w:pPr>
        <w:ind w:firstLine="600" w:firstLineChars="200"/>
        <w:rPr>
          <w:rFonts w:hint="eastAsia" w:ascii="仿宋" w:hAnsi="仿宋" w:eastAsia="仿宋" w:cs="仿宋"/>
          <w:sz w:val="30"/>
          <w:szCs w:val="30"/>
        </w:rPr>
      </w:pPr>
      <w:r>
        <w:rPr>
          <w:rFonts w:hint="eastAsia" w:ascii="仿宋" w:hAnsi="仿宋" w:eastAsia="仿宋" w:cs="仿宋"/>
          <w:sz w:val="30"/>
          <w:szCs w:val="30"/>
        </w:rPr>
        <w:t>（1）舞蹈基本功课程：芭蕾舞基训、中国古典舞基训、现代舞基训等；</w:t>
      </w:r>
    </w:p>
    <w:p w14:paraId="57B5608D">
      <w:pPr>
        <w:ind w:firstLine="600" w:firstLineChars="200"/>
        <w:rPr>
          <w:rFonts w:hint="eastAsia" w:ascii="仿宋" w:hAnsi="仿宋" w:eastAsia="仿宋" w:cs="仿宋"/>
          <w:sz w:val="30"/>
          <w:szCs w:val="30"/>
        </w:rPr>
      </w:pPr>
      <w:r>
        <w:rPr>
          <w:rFonts w:hint="eastAsia" w:ascii="仿宋" w:hAnsi="仿宋" w:eastAsia="仿宋" w:cs="仿宋"/>
          <w:sz w:val="30"/>
          <w:szCs w:val="30"/>
        </w:rPr>
        <w:t>（2）舞蹈技巧课程：跳跃、旋转、翻身等技巧课程；</w:t>
      </w:r>
    </w:p>
    <w:p w14:paraId="61F5DDBC">
      <w:pPr>
        <w:ind w:firstLine="600" w:firstLineChars="200"/>
        <w:rPr>
          <w:rFonts w:hint="eastAsia" w:ascii="仿宋" w:hAnsi="仿宋" w:eastAsia="仿宋" w:cs="仿宋"/>
          <w:sz w:val="30"/>
          <w:szCs w:val="30"/>
        </w:rPr>
      </w:pPr>
      <w:r>
        <w:rPr>
          <w:rFonts w:hint="eastAsia" w:ascii="仿宋" w:hAnsi="仿宋" w:eastAsia="仿宋" w:cs="仿宋"/>
          <w:sz w:val="30"/>
          <w:szCs w:val="30"/>
        </w:rPr>
        <w:t>（3）舞蹈剧目课程：中国古典舞、民间舞、芭蕾舞、现代舞等各类舞蹈剧目；</w:t>
      </w:r>
    </w:p>
    <w:p w14:paraId="051D0B10">
      <w:pPr>
        <w:ind w:firstLine="600" w:firstLineChars="200"/>
        <w:rPr>
          <w:rFonts w:hint="eastAsia" w:ascii="仿宋" w:hAnsi="仿宋" w:eastAsia="仿宋" w:cs="仿宋"/>
          <w:sz w:val="30"/>
          <w:szCs w:val="30"/>
        </w:rPr>
      </w:pPr>
      <w:r>
        <w:rPr>
          <w:rFonts w:hint="eastAsia" w:ascii="仿宋" w:hAnsi="仿宋" w:eastAsia="仿宋" w:cs="仿宋"/>
          <w:sz w:val="30"/>
          <w:szCs w:val="30"/>
        </w:rPr>
        <w:t>（4）舞蹈编导课程：舞蹈编导基础、舞蹈创作实践等；</w:t>
      </w:r>
    </w:p>
    <w:p w14:paraId="29233A2D">
      <w:pPr>
        <w:ind w:firstLine="600" w:firstLineChars="200"/>
        <w:rPr>
          <w:rFonts w:hint="eastAsia" w:ascii="仿宋" w:hAnsi="仿宋" w:eastAsia="仿宋" w:cs="仿宋"/>
          <w:sz w:val="30"/>
          <w:szCs w:val="30"/>
        </w:rPr>
      </w:pPr>
      <w:r>
        <w:rPr>
          <w:rFonts w:hint="eastAsia" w:ascii="仿宋" w:hAnsi="仿宋" w:eastAsia="仿宋" w:cs="仿宋"/>
          <w:sz w:val="30"/>
          <w:szCs w:val="30"/>
        </w:rPr>
        <w:t>（5）</w:t>
      </w:r>
      <w:r>
        <w:rPr>
          <w:rFonts w:hint="eastAsia" w:ascii="仿宋" w:hAnsi="仿宋" w:eastAsia="仿宋" w:cs="仿宋"/>
          <w:sz w:val="30"/>
          <w:szCs w:val="30"/>
          <w:lang w:val="en-US" w:eastAsia="zh-CN"/>
        </w:rPr>
        <w:t>呼伦贝尔地区民族民间广场舞</w:t>
      </w:r>
      <w:r>
        <w:rPr>
          <w:rFonts w:hint="eastAsia" w:ascii="仿宋" w:hAnsi="仿宋" w:eastAsia="仿宋" w:cs="仿宋"/>
          <w:sz w:val="30"/>
          <w:szCs w:val="30"/>
        </w:rPr>
        <w:t>课程：</w:t>
      </w:r>
      <w:r>
        <w:rPr>
          <w:rFonts w:hint="eastAsia" w:ascii="仿宋" w:hAnsi="仿宋" w:eastAsia="仿宋" w:cs="仿宋"/>
          <w:sz w:val="30"/>
          <w:szCs w:val="30"/>
          <w:lang w:val="en-US" w:eastAsia="zh-CN"/>
        </w:rPr>
        <w:t>达斡尔、鄂伦春、鄂温克、巴尔虎蒙古族、俄罗斯少数民族舞蹈</w:t>
      </w:r>
      <w:r>
        <w:rPr>
          <w:rFonts w:hint="eastAsia" w:ascii="仿宋" w:hAnsi="仿宋" w:eastAsia="仿宋" w:cs="仿宋"/>
          <w:sz w:val="30"/>
          <w:szCs w:val="30"/>
        </w:rPr>
        <w:t>等；</w:t>
      </w:r>
    </w:p>
    <w:p w14:paraId="4E8D74B7">
      <w:pPr>
        <w:ind w:firstLine="600" w:firstLineChars="200"/>
        <w:rPr>
          <w:rFonts w:hint="eastAsia" w:ascii="仿宋" w:hAnsi="仿宋" w:eastAsia="仿宋" w:cs="仿宋"/>
          <w:sz w:val="30"/>
          <w:szCs w:val="30"/>
        </w:rPr>
      </w:pPr>
      <w:r>
        <w:rPr>
          <w:rFonts w:hint="eastAsia" w:ascii="仿宋" w:hAnsi="仿宋" w:eastAsia="仿宋" w:cs="仿宋"/>
          <w:sz w:val="30"/>
          <w:szCs w:val="30"/>
        </w:rPr>
        <w:t>（6）舞蹈理论课程：舞蹈</w:t>
      </w:r>
      <w:r>
        <w:rPr>
          <w:rFonts w:hint="eastAsia" w:ascii="仿宋" w:hAnsi="仿宋" w:eastAsia="仿宋" w:cs="仿宋"/>
          <w:sz w:val="30"/>
          <w:szCs w:val="30"/>
          <w:lang w:val="en-US" w:eastAsia="zh-CN"/>
        </w:rPr>
        <w:t>艺术概论</w:t>
      </w:r>
      <w:r>
        <w:rPr>
          <w:rFonts w:hint="eastAsia" w:ascii="仿宋" w:hAnsi="仿宋" w:eastAsia="仿宋" w:cs="仿宋"/>
          <w:sz w:val="30"/>
          <w:szCs w:val="30"/>
        </w:rPr>
        <w:t>、舞蹈史、</w:t>
      </w:r>
      <w:r>
        <w:rPr>
          <w:rFonts w:hint="eastAsia" w:ascii="仿宋" w:hAnsi="仿宋" w:eastAsia="仿宋" w:cs="仿宋"/>
          <w:sz w:val="30"/>
          <w:szCs w:val="30"/>
          <w:lang w:val="en-US" w:eastAsia="zh-CN"/>
        </w:rPr>
        <w:t>舞台素养</w:t>
      </w:r>
      <w:r>
        <w:rPr>
          <w:rFonts w:hint="eastAsia" w:ascii="仿宋" w:hAnsi="仿宋" w:eastAsia="仿宋" w:cs="仿宋"/>
          <w:sz w:val="30"/>
          <w:szCs w:val="30"/>
        </w:rPr>
        <w:t>等。</w:t>
      </w:r>
    </w:p>
    <w:p w14:paraId="7374F78D">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3.2  教学模式</w:t>
      </w:r>
    </w:p>
    <w:p w14:paraId="4356338A">
      <w:pPr>
        <w:ind w:firstLine="600" w:firstLineChars="200"/>
        <w:rPr>
          <w:rFonts w:hint="eastAsia" w:ascii="仿宋" w:hAnsi="仿宋" w:eastAsia="仿宋" w:cs="仿宋"/>
          <w:sz w:val="30"/>
          <w:szCs w:val="30"/>
        </w:rPr>
      </w:pPr>
      <w:r>
        <w:rPr>
          <w:rFonts w:hint="eastAsia" w:ascii="仿宋" w:hAnsi="仿宋" w:eastAsia="仿宋" w:cs="仿宋"/>
          <w:sz w:val="30"/>
          <w:szCs w:val="30"/>
        </w:rPr>
        <w:t>呼伦贝尔职业技术学院艺术系舞蹈表演专业采用以下几种教学模式，确保教学质量：</w:t>
      </w:r>
    </w:p>
    <w:p w14:paraId="702B0631">
      <w:pPr>
        <w:ind w:firstLine="600" w:firstLineChars="200"/>
        <w:rPr>
          <w:rFonts w:hint="eastAsia" w:ascii="仿宋" w:hAnsi="仿宋" w:eastAsia="仿宋" w:cs="仿宋"/>
          <w:sz w:val="30"/>
          <w:szCs w:val="30"/>
        </w:rPr>
      </w:pPr>
      <w:r>
        <w:rPr>
          <w:rFonts w:hint="eastAsia" w:ascii="仿宋" w:hAnsi="仿宋" w:eastAsia="仿宋" w:cs="仿宋"/>
          <w:sz w:val="30"/>
          <w:szCs w:val="30"/>
        </w:rPr>
        <w:t>（1）课堂教学：以教师为主导，学生为主体，进行理论讲解、示范、实践等教学活动；</w:t>
      </w:r>
    </w:p>
    <w:p w14:paraId="31120DE5">
      <w:pPr>
        <w:ind w:firstLine="600" w:firstLineChars="200"/>
        <w:rPr>
          <w:rFonts w:hint="eastAsia" w:ascii="仿宋" w:hAnsi="仿宋" w:eastAsia="仿宋" w:cs="仿宋"/>
          <w:sz w:val="30"/>
          <w:szCs w:val="30"/>
        </w:rPr>
      </w:pPr>
      <w:r>
        <w:rPr>
          <w:rFonts w:hint="eastAsia" w:ascii="仿宋" w:hAnsi="仿宋" w:eastAsia="仿宋" w:cs="仿宋"/>
          <w:sz w:val="30"/>
          <w:szCs w:val="30"/>
        </w:rPr>
        <w:t>（2）实践教学：组织学生参加舞蹈实践演出、舞蹈比赛、舞蹈创作等实践活动，提高学生的实际操作能力；</w:t>
      </w:r>
    </w:p>
    <w:p w14:paraId="3585EC42">
      <w:pPr>
        <w:ind w:firstLine="600" w:firstLineChars="200"/>
        <w:rPr>
          <w:rFonts w:hint="eastAsia" w:ascii="仿宋" w:hAnsi="仿宋" w:eastAsia="仿宋" w:cs="仿宋"/>
          <w:sz w:val="30"/>
          <w:szCs w:val="30"/>
        </w:rPr>
      </w:pPr>
      <w:r>
        <w:rPr>
          <w:rFonts w:hint="eastAsia" w:ascii="仿宋" w:hAnsi="仿宋" w:eastAsia="仿宋" w:cs="仿宋"/>
          <w:sz w:val="30"/>
          <w:szCs w:val="30"/>
        </w:rPr>
        <w:t>（3）分组教学：根据学生的特点和需求，进行分组教学，使学生在小组合作中提高自己的舞蹈技能；</w:t>
      </w:r>
    </w:p>
    <w:p w14:paraId="706A1067">
      <w:pPr>
        <w:ind w:firstLine="600" w:firstLineChars="200"/>
        <w:rPr>
          <w:rFonts w:hint="eastAsia" w:ascii="仿宋" w:hAnsi="仿宋" w:eastAsia="仿宋" w:cs="仿宋"/>
          <w:sz w:val="30"/>
          <w:szCs w:val="30"/>
        </w:rPr>
      </w:pPr>
      <w:r>
        <w:rPr>
          <w:rFonts w:hint="eastAsia" w:ascii="仿宋" w:hAnsi="仿宋" w:eastAsia="仿宋" w:cs="仿宋"/>
          <w:sz w:val="30"/>
          <w:szCs w:val="30"/>
        </w:rPr>
        <w:t>（4）案例教学：引入典型案例，进行分析和讨论，提高学生的分析问题和解决问题的能力；</w:t>
      </w:r>
    </w:p>
    <w:p w14:paraId="175E1703">
      <w:pPr>
        <w:ind w:firstLine="600" w:firstLineChars="200"/>
        <w:rPr>
          <w:rFonts w:hint="eastAsia" w:ascii="仿宋" w:hAnsi="仿宋" w:eastAsia="仿宋" w:cs="仿宋"/>
          <w:sz w:val="30"/>
          <w:szCs w:val="30"/>
        </w:rPr>
      </w:pPr>
      <w:r>
        <w:rPr>
          <w:rFonts w:hint="eastAsia" w:ascii="仿宋" w:hAnsi="仿宋" w:eastAsia="仿宋" w:cs="仿宋"/>
          <w:sz w:val="30"/>
          <w:szCs w:val="30"/>
        </w:rPr>
        <w:t>（5）互动教学：教师与学生进行互动式教学，激发学生的学习兴趣，提高学生的自主学习能力。</w:t>
      </w:r>
    </w:p>
    <w:p w14:paraId="56842AA1">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3.3  课程实践与教学效果</w:t>
      </w:r>
    </w:p>
    <w:p w14:paraId="29120FC6">
      <w:pPr>
        <w:ind w:firstLine="600" w:firstLineChars="200"/>
        <w:rPr>
          <w:rFonts w:hint="eastAsia" w:ascii="仿宋" w:hAnsi="仿宋" w:eastAsia="仿宋" w:cs="仿宋"/>
          <w:sz w:val="30"/>
          <w:szCs w:val="30"/>
        </w:rPr>
      </w:pPr>
      <w:r>
        <w:rPr>
          <w:rFonts w:hint="eastAsia" w:ascii="仿宋" w:hAnsi="仿宋" w:eastAsia="仿宋" w:cs="仿宋"/>
          <w:sz w:val="30"/>
          <w:szCs w:val="30"/>
        </w:rPr>
        <w:t>舞蹈表演专业课程实践与教学效果紧密相连，通过实践检验教学成果。主要实践方式包括：</w:t>
      </w:r>
    </w:p>
    <w:p w14:paraId="0BDE70C5">
      <w:pPr>
        <w:ind w:firstLine="600" w:firstLineChars="200"/>
        <w:rPr>
          <w:rFonts w:hint="eastAsia" w:ascii="仿宋" w:hAnsi="仿宋" w:eastAsia="仿宋" w:cs="仿宋"/>
          <w:sz w:val="30"/>
          <w:szCs w:val="30"/>
        </w:rPr>
      </w:pPr>
      <w:r>
        <w:rPr>
          <w:rFonts w:hint="eastAsia" w:ascii="仿宋" w:hAnsi="仿宋" w:eastAsia="仿宋" w:cs="仿宋"/>
          <w:sz w:val="30"/>
          <w:szCs w:val="30"/>
        </w:rPr>
        <w:t>（1）课堂实践：在课程学习过程中，学生进行舞蹈基本功、技巧、剧目等方面的实践；</w:t>
      </w:r>
    </w:p>
    <w:p w14:paraId="5D0FDC85">
      <w:pPr>
        <w:ind w:firstLine="600" w:firstLineChars="200"/>
        <w:rPr>
          <w:rFonts w:hint="eastAsia" w:ascii="仿宋" w:hAnsi="仿宋" w:eastAsia="仿宋" w:cs="仿宋"/>
          <w:sz w:val="30"/>
          <w:szCs w:val="30"/>
        </w:rPr>
      </w:pPr>
      <w:r>
        <w:rPr>
          <w:rFonts w:hint="eastAsia" w:ascii="仿宋" w:hAnsi="仿宋" w:eastAsia="仿宋" w:cs="仿宋"/>
          <w:sz w:val="30"/>
          <w:szCs w:val="30"/>
        </w:rPr>
        <w:t>（2）舞台实践：组织学生参加校内外舞蹈演出，提高学生的舞台表现力；</w:t>
      </w:r>
    </w:p>
    <w:p w14:paraId="215D06D4">
      <w:pPr>
        <w:ind w:firstLine="600" w:firstLineChars="200"/>
        <w:rPr>
          <w:rFonts w:hint="eastAsia" w:ascii="仿宋" w:hAnsi="仿宋" w:eastAsia="仿宋" w:cs="仿宋"/>
          <w:sz w:val="30"/>
          <w:szCs w:val="30"/>
        </w:rPr>
      </w:pPr>
      <w:r>
        <w:rPr>
          <w:rFonts w:hint="eastAsia" w:ascii="仿宋" w:hAnsi="仿宋" w:eastAsia="仿宋" w:cs="仿宋"/>
          <w:sz w:val="30"/>
          <w:szCs w:val="30"/>
        </w:rPr>
        <w:t>（3）创作实践：鼓励学生参与舞蹈创作，提高学生的舞蹈编导能力；</w:t>
      </w:r>
    </w:p>
    <w:p w14:paraId="059C0EC7">
      <w:pPr>
        <w:ind w:firstLine="600" w:firstLineChars="200"/>
        <w:rPr>
          <w:rFonts w:hint="eastAsia" w:ascii="仿宋" w:hAnsi="仿宋" w:eastAsia="仿宋" w:cs="仿宋"/>
          <w:sz w:val="30"/>
          <w:szCs w:val="30"/>
        </w:rPr>
      </w:pPr>
      <w:r>
        <w:rPr>
          <w:rFonts w:hint="eastAsia" w:ascii="仿宋" w:hAnsi="仿宋" w:eastAsia="仿宋" w:cs="仿宋"/>
          <w:sz w:val="30"/>
          <w:szCs w:val="30"/>
        </w:rPr>
        <w:t>（4）教学实践：组织学生进行舞蹈教学实践，提高学生的教育教学能力。</w:t>
      </w:r>
    </w:p>
    <w:p w14:paraId="2B98F582">
      <w:pPr>
        <w:ind w:firstLine="600" w:firstLineChars="200"/>
        <w:rPr>
          <w:rFonts w:hint="eastAsia" w:ascii="仿宋" w:hAnsi="仿宋" w:eastAsia="仿宋" w:cs="仿宋"/>
          <w:sz w:val="30"/>
          <w:szCs w:val="30"/>
        </w:rPr>
      </w:pPr>
      <w:r>
        <w:rPr>
          <w:rFonts w:hint="eastAsia" w:ascii="仿宋" w:hAnsi="仿宋" w:eastAsia="仿宋" w:cs="仿宋"/>
          <w:sz w:val="30"/>
          <w:szCs w:val="30"/>
        </w:rPr>
        <w:t>综上所述，呼伦贝尔职业技术学院艺术系舞蹈表演专业课程设置科学合理，教学模式多样，注重课程实践与教学效果，有利于培养学生的舞蹈表演、编导、教育及理论素养等多方面能力。</w:t>
      </w:r>
    </w:p>
    <w:p w14:paraId="57D25970">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四、舞蹈表演专业师资队伍</w:t>
      </w:r>
    </w:p>
    <w:p w14:paraId="3DFE4F64">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4.1  教师数量与结构</w:t>
      </w:r>
    </w:p>
    <w:p w14:paraId="0492A12A">
      <w:pPr>
        <w:ind w:firstLine="600" w:firstLineChars="200"/>
        <w:rPr>
          <w:rFonts w:hint="eastAsia" w:ascii="仿宋" w:hAnsi="仿宋" w:eastAsia="仿宋" w:cs="仿宋"/>
          <w:color w:val="auto"/>
          <w:sz w:val="30"/>
          <w:szCs w:val="30"/>
        </w:rPr>
      </w:pPr>
      <w:r>
        <w:rPr>
          <w:rFonts w:hint="eastAsia" w:ascii="仿宋" w:hAnsi="仿宋" w:eastAsia="仿宋" w:cs="仿宋"/>
          <w:color w:val="auto"/>
          <w:sz w:val="30"/>
          <w:szCs w:val="30"/>
        </w:rPr>
        <w:t>呼伦贝尔职业技术学院艺术系舞蹈表演专业的师资队伍，是一支富有活力、经验丰富、专业素质高的团队。目前，该专业共有</w:t>
      </w:r>
      <w:r>
        <w:rPr>
          <w:rFonts w:hint="eastAsia" w:ascii="仿宋" w:hAnsi="仿宋" w:eastAsia="仿宋" w:cs="仿宋"/>
          <w:color w:val="auto"/>
          <w:sz w:val="30"/>
          <w:szCs w:val="30"/>
          <w:lang w:val="en-US" w:eastAsia="zh-CN"/>
        </w:rPr>
        <w:t>专兼职</w:t>
      </w:r>
      <w:r>
        <w:rPr>
          <w:rFonts w:hint="eastAsia" w:ascii="仿宋" w:hAnsi="仿宋" w:eastAsia="仿宋" w:cs="仿宋"/>
          <w:color w:val="auto"/>
          <w:sz w:val="30"/>
          <w:szCs w:val="30"/>
        </w:rPr>
        <w:t>教师</w:t>
      </w:r>
      <w:r>
        <w:rPr>
          <w:rFonts w:hint="eastAsia" w:ascii="仿宋" w:hAnsi="仿宋" w:eastAsia="仿宋" w:cs="仿宋"/>
          <w:color w:val="auto"/>
          <w:sz w:val="30"/>
          <w:szCs w:val="30"/>
          <w:lang w:val="en-US" w:eastAsia="zh-CN"/>
        </w:rPr>
        <w:t>8</w:t>
      </w:r>
      <w:r>
        <w:rPr>
          <w:rFonts w:hint="eastAsia" w:ascii="仿宋" w:hAnsi="仿宋" w:eastAsia="仿宋" w:cs="仿宋"/>
          <w:color w:val="auto"/>
          <w:sz w:val="30"/>
          <w:szCs w:val="30"/>
        </w:rPr>
        <w:t>人，</w:t>
      </w:r>
      <w:r>
        <w:rPr>
          <w:rFonts w:hint="eastAsia" w:ascii="仿宋" w:hAnsi="仿宋" w:eastAsia="仿宋" w:cs="仿宋"/>
          <w:color w:val="auto"/>
          <w:sz w:val="30"/>
          <w:szCs w:val="30"/>
          <w:lang w:val="en-US" w:eastAsia="zh-CN"/>
        </w:rPr>
        <w:t>客座教授2人，</w:t>
      </w:r>
      <w:r>
        <w:rPr>
          <w:rFonts w:hint="eastAsia" w:ascii="仿宋" w:hAnsi="仿宋" w:eastAsia="仿宋" w:cs="仿宋"/>
          <w:color w:val="auto"/>
          <w:sz w:val="30"/>
          <w:szCs w:val="30"/>
        </w:rPr>
        <w:t>其中</w:t>
      </w:r>
      <w:r>
        <w:rPr>
          <w:rFonts w:hint="eastAsia" w:ascii="仿宋" w:hAnsi="仿宋" w:eastAsia="仿宋" w:cs="仿宋"/>
          <w:color w:val="auto"/>
          <w:sz w:val="30"/>
          <w:szCs w:val="30"/>
          <w:lang w:val="en-US" w:eastAsia="zh-CN"/>
        </w:rPr>
        <w:t>正高级职称2人</w:t>
      </w:r>
      <w:r>
        <w:rPr>
          <w:rFonts w:hint="eastAsia" w:ascii="仿宋" w:hAnsi="仿宋" w:eastAsia="仿宋" w:cs="仿宋"/>
          <w:color w:val="auto"/>
          <w:sz w:val="30"/>
          <w:szCs w:val="30"/>
        </w:rPr>
        <w:t>，</w:t>
      </w:r>
      <w:r>
        <w:rPr>
          <w:rFonts w:hint="eastAsia" w:ascii="仿宋" w:hAnsi="仿宋" w:eastAsia="仿宋" w:cs="仿宋"/>
          <w:color w:val="auto"/>
          <w:sz w:val="30"/>
          <w:szCs w:val="30"/>
          <w:lang w:val="en-US" w:eastAsia="zh-CN"/>
        </w:rPr>
        <w:t>副高级职称2人，</w:t>
      </w:r>
      <w:r>
        <w:rPr>
          <w:rFonts w:hint="eastAsia" w:ascii="仿宋" w:hAnsi="仿宋" w:eastAsia="仿宋" w:cs="仿宋"/>
          <w:color w:val="auto"/>
          <w:sz w:val="30"/>
          <w:szCs w:val="30"/>
        </w:rPr>
        <w:t>讲师</w:t>
      </w:r>
      <w:r>
        <w:rPr>
          <w:rFonts w:hint="eastAsia" w:ascii="仿宋" w:hAnsi="仿宋" w:eastAsia="仿宋" w:cs="仿宋"/>
          <w:color w:val="auto"/>
          <w:sz w:val="30"/>
          <w:szCs w:val="30"/>
          <w:lang w:val="en-US" w:eastAsia="zh-CN"/>
        </w:rPr>
        <w:t>2</w:t>
      </w:r>
      <w:r>
        <w:rPr>
          <w:rFonts w:hint="eastAsia" w:ascii="仿宋" w:hAnsi="仿宋" w:eastAsia="仿宋" w:cs="仿宋"/>
          <w:color w:val="auto"/>
          <w:sz w:val="30"/>
          <w:szCs w:val="30"/>
        </w:rPr>
        <w:t>人，助教</w:t>
      </w:r>
      <w:r>
        <w:rPr>
          <w:rFonts w:hint="eastAsia" w:ascii="仿宋" w:hAnsi="仿宋" w:eastAsia="仿宋" w:cs="仿宋"/>
          <w:color w:val="auto"/>
          <w:sz w:val="30"/>
          <w:szCs w:val="30"/>
          <w:lang w:val="en-US" w:eastAsia="zh-CN"/>
        </w:rPr>
        <w:t>2</w:t>
      </w:r>
      <w:r>
        <w:rPr>
          <w:rFonts w:hint="eastAsia" w:ascii="仿宋" w:hAnsi="仿宋" w:eastAsia="仿宋" w:cs="仿宋"/>
          <w:color w:val="auto"/>
          <w:sz w:val="30"/>
          <w:szCs w:val="30"/>
        </w:rPr>
        <w:t>人</w:t>
      </w:r>
      <w:r>
        <w:rPr>
          <w:rFonts w:hint="eastAsia" w:ascii="仿宋" w:hAnsi="仿宋" w:eastAsia="仿宋" w:cs="仿宋"/>
          <w:color w:val="auto"/>
          <w:sz w:val="30"/>
          <w:szCs w:val="30"/>
          <w:lang w:val="en-US" w:eastAsia="zh-CN"/>
        </w:rPr>
        <w:t>组成</w:t>
      </w:r>
      <w:r>
        <w:rPr>
          <w:rFonts w:hint="eastAsia" w:ascii="仿宋" w:hAnsi="仿宋" w:eastAsia="仿宋" w:cs="仿宋"/>
          <w:color w:val="auto"/>
          <w:sz w:val="30"/>
          <w:szCs w:val="30"/>
        </w:rPr>
        <w:t>。教师队伍的年龄结构合理，老、中、青三代教师各占一定比例，形成了有序的教师梯队。</w:t>
      </w:r>
    </w:p>
    <w:p w14:paraId="57B70263">
      <w:pPr>
        <w:ind w:firstLine="602" w:firstLineChars="200"/>
        <w:rPr>
          <w:rFonts w:hint="eastAsia" w:ascii="仿宋" w:hAnsi="仿宋" w:eastAsia="仿宋" w:cs="仿宋"/>
          <w:sz w:val="30"/>
          <w:szCs w:val="30"/>
        </w:rPr>
      </w:pPr>
      <w:r>
        <w:rPr>
          <w:rFonts w:hint="eastAsia" w:ascii="仿宋" w:hAnsi="仿宋" w:eastAsia="仿宋" w:cs="仿宋"/>
          <w:b/>
          <w:bCs/>
          <w:sz w:val="30"/>
          <w:szCs w:val="30"/>
        </w:rPr>
        <w:t>4.2  教师学术背景与成就</w:t>
      </w:r>
    </w:p>
    <w:p w14:paraId="0F8A10C9">
      <w:pPr>
        <w:ind w:firstLine="600" w:firstLineChars="200"/>
        <w:rPr>
          <w:rFonts w:hint="eastAsia" w:ascii="仿宋" w:hAnsi="仿宋" w:eastAsia="仿宋" w:cs="仿宋"/>
          <w:sz w:val="30"/>
          <w:szCs w:val="30"/>
        </w:rPr>
      </w:pPr>
      <w:r>
        <w:rPr>
          <w:rFonts w:hint="eastAsia" w:ascii="仿宋" w:hAnsi="仿宋" w:eastAsia="仿宋" w:cs="仿宋"/>
          <w:sz w:val="30"/>
          <w:szCs w:val="30"/>
        </w:rPr>
        <w:t>舞蹈表演专业的教师均具有深厚的学术背景和丰富的实践经验。他们毕业于国内外知名舞蹈学院，如</w:t>
      </w:r>
      <w:r>
        <w:rPr>
          <w:rFonts w:hint="eastAsia" w:ascii="仿宋" w:hAnsi="仿宋" w:eastAsia="仿宋" w:cs="仿宋"/>
          <w:sz w:val="30"/>
          <w:szCs w:val="30"/>
          <w:lang w:val="en-US" w:eastAsia="zh-CN"/>
        </w:rPr>
        <w:t>沈阳音乐学院</w:t>
      </w:r>
      <w:r>
        <w:rPr>
          <w:rFonts w:hint="eastAsia" w:ascii="仿宋" w:hAnsi="仿宋" w:eastAsia="仿宋" w:cs="仿宋"/>
          <w:sz w:val="30"/>
          <w:szCs w:val="30"/>
        </w:rPr>
        <w:t>、</w:t>
      </w:r>
      <w:r>
        <w:rPr>
          <w:rFonts w:hint="eastAsia" w:ascii="仿宋" w:hAnsi="仿宋" w:eastAsia="仿宋" w:cs="仿宋"/>
          <w:sz w:val="30"/>
          <w:szCs w:val="30"/>
          <w:lang w:val="en-US" w:eastAsia="zh-CN"/>
        </w:rPr>
        <w:t>内蒙古艺术学院、蒙古国国立艺术大学</w:t>
      </w:r>
      <w:r>
        <w:rPr>
          <w:rFonts w:hint="eastAsia" w:ascii="仿宋" w:hAnsi="仿宋" w:eastAsia="仿宋" w:cs="仿宋"/>
          <w:sz w:val="30"/>
          <w:szCs w:val="30"/>
        </w:rPr>
        <w:t>等，获得学士、硕士及博士学位。在各类舞蹈大赛中，他们曾多次获得优异成绩，</w:t>
      </w:r>
      <w:r>
        <w:rPr>
          <w:rFonts w:hint="eastAsia" w:ascii="仿宋" w:hAnsi="仿宋" w:eastAsia="仿宋" w:cs="仿宋"/>
          <w:sz w:val="30"/>
          <w:szCs w:val="30"/>
          <w:lang w:val="en-US" w:eastAsia="zh-CN"/>
        </w:rPr>
        <w:t>如全国大学生艺术展演二等奖、自治区大学生艺术展演一等奖、</w:t>
      </w:r>
      <w:r>
        <w:rPr>
          <w:rFonts w:hint="eastAsia" w:ascii="仿宋" w:hAnsi="仿宋" w:eastAsia="仿宋" w:cs="仿宋"/>
          <w:sz w:val="30"/>
          <w:szCs w:val="30"/>
        </w:rPr>
        <w:t>全国舞蹈比赛</w:t>
      </w:r>
      <w:r>
        <w:rPr>
          <w:rFonts w:hint="eastAsia" w:ascii="仿宋" w:hAnsi="仿宋" w:eastAsia="仿宋" w:cs="仿宋"/>
          <w:sz w:val="30"/>
          <w:szCs w:val="30"/>
          <w:lang w:val="en-US" w:eastAsia="zh-CN"/>
        </w:rPr>
        <w:t>二等</w:t>
      </w:r>
      <w:r>
        <w:rPr>
          <w:rFonts w:hint="eastAsia" w:ascii="仿宋" w:hAnsi="仿宋" w:eastAsia="仿宋" w:cs="仿宋"/>
          <w:sz w:val="30"/>
          <w:szCs w:val="30"/>
        </w:rPr>
        <w:t>奖、</w:t>
      </w:r>
      <w:r>
        <w:rPr>
          <w:rFonts w:hint="eastAsia" w:ascii="仿宋" w:hAnsi="仿宋" w:eastAsia="仿宋" w:cs="仿宋"/>
          <w:sz w:val="30"/>
          <w:szCs w:val="30"/>
          <w:lang w:val="en-US" w:eastAsia="zh-CN"/>
        </w:rPr>
        <w:t>内蒙古舞蹈</w:t>
      </w:r>
      <w:r>
        <w:rPr>
          <w:rFonts w:hint="eastAsia" w:ascii="仿宋" w:hAnsi="仿宋" w:eastAsia="仿宋" w:cs="仿宋"/>
          <w:sz w:val="30"/>
          <w:szCs w:val="30"/>
        </w:rPr>
        <w:t>比赛银奖等，充分展示了他们的专业实力。</w:t>
      </w:r>
    </w:p>
    <w:p w14:paraId="347F2F8A">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4.3  教师教学与科研成果</w:t>
      </w:r>
    </w:p>
    <w:p w14:paraId="31B516FD">
      <w:pPr>
        <w:ind w:firstLine="600" w:firstLineChars="200"/>
        <w:rPr>
          <w:rFonts w:hint="eastAsia" w:ascii="仿宋" w:hAnsi="仿宋" w:eastAsia="仿宋" w:cs="仿宋"/>
          <w:sz w:val="30"/>
          <w:szCs w:val="30"/>
        </w:rPr>
      </w:pPr>
      <w:r>
        <w:rPr>
          <w:rFonts w:hint="eastAsia" w:ascii="仿宋" w:hAnsi="仿宋" w:eastAsia="仿宋" w:cs="仿宋"/>
          <w:sz w:val="30"/>
          <w:szCs w:val="30"/>
        </w:rPr>
        <w:t>舞蹈表演专业的教师在教学和科研方面取得了丰硕的成果。他们积极参与课程改革，探索创新教学方法，注重培养学生的实践能力。在科研方面，教师们发表了多篇学术论文，参与编写出版了多部舞蹈教材，承担了多项</w:t>
      </w:r>
      <w:r>
        <w:rPr>
          <w:rFonts w:hint="eastAsia" w:ascii="仿宋" w:hAnsi="仿宋" w:eastAsia="仿宋" w:cs="仿宋"/>
          <w:sz w:val="30"/>
          <w:szCs w:val="30"/>
          <w:lang w:val="en-US" w:eastAsia="zh-CN"/>
        </w:rPr>
        <w:t>省</w:t>
      </w:r>
      <w:r>
        <w:rPr>
          <w:rFonts w:hint="eastAsia" w:ascii="仿宋" w:hAnsi="仿宋" w:eastAsia="仿宋" w:cs="仿宋"/>
          <w:sz w:val="30"/>
          <w:szCs w:val="30"/>
        </w:rPr>
        <w:t>级、</w:t>
      </w:r>
      <w:r>
        <w:rPr>
          <w:rFonts w:hint="eastAsia" w:ascii="仿宋" w:hAnsi="仿宋" w:eastAsia="仿宋" w:cs="仿宋"/>
          <w:sz w:val="30"/>
          <w:szCs w:val="30"/>
          <w:lang w:val="en-US" w:eastAsia="zh-CN"/>
        </w:rPr>
        <w:t>市</w:t>
      </w:r>
      <w:r>
        <w:rPr>
          <w:rFonts w:hint="eastAsia" w:ascii="仿宋" w:hAnsi="仿宋" w:eastAsia="仿宋" w:cs="仿宋"/>
          <w:sz w:val="30"/>
          <w:szCs w:val="30"/>
        </w:rPr>
        <w:t>级</w:t>
      </w:r>
      <w:r>
        <w:rPr>
          <w:rFonts w:hint="eastAsia" w:ascii="仿宋" w:hAnsi="仿宋" w:eastAsia="仿宋" w:cs="仿宋"/>
          <w:sz w:val="30"/>
          <w:szCs w:val="30"/>
          <w:lang w:eastAsia="zh-CN"/>
        </w:rPr>
        <w:t>、</w:t>
      </w:r>
      <w:r>
        <w:rPr>
          <w:rFonts w:hint="eastAsia" w:ascii="仿宋" w:hAnsi="仿宋" w:eastAsia="仿宋" w:cs="仿宋"/>
          <w:sz w:val="30"/>
          <w:szCs w:val="30"/>
          <w:lang w:val="en-US" w:eastAsia="zh-CN"/>
        </w:rPr>
        <w:t>院级</w:t>
      </w:r>
      <w:r>
        <w:rPr>
          <w:rFonts w:hint="eastAsia" w:ascii="仿宋" w:hAnsi="仿宋" w:eastAsia="仿宋" w:cs="仿宋"/>
          <w:sz w:val="30"/>
          <w:szCs w:val="30"/>
        </w:rPr>
        <w:t>舞蹈课题。此外，教师们还积极参与社会服务，多次承担地方政府及企事业单位的舞蹈创作和演出任务，</w:t>
      </w:r>
      <w:r>
        <w:rPr>
          <w:rFonts w:hint="eastAsia" w:ascii="仿宋" w:hAnsi="仿宋" w:eastAsia="仿宋" w:cs="仿宋"/>
          <w:sz w:val="30"/>
          <w:szCs w:val="30"/>
          <w:lang w:val="en-US" w:eastAsia="zh-CN"/>
        </w:rPr>
        <w:t>如第七届内蒙古自治区传统体育运动会开幕式文艺演出，全国第十四届冬季运动会开幕式文艺演出等</w:t>
      </w:r>
      <w:r>
        <w:rPr>
          <w:rFonts w:hint="eastAsia" w:ascii="仿宋" w:hAnsi="仿宋" w:eastAsia="仿宋" w:cs="仿宋"/>
          <w:sz w:val="30"/>
          <w:szCs w:val="30"/>
        </w:rPr>
        <w:t>为推广和传播舞蹈艺术做出了积极贡献。</w:t>
      </w:r>
    </w:p>
    <w:p w14:paraId="475A98C8">
      <w:pPr>
        <w:ind w:firstLine="600" w:firstLineChars="200"/>
        <w:rPr>
          <w:rFonts w:hint="eastAsia" w:ascii="仿宋" w:hAnsi="仿宋" w:eastAsia="仿宋" w:cs="仿宋"/>
          <w:sz w:val="30"/>
          <w:szCs w:val="30"/>
        </w:rPr>
      </w:pPr>
      <w:r>
        <w:rPr>
          <w:rFonts w:hint="eastAsia" w:ascii="仿宋" w:hAnsi="仿宋" w:eastAsia="仿宋" w:cs="仿宋"/>
          <w:sz w:val="30"/>
          <w:szCs w:val="30"/>
        </w:rPr>
        <w:t>总之，呼伦贝尔职业技术学院艺术系舞蹈表演专业的师资队伍在教师数量与结构、学术背景与成就以及教学与科研成果方面均表现出色，为学生的专业学习和成长提供了有力保障。</w:t>
      </w:r>
    </w:p>
    <w:p w14:paraId="0908291D">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五、舞蹈表演专业学生发展与就业情况</w:t>
      </w:r>
    </w:p>
    <w:p w14:paraId="4E7C68AF">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5.1  学生发展</w:t>
      </w:r>
    </w:p>
    <w:p w14:paraId="1D65D260">
      <w:pPr>
        <w:ind w:firstLine="600" w:firstLineChars="200"/>
        <w:rPr>
          <w:rFonts w:hint="eastAsia" w:ascii="仿宋" w:hAnsi="仿宋" w:eastAsia="仿宋" w:cs="仿宋"/>
          <w:sz w:val="30"/>
          <w:szCs w:val="30"/>
        </w:rPr>
      </w:pPr>
      <w:r>
        <w:rPr>
          <w:rFonts w:hint="eastAsia" w:ascii="仿宋" w:hAnsi="仿宋" w:eastAsia="仿宋" w:cs="仿宋"/>
          <w:sz w:val="30"/>
          <w:szCs w:val="30"/>
        </w:rPr>
        <w:t>在呼伦贝尔职业技术学院艺术系舞蹈表演专业，学生们通过系统的课程学习和实践演练，不断提升舞蹈技能和艺术素养。课程设置涵盖了舞蹈基本功、舞蹈编导、舞蹈史、舞蹈表演等多个方面，旨在培养具备扎实舞蹈基础、较高艺术修养和专业素质的舞蹈表演人才。</w:t>
      </w:r>
    </w:p>
    <w:p w14:paraId="5D24B6E8">
      <w:pPr>
        <w:ind w:firstLine="602" w:firstLineChars="200"/>
        <w:rPr>
          <w:rFonts w:hint="eastAsia" w:ascii="仿宋" w:hAnsi="仿宋" w:eastAsia="仿宋" w:cs="仿宋"/>
          <w:sz w:val="30"/>
          <w:szCs w:val="30"/>
        </w:rPr>
      </w:pPr>
      <w:r>
        <w:rPr>
          <w:rFonts w:hint="eastAsia" w:ascii="仿宋" w:hAnsi="仿宋" w:eastAsia="仿宋" w:cs="仿宋"/>
          <w:b/>
          <w:bCs/>
          <w:sz w:val="30"/>
          <w:szCs w:val="30"/>
        </w:rPr>
        <w:t>5.2  毕业生就业情况</w:t>
      </w:r>
    </w:p>
    <w:p w14:paraId="0B22DB9C">
      <w:pPr>
        <w:rPr>
          <w:rFonts w:hint="eastAsia" w:ascii="仿宋" w:hAnsi="仿宋" w:eastAsia="仿宋" w:cs="仿宋"/>
          <w:sz w:val="30"/>
          <w:szCs w:val="30"/>
        </w:rPr>
      </w:pPr>
      <w:r>
        <w:rPr>
          <w:rFonts w:hint="eastAsia" w:ascii="仿宋" w:hAnsi="仿宋" w:eastAsia="仿宋" w:cs="仿宋"/>
          <w:sz w:val="30"/>
          <w:szCs w:val="30"/>
        </w:rPr>
        <w:t>呼伦贝尔职业技术学院艺术系舞蹈表演专业的毕业生，在就业市场上具有较高的竞争力。他们凭借扎实的舞蹈基本功、丰富的舞台经验和较高的综合素质，得到了用人单位的认可和好评。毕业生的就业领域广泛，包括专业舞蹈团体、文化传媒公司、演艺公司、学校等。</w:t>
      </w:r>
    </w:p>
    <w:p w14:paraId="1823F628">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5.3  就业市场分析</w:t>
      </w:r>
    </w:p>
    <w:p w14:paraId="7662EF05">
      <w:pPr>
        <w:ind w:firstLine="600" w:firstLineChars="200"/>
        <w:rPr>
          <w:rFonts w:hint="eastAsia" w:ascii="仿宋" w:hAnsi="仿宋" w:eastAsia="仿宋" w:cs="仿宋"/>
          <w:sz w:val="30"/>
          <w:szCs w:val="30"/>
        </w:rPr>
      </w:pPr>
      <w:r>
        <w:rPr>
          <w:rFonts w:hint="eastAsia" w:ascii="仿宋" w:hAnsi="仿宋" w:eastAsia="仿宋" w:cs="仿宋"/>
          <w:sz w:val="30"/>
          <w:szCs w:val="30"/>
        </w:rPr>
        <w:t>随着我国文化产业的快速发展，舞蹈表演专业的就业市场呈现出良好的发展态势。首先，专业舞蹈团体对舞蹈表演人才的需求不断增加，为毕业生提供了广阔的发展空间。其次，文化传媒公司和演艺公司为舞蹈表演专业毕业生提供了多样化的就业选择，使他们在商业演出、电视节目制作等方面发挥自己的专长。此外，越来越多的学校开始重视艺术教育，舞蹈教师这一职业也成为舞蹈表演专业毕业生的热门选择。</w:t>
      </w:r>
    </w:p>
    <w:p w14:paraId="19B3C9DC">
      <w:pPr>
        <w:ind w:firstLine="600" w:firstLineChars="200"/>
        <w:rPr>
          <w:rFonts w:hint="eastAsia" w:ascii="仿宋" w:hAnsi="仿宋" w:eastAsia="仿宋" w:cs="仿宋"/>
          <w:sz w:val="30"/>
          <w:szCs w:val="30"/>
        </w:rPr>
      </w:pPr>
      <w:r>
        <w:rPr>
          <w:rFonts w:hint="eastAsia" w:ascii="仿宋" w:hAnsi="仿宋" w:eastAsia="仿宋" w:cs="仿宋"/>
          <w:sz w:val="30"/>
          <w:szCs w:val="30"/>
        </w:rPr>
        <w:t>然而，舞蹈表演专业毕业生也面临着一定的挑战。如市场竞争激烈，毕业生需要不断提高自己的专业水平、拓展职业发展空间；地域性差异导致就业机会分布不均，毕业生需根据自身实际情况合理规划职业发展道路。</w:t>
      </w:r>
    </w:p>
    <w:p w14:paraId="59FCA95C">
      <w:pPr>
        <w:numPr>
          <w:ilvl w:val="0"/>
          <w:numId w:val="0"/>
        </w:numPr>
        <w:ind w:firstLine="602" w:firstLineChars="200"/>
        <w:rPr>
          <w:rFonts w:hint="eastAsia" w:ascii="仿宋" w:hAnsi="仿宋" w:eastAsia="仿宋" w:cs="仿宋"/>
          <w:b/>
          <w:bCs/>
          <w:sz w:val="30"/>
          <w:szCs w:val="30"/>
        </w:rPr>
      </w:pPr>
      <w:r>
        <w:rPr>
          <w:rFonts w:hint="eastAsia" w:ascii="仿宋" w:hAnsi="仿宋" w:eastAsia="仿宋" w:cs="仿宋"/>
          <w:b/>
          <w:bCs/>
          <w:sz w:val="30"/>
          <w:szCs w:val="30"/>
          <w:lang w:val="en-US" w:eastAsia="zh-CN"/>
        </w:rPr>
        <w:t>六、</w:t>
      </w:r>
      <w:r>
        <w:rPr>
          <w:rFonts w:hint="eastAsia" w:ascii="仿宋" w:hAnsi="仿宋" w:eastAsia="仿宋" w:cs="仿宋"/>
          <w:b/>
          <w:bCs/>
          <w:sz w:val="30"/>
          <w:szCs w:val="30"/>
        </w:rPr>
        <w:t xml:space="preserve">舞蹈表演专业的优势与不足 </w:t>
      </w:r>
    </w:p>
    <w:p w14:paraId="4235BDA6">
      <w:pPr>
        <w:numPr>
          <w:ilvl w:val="0"/>
          <w:numId w:val="0"/>
        </w:num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6.1  优势</w:t>
      </w:r>
    </w:p>
    <w:p w14:paraId="25DA3154">
      <w:pPr>
        <w:ind w:firstLine="600" w:firstLineChars="200"/>
        <w:rPr>
          <w:rFonts w:hint="eastAsia" w:ascii="仿宋" w:hAnsi="仿宋" w:eastAsia="仿宋" w:cs="仿宋"/>
          <w:sz w:val="30"/>
          <w:szCs w:val="30"/>
        </w:rPr>
      </w:pPr>
      <w:r>
        <w:rPr>
          <w:rFonts w:hint="eastAsia" w:ascii="仿宋" w:hAnsi="仿宋" w:eastAsia="仿宋" w:cs="仿宋"/>
          <w:sz w:val="30"/>
          <w:szCs w:val="30"/>
        </w:rPr>
        <w:t>首先，舞蹈表演专业在呼伦贝尔职业技术学院艺术系中具有显著的优势。该专业拥有一支高水平的教师队伍，具备丰富的教学经验和实践能力，能够为学生提供专业、系统的舞蹈教育。此外，学院还投入大量资源，为学生提供良好的学习环境和先进的教学设施。</w:t>
      </w:r>
    </w:p>
    <w:p w14:paraId="20134DE7">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6.2  不足</w:t>
      </w:r>
    </w:p>
    <w:p w14:paraId="0C9B6620">
      <w:pPr>
        <w:ind w:firstLine="600" w:firstLineChars="200"/>
        <w:rPr>
          <w:rFonts w:hint="eastAsia" w:ascii="仿宋" w:hAnsi="仿宋" w:eastAsia="仿宋" w:cs="仿宋"/>
          <w:sz w:val="30"/>
          <w:szCs w:val="30"/>
        </w:rPr>
      </w:pPr>
      <w:r>
        <w:rPr>
          <w:rFonts w:hint="eastAsia" w:ascii="仿宋" w:hAnsi="仿宋" w:eastAsia="仿宋" w:cs="仿宋"/>
          <w:sz w:val="30"/>
          <w:szCs w:val="30"/>
        </w:rPr>
        <w:t>尽管舞蹈表演专业在呼伦贝尔职业技术学院艺术系中具有较高的地位，但仍存在一些不足之处。首先，与国内其他知名艺术院校相比，该专业的教学资源和设施尚有差距，这在一定程度上限制了学生的实践和创作能力。其次，舞蹈表演专业的课程设置较为单一，缺乏与其他相关学科的交叉融合，导致学生在知识结构上存在一定的局限性。</w:t>
      </w:r>
    </w:p>
    <w:p w14:paraId="17B1753C">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6.3  改进措施</w:t>
      </w:r>
    </w:p>
    <w:p w14:paraId="4CB48DEF">
      <w:pPr>
        <w:ind w:firstLine="600" w:firstLineChars="200"/>
        <w:rPr>
          <w:rFonts w:hint="eastAsia" w:ascii="仿宋" w:hAnsi="仿宋" w:eastAsia="仿宋" w:cs="仿宋"/>
          <w:sz w:val="30"/>
          <w:szCs w:val="30"/>
        </w:rPr>
      </w:pPr>
      <w:r>
        <w:rPr>
          <w:rFonts w:hint="eastAsia" w:ascii="仿宋" w:hAnsi="仿宋" w:eastAsia="仿宋" w:cs="仿宋"/>
          <w:sz w:val="30"/>
          <w:szCs w:val="30"/>
        </w:rPr>
        <w:t>为解决舞蹈表演专业在呼伦贝尔职业技术学院艺术系中的优势与不足，我们可以采取以下措施。首先，学院应加大投入，提升教学设施和资源，为学生提供更加优越的学习环境。其次，专业课程设置应进行改革，增加与其他相关学科的交叉课程，拓宽学生的知识领域。最后，加强校企合作，促进理论与实践相结合，提高学生的实践能力和创作水平。</w:t>
      </w:r>
    </w:p>
    <w:p w14:paraId="2B5E4711">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七、结论</w:t>
      </w:r>
    </w:p>
    <w:p w14:paraId="5E1A82D7">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7.1  研究成果总结</w:t>
      </w:r>
    </w:p>
    <w:p w14:paraId="57B16709">
      <w:pPr>
        <w:ind w:firstLine="600" w:firstLineChars="200"/>
        <w:rPr>
          <w:rFonts w:hint="eastAsia" w:ascii="仿宋" w:hAnsi="仿宋" w:eastAsia="仿宋" w:cs="仿宋"/>
          <w:sz w:val="30"/>
          <w:szCs w:val="30"/>
        </w:rPr>
      </w:pPr>
      <w:r>
        <w:rPr>
          <w:rFonts w:hint="eastAsia" w:ascii="仿宋" w:hAnsi="仿宋" w:eastAsia="仿宋" w:cs="仿宋"/>
          <w:sz w:val="30"/>
          <w:szCs w:val="30"/>
        </w:rPr>
        <w:t>本章旨在总结本次呼伦贝尔职业技术学院艺术系舞蹈表演专业调研的主要成果。通过对该专业的师资力量、课程设置、实践教学、学生就业等方面进行全面深入的调查，我们得出以下几点重要成果：</w:t>
      </w:r>
    </w:p>
    <w:p w14:paraId="46CABC2D">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1.  呼伦贝尔职业技术学院艺术系舞蹈表演专业拥有一支实力雄厚、经验丰富的师资队伍，为学生提供了良好的学习环境和条件。   </w:t>
      </w:r>
    </w:p>
    <w:p w14:paraId="622D4885">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2.  课程设置科学合理，注重理论与实践相结合，培养学生的专业技能和创新能力。   </w:t>
      </w:r>
    </w:p>
    <w:p w14:paraId="5F4305BD">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3.  学院积极开展校企合作，为学生提供丰富的实践机会和良好的就业前景。   </w:t>
      </w:r>
    </w:p>
    <w:p w14:paraId="14B742EC">
      <w:pPr>
        <w:ind w:firstLine="600" w:firstLineChars="200"/>
        <w:rPr>
          <w:rFonts w:hint="eastAsia" w:ascii="仿宋" w:hAnsi="仿宋" w:eastAsia="仿宋" w:cs="仿宋"/>
          <w:sz w:val="30"/>
          <w:szCs w:val="30"/>
        </w:rPr>
      </w:pPr>
      <w:r>
        <w:rPr>
          <w:rFonts w:hint="eastAsia" w:ascii="仿宋" w:hAnsi="仿宋" w:eastAsia="仿宋" w:cs="仿宋"/>
          <w:sz w:val="30"/>
          <w:szCs w:val="30"/>
        </w:rPr>
        <w:t>4.  学生在全国各类舞蹈比赛中取得优异成绩，充分展示了学院舞蹈表演专业的实力。</w:t>
      </w:r>
    </w:p>
    <w:p w14:paraId="52AAEECD">
      <w:pPr>
        <w:ind w:firstLine="602" w:firstLineChars="200"/>
        <w:rPr>
          <w:rFonts w:hint="eastAsia" w:ascii="仿宋" w:hAnsi="仿宋" w:eastAsia="仿宋" w:cs="仿宋"/>
          <w:sz w:val="30"/>
          <w:szCs w:val="30"/>
        </w:rPr>
      </w:pPr>
      <w:r>
        <w:rPr>
          <w:rFonts w:hint="eastAsia" w:ascii="仿宋" w:hAnsi="仿宋" w:eastAsia="仿宋" w:cs="仿宋"/>
          <w:b/>
          <w:bCs/>
          <w:sz w:val="30"/>
          <w:szCs w:val="30"/>
        </w:rPr>
        <w:t>7.2  研究意义与价值</w:t>
      </w:r>
    </w:p>
    <w:p w14:paraId="5905A2EA">
      <w:pPr>
        <w:ind w:firstLine="600" w:firstLineChars="200"/>
        <w:rPr>
          <w:rFonts w:hint="eastAsia" w:ascii="仿宋" w:hAnsi="仿宋" w:eastAsia="仿宋" w:cs="仿宋"/>
          <w:sz w:val="30"/>
          <w:szCs w:val="30"/>
        </w:rPr>
      </w:pPr>
      <w:r>
        <w:rPr>
          <w:rFonts w:hint="eastAsia" w:ascii="仿宋" w:hAnsi="仿宋" w:eastAsia="仿宋" w:cs="仿宋"/>
          <w:sz w:val="30"/>
          <w:szCs w:val="30"/>
        </w:rPr>
        <w:t>本次调研报告对呼伦贝尔职业技术学院艺术系舞蹈表演专业进行了全面梳理和评估，具有以下重要意义和价值：</w:t>
      </w:r>
    </w:p>
    <w:p w14:paraId="1BEAD4FE">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1.  为学院提供了一次全面的自我审查机会，有助于发现自身优势与不足，进一步提高教育教学质量。   </w:t>
      </w:r>
    </w:p>
    <w:p w14:paraId="04CD791C">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2.  为社会展示了学院舞蹈表演专业的特色和成果，提升了学院的知名度和影响力。   </w:t>
      </w:r>
    </w:p>
    <w:p w14:paraId="10D1EF4B">
      <w:pPr>
        <w:ind w:firstLine="600" w:firstLineChars="200"/>
        <w:rPr>
          <w:rFonts w:hint="eastAsia" w:ascii="仿宋" w:hAnsi="仿宋" w:eastAsia="仿宋" w:cs="仿宋"/>
          <w:sz w:val="30"/>
          <w:szCs w:val="30"/>
        </w:rPr>
      </w:pPr>
      <w:r>
        <w:rPr>
          <w:rFonts w:hint="eastAsia" w:ascii="仿宋" w:hAnsi="仿宋" w:eastAsia="仿宋" w:cs="仿宋"/>
          <w:sz w:val="30"/>
          <w:szCs w:val="30"/>
        </w:rPr>
        <w:t>3.  为其他同类院校提供了借鉴和参考，有利于整个舞蹈教育行业的共同进步。</w:t>
      </w:r>
    </w:p>
    <w:p w14:paraId="64F7C4C8">
      <w:pPr>
        <w:ind w:firstLine="602" w:firstLineChars="200"/>
        <w:rPr>
          <w:rFonts w:hint="eastAsia" w:ascii="仿宋" w:hAnsi="仿宋" w:eastAsia="仿宋" w:cs="仿宋"/>
          <w:b/>
          <w:bCs/>
          <w:sz w:val="30"/>
          <w:szCs w:val="30"/>
        </w:rPr>
      </w:pPr>
      <w:r>
        <w:rPr>
          <w:rFonts w:hint="eastAsia" w:ascii="仿宋" w:hAnsi="仿宋" w:eastAsia="仿宋" w:cs="仿宋"/>
          <w:b/>
          <w:bCs/>
          <w:sz w:val="30"/>
          <w:szCs w:val="30"/>
        </w:rPr>
        <w:t>7.3  后续研究方向与建议</w:t>
      </w:r>
    </w:p>
    <w:p w14:paraId="12840777">
      <w:pPr>
        <w:ind w:firstLine="600" w:firstLineChars="200"/>
        <w:rPr>
          <w:rFonts w:hint="eastAsia" w:ascii="仿宋" w:hAnsi="仿宋" w:eastAsia="仿宋" w:cs="仿宋"/>
          <w:sz w:val="30"/>
          <w:szCs w:val="30"/>
        </w:rPr>
      </w:pPr>
      <w:r>
        <w:rPr>
          <w:rFonts w:hint="eastAsia" w:ascii="仿宋" w:hAnsi="仿宋" w:eastAsia="仿宋" w:cs="仿宋"/>
          <w:sz w:val="30"/>
          <w:szCs w:val="30"/>
        </w:rPr>
        <w:t>根据本次调研的结果，我们提出以下几点建议，以供呼伦贝尔职业技术学院艺术系舞蹈表演专业在今后的工作中参考：</w:t>
      </w:r>
    </w:p>
    <w:p w14:paraId="6A03E1E3">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1.  继续加强师资队伍建设，引进和培养更多优秀的舞蹈教师，提升整体教学水平。   </w:t>
      </w:r>
    </w:p>
    <w:p w14:paraId="74753C04">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2.  优化课程设置，注重课程的实用性和前瞻性，培养更符合社会需求的舞蹈表演人才。   </w:t>
      </w:r>
    </w:p>
    <w:p w14:paraId="3768A12C">
      <w:pPr>
        <w:ind w:firstLine="600" w:firstLineChars="200"/>
        <w:rPr>
          <w:rFonts w:hint="eastAsia" w:ascii="仿宋" w:hAnsi="仿宋" w:eastAsia="仿宋" w:cs="仿宋"/>
          <w:sz w:val="30"/>
          <w:szCs w:val="30"/>
        </w:rPr>
      </w:pPr>
      <w:r>
        <w:rPr>
          <w:rFonts w:hint="eastAsia" w:ascii="仿宋" w:hAnsi="仿宋" w:eastAsia="仿宋" w:cs="仿宋"/>
          <w:sz w:val="30"/>
          <w:szCs w:val="30"/>
        </w:rPr>
        <w:t xml:space="preserve">3.  深化校企合作，加强与舞蹈表演相关企业的联系，为学生提供更多实习和就业机会。   </w:t>
      </w:r>
    </w:p>
    <w:p w14:paraId="7B5D8869">
      <w:pPr>
        <w:ind w:firstLine="600" w:firstLineChars="200"/>
        <w:rPr>
          <w:rFonts w:hint="eastAsia" w:ascii="仿宋" w:hAnsi="仿宋" w:eastAsia="仿宋" w:cs="仿宋"/>
          <w:sz w:val="30"/>
          <w:szCs w:val="30"/>
        </w:rPr>
      </w:pPr>
      <w:r>
        <w:rPr>
          <w:rFonts w:hint="eastAsia" w:ascii="仿宋" w:hAnsi="仿宋" w:eastAsia="仿宋" w:cs="仿宋"/>
          <w:sz w:val="30"/>
          <w:szCs w:val="30"/>
        </w:rPr>
        <w:t>4.  积极参加各类舞蹈比赛和活动，提高学生的实践能力和舞台经验，为学院争取更多荣誉。</w:t>
      </w:r>
    </w:p>
    <w:p w14:paraId="061B5682">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p>
    <w:p w14:paraId="1400BC90">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574013D7">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3F9FB326">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6CD81671">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4E95D9F0">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3E97885F">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1CB08C1D">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7C9F1BBC">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5B782635">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3006950C">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01B4EB76">
      <w:pPr>
        <w:keepNext w:val="0"/>
        <w:keepLines w:val="0"/>
        <w:widowControl/>
        <w:suppressLineNumbers w:val="0"/>
        <w:spacing w:before="0" w:beforeAutospacing="0" w:after="0" w:afterAutospacing="0" w:line="360" w:lineRule="auto"/>
        <w:ind w:right="0"/>
        <w:jc w:val="left"/>
        <w:rPr>
          <w:rFonts w:hint="eastAsia" w:ascii="宋体" w:hAnsi="宋体" w:eastAsia="宋体" w:cs="宋体"/>
          <w:b w:val="0"/>
          <w:bCs w:val="0"/>
          <w:color w:val="000000"/>
          <w:sz w:val="28"/>
          <w:szCs w:val="28"/>
        </w:rPr>
      </w:pPr>
    </w:p>
    <w:p w14:paraId="264EB3A7">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r>
        <w:rPr>
          <w:rFonts w:hint="eastAsia" w:ascii="宋体" w:hAnsi="宋体" w:eastAsia="宋体" w:cs="宋体"/>
          <w:b w:val="0"/>
          <w:bCs w:val="0"/>
          <w:color w:val="000000"/>
          <w:sz w:val="28"/>
          <w:szCs w:val="28"/>
        </w:rPr>
        <w:t>附件2：</w:t>
      </w:r>
    </w:p>
    <w:p w14:paraId="73C04F5F">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r>
        <w:rPr>
          <w:rFonts w:hint="eastAsia" w:ascii="宋体" w:hAnsi="宋体" w:eastAsia="宋体" w:cs="宋体"/>
          <w:b w:val="0"/>
          <w:bCs w:val="0"/>
          <w:color w:val="000000"/>
          <w:sz w:val="28"/>
          <w:szCs w:val="28"/>
          <w:lang w:eastAsia="zh-CN"/>
        </w:rPr>
        <w:drawing>
          <wp:inline distT="0" distB="0" distL="114300" distR="114300">
            <wp:extent cx="5258435" cy="7357745"/>
            <wp:effectExtent l="0" t="0" r="18415" b="14605"/>
            <wp:docPr id="14" name="图片 14" descr="扫描全能王 2024-12-14 17.3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扫描全能王 2024-12-14 17.39_1"/>
                    <pic:cNvPicPr>
                      <a:picLocks noChangeAspect="1"/>
                    </pic:cNvPicPr>
                  </pic:nvPicPr>
                  <pic:blipFill>
                    <a:blip r:embed="rId12"/>
                    <a:stretch>
                      <a:fillRect/>
                    </a:stretch>
                  </pic:blipFill>
                  <pic:spPr>
                    <a:xfrm>
                      <a:off x="0" y="0"/>
                      <a:ext cx="5258435" cy="7357745"/>
                    </a:xfrm>
                    <a:prstGeom prst="rect">
                      <a:avLst/>
                    </a:prstGeom>
                  </pic:spPr>
                </pic:pic>
              </a:graphicData>
            </a:graphic>
          </wp:inline>
        </w:drawing>
      </w:r>
    </w:p>
    <w:p w14:paraId="4B1FF72D">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p>
    <w:p w14:paraId="60DB532A">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p>
    <w:p w14:paraId="21419A95">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p>
    <w:p w14:paraId="089C6B48">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r>
        <w:rPr>
          <w:rFonts w:hint="eastAsia" w:ascii="宋体" w:hAnsi="宋体" w:eastAsia="宋体" w:cs="宋体"/>
          <w:b w:val="0"/>
          <w:bCs w:val="0"/>
          <w:color w:val="000000"/>
          <w:sz w:val="28"/>
          <w:szCs w:val="28"/>
          <w:lang w:eastAsia="zh-CN"/>
        </w:rPr>
        <w:drawing>
          <wp:inline distT="0" distB="0" distL="114300" distR="114300">
            <wp:extent cx="5267325" cy="7430135"/>
            <wp:effectExtent l="0" t="0" r="9525" b="18415"/>
            <wp:docPr id="15" name="图片 15" descr="扫描全能王 2024-12-14 17.39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扫描全能王 2024-12-14 17.39_2"/>
                    <pic:cNvPicPr>
                      <a:picLocks noChangeAspect="1"/>
                    </pic:cNvPicPr>
                  </pic:nvPicPr>
                  <pic:blipFill>
                    <a:blip r:embed="rId13"/>
                    <a:stretch>
                      <a:fillRect/>
                    </a:stretch>
                  </pic:blipFill>
                  <pic:spPr>
                    <a:xfrm>
                      <a:off x="0" y="0"/>
                      <a:ext cx="5267325" cy="7430135"/>
                    </a:xfrm>
                    <a:prstGeom prst="rect">
                      <a:avLst/>
                    </a:prstGeom>
                  </pic:spPr>
                </pic:pic>
              </a:graphicData>
            </a:graphic>
          </wp:inline>
        </w:drawing>
      </w:r>
    </w:p>
    <w:p w14:paraId="653A0FF1">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p>
    <w:p w14:paraId="26BED7DF">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p>
    <w:p w14:paraId="413B8279">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lang w:eastAsia="zh-CN"/>
        </w:rPr>
      </w:pPr>
    </w:p>
    <w:p w14:paraId="49E8AE55">
      <w:pPr>
        <w:spacing w:line="360" w:lineRule="auto"/>
        <w:jc w:val="left"/>
        <w:rPr>
          <w:rFonts w:hint="eastAsia" w:ascii="宋体" w:hAnsi="宋体" w:eastAsia="宋体" w:cs="宋体"/>
          <w:b w:val="0"/>
          <w:bCs w:val="0"/>
          <w:color w:val="000000"/>
          <w:sz w:val="28"/>
          <w:szCs w:val="28"/>
          <w:lang w:eastAsia="zh-CN"/>
        </w:rPr>
        <w:sectPr>
          <w:headerReference r:id="rId8" w:type="default"/>
          <w:footerReference r:id="rId9" w:type="default"/>
          <w:pgSz w:w="11906" w:h="16839"/>
          <w:pgMar w:top="1440" w:right="1800" w:bottom="1440" w:left="1800" w:header="851" w:footer="992" w:gutter="0"/>
          <w:cols w:space="720" w:num="1"/>
          <w:docGrid w:type="lines" w:linePitch="312" w:charSpace="0"/>
        </w:sectPr>
      </w:pPr>
      <w:r>
        <w:rPr>
          <w:rFonts w:hint="eastAsia" w:ascii="宋体" w:hAnsi="宋体" w:eastAsia="宋体" w:cs="宋体"/>
          <w:b w:val="0"/>
          <w:bCs w:val="0"/>
          <w:color w:val="000000"/>
          <w:sz w:val="28"/>
          <w:szCs w:val="28"/>
          <w:lang w:eastAsia="zh-CN"/>
        </w:rPr>
        <w:drawing>
          <wp:inline distT="0" distB="0" distL="114300" distR="114300">
            <wp:extent cx="5257800" cy="7592060"/>
            <wp:effectExtent l="0" t="0" r="0" b="8890"/>
            <wp:docPr id="16" name="图片 16" descr="扫描全能王 2024-12-14 17.39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扫描全能王 2024-12-14 17.39_3"/>
                    <pic:cNvPicPr>
                      <a:picLocks noChangeAspect="1"/>
                    </pic:cNvPicPr>
                  </pic:nvPicPr>
                  <pic:blipFill>
                    <a:blip r:embed="rId14"/>
                    <a:stretch>
                      <a:fillRect/>
                    </a:stretch>
                  </pic:blipFill>
                  <pic:spPr>
                    <a:xfrm>
                      <a:off x="0" y="0"/>
                      <a:ext cx="5257800" cy="7592060"/>
                    </a:xfrm>
                    <a:prstGeom prst="rect">
                      <a:avLst/>
                    </a:prstGeom>
                  </pic:spPr>
                </pic:pic>
              </a:graphicData>
            </a:graphic>
          </wp:inline>
        </w:drawing>
      </w:r>
    </w:p>
    <w:p w14:paraId="308A1202">
      <w:pPr>
        <w:spacing w:line="360" w:lineRule="auto"/>
        <w:jc w:val="left"/>
        <w:rPr>
          <w:rFonts w:hint="eastAsia" w:ascii="黑体" w:hAnsi="黑体" w:eastAsia="黑体" w:cs="黑体"/>
          <w:b/>
          <w:bCs/>
          <w:sz w:val="32"/>
          <w:szCs w:val="32"/>
          <w:lang w:eastAsia="zh-CN"/>
        </w:rPr>
      </w:pPr>
      <w:r>
        <w:rPr>
          <w:rFonts w:hint="eastAsia" w:ascii="宋体" w:hAnsi="宋体" w:eastAsia="宋体" w:cs="宋体"/>
          <w:b w:val="0"/>
          <w:bCs w:val="0"/>
          <w:color w:val="000000"/>
          <w:sz w:val="28"/>
          <w:szCs w:val="28"/>
        </w:rPr>
        <w:t>附件3：</w:t>
      </w:r>
    </w:p>
    <w:p w14:paraId="386BE89A">
      <w:pPr>
        <w:pageBreakBefore w:val="0"/>
        <w:tabs>
          <w:tab w:val="left" w:pos="1673"/>
          <w:tab w:val="center" w:pos="4218"/>
        </w:tabs>
        <w:kinsoku/>
        <w:wordWrap/>
        <w:overflowPunct/>
        <w:topLinePunct w:val="0"/>
        <w:bidi w:val="0"/>
        <w:spacing w:line="360" w:lineRule="auto"/>
        <w:jc w:val="center"/>
        <w:rPr>
          <w:rFonts w:hint="eastAsia" w:ascii="宋体" w:hAnsi="宋体" w:eastAsia="宋体" w:cs="宋体"/>
          <w:b/>
          <w:bCs w:val="0"/>
          <w:sz w:val="28"/>
          <w:szCs w:val="28"/>
        </w:rPr>
      </w:pPr>
      <w:r>
        <w:rPr>
          <w:rFonts w:hint="eastAsia" w:ascii="宋体" w:hAnsi="宋体" w:eastAsia="宋体" w:cs="宋体"/>
          <w:b/>
          <w:bCs w:val="0"/>
          <w:kern w:val="0"/>
          <w:sz w:val="28"/>
          <w:szCs w:val="28"/>
          <w:lang w:val="en-US" w:eastAsia="zh-CN"/>
        </w:rPr>
        <w:t>附录3：</w:t>
      </w:r>
      <w:r>
        <w:rPr>
          <w:rFonts w:hint="eastAsia" w:ascii="宋体" w:hAnsi="宋体" w:eastAsia="宋体" w:cs="宋体"/>
          <w:b/>
          <w:bCs w:val="0"/>
          <w:sz w:val="28"/>
          <w:szCs w:val="28"/>
        </w:rPr>
        <w:t>学程时间安排表（以周计）</w:t>
      </w:r>
    </w:p>
    <w:tbl>
      <w:tblPr>
        <w:tblStyle w:val="10"/>
        <w:tblW w:w="13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2"/>
        <w:gridCol w:w="653"/>
        <w:gridCol w:w="1276"/>
        <w:gridCol w:w="896"/>
        <w:gridCol w:w="880"/>
        <w:gridCol w:w="633"/>
        <w:gridCol w:w="1546"/>
        <w:gridCol w:w="1634"/>
        <w:gridCol w:w="1149"/>
        <w:gridCol w:w="690"/>
        <w:gridCol w:w="1185"/>
        <w:gridCol w:w="1305"/>
        <w:gridCol w:w="900"/>
      </w:tblGrid>
      <w:tr w14:paraId="10723F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76" w:hRule="exact"/>
          <w:jc w:val="center"/>
        </w:trPr>
        <w:tc>
          <w:tcPr>
            <w:tcW w:w="752" w:type="dxa"/>
            <w:vAlign w:val="center"/>
          </w:tcPr>
          <w:p w14:paraId="02FE40B6">
            <w:pPr>
              <w:ind w:left="-19" w:leftChars="-9" w:firstLine="18" w:firstLineChars="9"/>
              <w:jc w:val="center"/>
              <w:rPr>
                <w:rFonts w:ascii="宋体" w:hAnsi="宋体"/>
                <w:bCs/>
                <w:kern w:val="0"/>
                <w:szCs w:val="21"/>
              </w:rPr>
            </w:pPr>
            <w:r>
              <w:rPr>
                <w:rFonts w:hint="eastAsia" w:ascii="宋体" w:hAnsi="宋体"/>
                <w:bCs/>
                <w:kern w:val="0"/>
                <w:szCs w:val="21"/>
              </w:rPr>
              <w:t>学年</w:t>
            </w:r>
          </w:p>
        </w:tc>
        <w:tc>
          <w:tcPr>
            <w:tcW w:w="653" w:type="dxa"/>
            <w:vAlign w:val="center"/>
          </w:tcPr>
          <w:p w14:paraId="225FD85C">
            <w:pPr>
              <w:ind w:left="-19" w:leftChars="-9" w:firstLine="18" w:firstLineChars="9"/>
              <w:jc w:val="center"/>
              <w:rPr>
                <w:rFonts w:ascii="宋体" w:hAnsi="宋体"/>
                <w:bCs/>
                <w:kern w:val="0"/>
                <w:szCs w:val="21"/>
              </w:rPr>
            </w:pPr>
            <w:r>
              <w:rPr>
                <w:rFonts w:hint="eastAsia" w:ascii="宋体" w:hAnsi="宋体"/>
                <w:bCs/>
                <w:kern w:val="0"/>
                <w:szCs w:val="21"/>
              </w:rPr>
              <w:t>学期</w:t>
            </w:r>
          </w:p>
        </w:tc>
        <w:tc>
          <w:tcPr>
            <w:tcW w:w="1276" w:type="dxa"/>
          </w:tcPr>
          <w:p w14:paraId="5365EB86">
            <w:pPr>
              <w:spacing w:line="300" w:lineRule="exact"/>
              <w:ind w:left="-19" w:leftChars="-9" w:firstLine="18" w:firstLineChars="9"/>
              <w:jc w:val="center"/>
              <w:rPr>
                <w:rFonts w:ascii="宋体" w:hAnsi="宋体"/>
                <w:bCs/>
                <w:kern w:val="0"/>
                <w:szCs w:val="21"/>
              </w:rPr>
            </w:pPr>
            <w:r>
              <w:rPr>
                <w:rFonts w:hint="eastAsia" w:ascii="宋体" w:hAnsi="宋体"/>
                <w:bCs/>
                <w:kern w:val="0"/>
                <w:szCs w:val="21"/>
              </w:rPr>
              <w:t>军事理论及训练（含入学教育）</w:t>
            </w:r>
          </w:p>
        </w:tc>
        <w:tc>
          <w:tcPr>
            <w:tcW w:w="896" w:type="dxa"/>
            <w:vAlign w:val="center"/>
          </w:tcPr>
          <w:p w14:paraId="63C09CC2">
            <w:pPr>
              <w:spacing w:line="300" w:lineRule="exact"/>
              <w:ind w:left="-19" w:leftChars="-9" w:firstLine="18" w:firstLineChars="9"/>
              <w:jc w:val="center"/>
              <w:rPr>
                <w:rFonts w:ascii="宋体" w:hAnsi="宋体"/>
                <w:bCs/>
                <w:kern w:val="0"/>
                <w:szCs w:val="21"/>
              </w:rPr>
            </w:pPr>
            <w:r>
              <w:rPr>
                <w:rFonts w:hint="eastAsia" w:ascii="宋体" w:hAnsi="宋体"/>
                <w:bCs/>
                <w:kern w:val="0"/>
                <w:szCs w:val="21"/>
              </w:rPr>
              <w:t>课堂教学</w:t>
            </w:r>
          </w:p>
        </w:tc>
        <w:tc>
          <w:tcPr>
            <w:tcW w:w="880" w:type="dxa"/>
            <w:vAlign w:val="center"/>
          </w:tcPr>
          <w:p w14:paraId="2262FE75">
            <w:pPr>
              <w:spacing w:line="300" w:lineRule="exact"/>
              <w:ind w:left="-19" w:leftChars="-9" w:firstLine="18" w:firstLineChars="9"/>
              <w:jc w:val="center"/>
              <w:rPr>
                <w:rFonts w:ascii="宋体" w:hAnsi="宋体"/>
                <w:bCs/>
                <w:kern w:val="0"/>
                <w:szCs w:val="21"/>
              </w:rPr>
            </w:pPr>
            <w:r>
              <w:rPr>
                <w:rFonts w:hint="eastAsia" w:ascii="宋体" w:hAnsi="宋体"/>
                <w:bCs/>
                <w:kern w:val="0"/>
                <w:szCs w:val="21"/>
              </w:rPr>
              <w:t>考试</w:t>
            </w:r>
          </w:p>
        </w:tc>
        <w:tc>
          <w:tcPr>
            <w:tcW w:w="633" w:type="dxa"/>
            <w:vAlign w:val="center"/>
          </w:tcPr>
          <w:p w14:paraId="3E95CDCD">
            <w:pPr>
              <w:spacing w:line="300" w:lineRule="exact"/>
              <w:ind w:left="-19" w:leftChars="-9" w:firstLine="18" w:firstLineChars="9"/>
              <w:jc w:val="center"/>
              <w:rPr>
                <w:rFonts w:ascii="宋体" w:hAnsi="宋体"/>
                <w:bCs/>
                <w:kern w:val="0"/>
                <w:szCs w:val="21"/>
              </w:rPr>
            </w:pPr>
            <w:r>
              <w:rPr>
                <w:rFonts w:hint="eastAsia" w:ascii="宋体" w:hAnsi="宋体"/>
                <w:bCs/>
                <w:kern w:val="0"/>
                <w:szCs w:val="21"/>
              </w:rPr>
              <w:t>机动</w:t>
            </w:r>
          </w:p>
        </w:tc>
        <w:tc>
          <w:tcPr>
            <w:tcW w:w="1546" w:type="dxa"/>
          </w:tcPr>
          <w:p w14:paraId="65AA1B38">
            <w:pPr>
              <w:spacing w:line="300" w:lineRule="exact"/>
              <w:ind w:left="-19" w:leftChars="-9" w:firstLine="18" w:firstLineChars="9"/>
              <w:jc w:val="center"/>
              <w:rPr>
                <w:rFonts w:ascii="宋体" w:hAnsi="宋体"/>
                <w:bCs/>
                <w:kern w:val="0"/>
                <w:szCs w:val="21"/>
              </w:rPr>
            </w:pPr>
            <w:r>
              <w:rPr>
                <w:rFonts w:hint="eastAsia" w:ascii="宋体" w:hAnsi="宋体"/>
                <w:bCs/>
                <w:kern w:val="0"/>
                <w:szCs w:val="21"/>
              </w:rPr>
              <w:t>毕业实习、毕业论文（设计）与综合训练、实习设计等</w:t>
            </w:r>
          </w:p>
        </w:tc>
        <w:tc>
          <w:tcPr>
            <w:tcW w:w="1634" w:type="dxa"/>
          </w:tcPr>
          <w:p w14:paraId="437FBB74">
            <w:pPr>
              <w:spacing w:line="300" w:lineRule="exact"/>
              <w:ind w:left="-19" w:leftChars="-9" w:firstLine="18" w:firstLineChars="9"/>
              <w:jc w:val="center"/>
              <w:rPr>
                <w:rFonts w:ascii="宋体" w:hAnsi="宋体"/>
                <w:bCs/>
                <w:kern w:val="0"/>
                <w:szCs w:val="21"/>
              </w:rPr>
            </w:pPr>
            <w:r>
              <w:rPr>
                <w:rFonts w:hint="eastAsia" w:ascii="宋体" w:hAnsi="宋体"/>
                <w:bCs/>
                <w:kern w:val="0"/>
                <w:szCs w:val="21"/>
              </w:rPr>
              <w:t>毕业实习总结、毕业论文（设计）与综合训练答辩</w:t>
            </w:r>
          </w:p>
        </w:tc>
        <w:tc>
          <w:tcPr>
            <w:tcW w:w="1149" w:type="dxa"/>
            <w:vAlign w:val="center"/>
          </w:tcPr>
          <w:p w14:paraId="352147FF">
            <w:pPr>
              <w:ind w:left="-19" w:leftChars="-9" w:firstLine="18" w:firstLineChars="9"/>
              <w:jc w:val="center"/>
              <w:rPr>
                <w:rFonts w:ascii="宋体" w:hAnsi="宋体"/>
                <w:bCs/>
                <w:kern w:val="0"/>
                <w:szCs w:val="21"/>
              </w:rPr>
            </w:pPr>
            <w:r>
              <w:rPr>
                <w:rFonts w:hint="eastAsia" w:ascii="宋体" w:hAnsi="宋体"/>
                <w:bCs/>
                <w:kern w:val="0"/>
                <w:szCs w:val="21"/>
              </w:rPr>
              <w:t>毕业教育</w:t>
            </w:r>
          </w:p>
        </w:tc>
        <w:tc>
          <w:tcPr>
            <w:tcW w:w="690" w:type="dxa"/>
            <w:textDirection w:val="tbRlV"/>
            <w:vAlign w:val="center"/>
          </w:tcPr>
          <w:p w14:paraId="5D0BCACC">
            <w:pPr>
              <w:ind w:left="-19" w:leftChars="-9" w:right="113" w:firstLine="18" w:firstLineChars="9"/>
              <w:jc w:val="center"/>
              <w:rPr>
                <w:rFonts w:ascii="宋体" w:hAnsi="宋体"/>
                <w:bCs/>
                <w:kern w:val="0"/>
                <w:szCs w:val="21"/>
              </w:rPr>
            </w:pPr>
            <w:r>
              <w:rPr>
                <w:rFonts w:hint="eastAsia" w:ascii="宋体" w:hAnsi="宋体"/>
                <w:bCs/>
                <w:kern w:val="0"/>
                <w:szCs w:val="21"/>
              </w:rPr>
              <w:t>劳动实践</w:t>
            </w:r>
          </w:p>
        </w:tc>
        <w:tc>
          <w:tcPr>
            <w:tcW w:w="1185" w:type="dxa"/>
            <w:vAlign w:val="center"/>
          </w:tcPr>
          <w:p w14:paraId="75CA7BBA">
            <w:pPr>
              <w:ind w:left="-19" w:leftChars="-9" w:firstLine="18" w:firstLineChars="9"/>
              <w:jc w:val="center"/>
              <w:rPr>
                <w:rFonts w:ascii="宋体" w:hAnsi="宋体"/>
                <w:bCs/>
                <w:kern w:val="0"/>
                <w:szCs w:val="21"/>
              </w:rPr>
            </w:pPr>
            <w:r>
              <w:rPr>
                <w:rFonts w:hint="eastAsia" w:ascii="宋体" w:hAnsi="宋体"/>
                <w:bCs/>
                <w:kern w:val="0"/>
                <w:szCs w:val="21"/>
              </w:rPr>
              <w:t>合计</w:t>
            </w:r>
          </w:p>
        </w:tc>
        <w:tc>
          <w:tcPr>
            <w:tcW w:w="1305" w:type="dxa"/>
            <w:vAlign w:val="center"/>
          </w:tcPr>
          <w:p w14:paraId="5D54CC5B">
            <w:pPr>
              <w:ind w:left="-19" w:leftChars="-9" w:firstLine="18" w:firstLineChars="9"/>
              <w:jc w:val="center"/>
              <w:rPr>
                <w:rFonts w:ascii="宋体" w:hAnsi="宋体"/>
                <w:bCs/>
                <w:kern w:val="0"/>
                <w:szCs w:val="21"/>
              </w:rPr>
            </w:pPr>
            <w:r>
              <w:rPr>
                <w:rFonts w:hint="eastAsia" w:ascii="宋体" w:hAnsi="宋体"/>
                <w:bCs/>
                <w:kern w:val="0"/>
                <w:szCs w:val="21"/>
              </w:rPr>
              <w:t>社会实践</w:t>
            </w:r>
          </w:p>
        </w:tc>
        <w:tc>
          <w:tcPr>
            <w:tcW w:w="900" w:type="dxa"/>
            <w:vAlign w:val="center"/>
          </w:tcPr>
          <w:p w14:paraId="49B5FCD7">
            <w:pPr>
              <w:ind w:left="-19" w:leftChars="-9" w:firstLine="18" w:firstLineChars="9"/>
              <w:jc w:val="center"/>
              <w:rPr>
                <w:rFonts w:ascii="宋体" w:hAnsi="宋体"/>
                <w:bCs/>
                <w:kern w:val="0"/>
                <w:szCs w:val="21"/>
              </w:rPr>
            </w:pPr>
            <w:r>
              <w:rPr>
                <w:rFonts w:hint="eastAsia" w:ascii="宋体" w:hAnsi="宋体"/>
                <w:bCs/>
                <w:kern w:val="0"/>
                <w:szCs w:val="21"/>
              </w:rPr>
              <w:t>备注</w:t>
            </w:r>
          </w:p>
        </w:tc>
      </w:tr>
      <w:tr w14:paraId="2BE63C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3" w:hRule="atLeast"/>
          <w:jc w:val="center"/>
        </w:trPr>
        <w:tc>
          <w:tcPr>
            <w:tcW w:w="752" w:type="dxa"/>
            <w:vMerge w:val="restart"/>
            <w:vAlign w:val="center"/>
          </w:tcPr>
          <w:p w14:paraId="429DC563">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第一</w:t>
            </w:r>
          </w:p>
          <w:p w14:paraId="75B1882F">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学年</w:t>
            </w:r>
          </w:p>
        </w:tc>
        <w:tc>
          <w:tcPr>
            <w:tcW w:w="653" w:type="dxa"/>
            <w:vAlign w:val="center"/>
          </w:tcPr>
          <w:p w14:paraId="51C5D330">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一</w:t>
            </w:r>
          </w:p>
        </w:tc>
        <w:tc>
          <w:tcPr>
            <w:tcW w:w="1276" w:type="dxa"/>
            <w:vAlign w:val="center"/>
          </w:tcPr>
          <w:p w14:paraId="54D3264D">
            <w:pPr>
              <w:spacing w:line="500" w:lineRule="exact"/>
              <w:ind w:left="-19" w:leftChars="-9" w:firstLine="18" w:firstLineChars="9"/>
              <w:jc w:val="center"/>
              <w:rPr>
                <w:rFonts w:ascii="宋体" w:hAnsi="宋体"/>
                <w:bCs/>
                <w:kern w:val="0"/>
                <w:szCs w:val="21"/>
              </w:rPr>
            </w:pPr>
            <w:r>
              <w:rPr>
                <w:rFonts w:ascii="宋体" w:hAnsi="宋体"/>
                <w:bCs/>
                <w:kern w:val="0"/>
                <w:szCs w:val="21"/>
              </w:rPr>
              <w:t>2</w:t>
            </w:r>
          </w:p>
        </w:tc>
        <w:tc>
          <w:tcPr>
            <w:tcW w:w="896" w:type="dxa"/>
            <w:vAlign w:val="center"/>
          </w:tcPr>
          <w:p w14:paraId="5DAE1025">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15（13）</w:t>
            </w:r>
          </w:p>
        </w:tc>
        <w:tc>
          <w:tcPr>
            <w:tcW w:w="880" w:type="dxa"/>
            <w:vAlign w:val="center"/>
          </w:tcPr>
          <w:p w14:paraId="17699F12">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633" w:type="dxa"/>
            <w:vAlign w:val="center"/>
          </w:tcPr>
          <w:p w14:paraId="01AEC906">
            <w:pPr>
              <w:spacing w:line="500" w:lineRule="exact"/>
              <w:ind w:left="-19" w:leftChars="-9" w:firstLine="18" w:firstLineChars="9"/>
              <w:jc w:val="center"/>
              <w:rPr>
                <w:rFonts w:ascii="宋体" w:hAnsi="宋体"/>
                <w:bCs/>
                <w:kern w:val="0"/>
                <w:szCs w:val="21"/>
              </w:rPr>
            </w:pPr>
            <w:r>
              <w:rPr>
                <w:rFonts w:ascii="宋体" w:hAnsi="宋体"/>
                <w:bCs/>
                <w:kern w:val="0"/>
                <w:szCs w:val="21"/>
              </w:rPr>
              <w:t>1</w:t>
            </w:r>
          </w:p>
        </w:tc>
        <w:tc>
          <w:tcPr>
            <w:tcW w:w="1546" w:type="dxa"/>
            <w:vAlign w:val="center"/>
          </w:tcPr>
          <w:p w14:paraId="589ED575">
            <w:pPr>
              <w:spacing w:line="500" w:lineRule="exact"/>
              <w:ind w:left="-19" w:leftChars="-9" w:firstLine="18" w:firstLineChars="9"/>
              <w:jc w:val="center"/>
              <w:rPr>
                <w:rFonts w:ascii="宋体" w:hAnsi="宋体"/>
                <w:bCs/>
                <w:kern w:val="0"/>
                <w:szCs w:val="21"/>
              </w:rPr>
            </w:pPr>
          </w:p>
        </w:tc>
        <w:tc>
          <w:tcPr>
            <w:tcW w:w="1634" w:type="dxa"/>
          </w:tcPr>
          <w:p w14:paraId="7BB62381">
            <w:pPr>
              <w:spacing w:line="500" w:lineRule="exact"/>
              <w:ind w:left="-19" w:leftChars="-9" w:firstLine="18" w:firstLineChars="9"/>
              <w:jc w:val="center"/>
              <w:rPr>
                <w:rFonts w:ascii="宋体" w:hAnsi="宋体"/>
                <w:bCs/>
                <w:kern w:val="0"/>
                <w:szCs w:val="21"/>
              </w:rPr>
            </w:pPr>
          </w:p>
        </w:tc>
        <w:tc>
          <w:tcPr>
            <w:tcW w:w="1149" w:type="dxa"/>
            <w:vAlign w:val="center"/>
          </w:tcPr>
          <w:p w14:paraId="59E861DD">
            <w:pPr>
              <w:spacing w:line="500" w:lineRule="exact"/>
              <w:ind w:left="-19" w:leftChars="-9" w:firstLine="18" w:firstLineChars="9"/>
              <w:jc w:val="center"/>
              <w:rPr>
                <w:rFonts w:ascii="宋体" w:hAnsi="宋体"/>
                <w:bCs/>
                <w:kern w:val="0"/>
                <w:szCs w:val="21"/>
              </w:rPr>
            </w:pPr>
          </w:p>
        </w:tc>
        <w:tc>
          <w:tcPr>
            <w:tcW w:w="690" w:type="dxa"/>
            <w:vAlign w:val="center"/>
          </w:tcPr>
          <w:p w14:paraId="01ACEA32">
            <w:pPr>
              <w:ind w:left="-19" w:leftChars="-9" w:firstLine="18" w:firstLineChars="9"/>
              <w:rPr>
                <w:rFonts w:ascii="宋体" w:hAnsi="宋体"/>
                <w:bCs/>
                <w:kern w:val="0"/>
                <w:szCs w:val="21"/>
              </w:rPr>
            </w:pPr>
          </w:p>
        </w:tc>
        <w:tc>
          <w:tcPr>
            <w:tcW w:w="1185" w:type="dxa"/>
            <w:vAlign w:val="center"/>
          </w:tcPr>
          <w:p w14:paraId="091E7E9B">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Merge w:val="restart"/>
            <w:vAlign w:val="center"/>
          </w:tcPr>
          <w:p w14:paraId="6827E834">
            <w:pPr>
              <w:ind w:left="-19" w:leftChars="-9" w:firstLine="18" w:firstLineChars="9"/>
              <w:jc w:val="center"/>
              <w:rPr>
                <w:rFonts w:ascii="宋体" w:hAnsi="宋体"/>
                <w:bCs/>
                <w:kern w:val="0"/>
                <w:szCs w:val="21"/>
              </w:rPr>
            </w:pPr>
          </w:p>
        </w:tc>
        <w:tc>
          <w:tcPr>
            <w:tcW w:w="900" w:type="dxa"/>
            <w:vAlign w:val="center"/>
          </w:tcPr>
          <w:p w14:paraId="473ACB1C">
            <w:pPr>
              <w:spacing w:line="500" w:lineRule="exact"/>
              <w:ind w:left="-19" w:leftChars="-9" w:firstLine="18" w:firstLineChars="9"/>
              <w:jc w:val="center"/>
              <w:rPr>
                <w:rFonts w:ascii="宋体" w:hAnsi="宋体"/>
                <w:bCs/>
                <w:kern w:val="0"/>
                <w:szCs w:val="21"/>
              </w:rPr>
            </w:pPr>
          </w:p>
        </w:tc>
      </w:tr>
      <w:tr w14:paraId="67E30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2" w:hRule="atLeast"/>
          <w:jc w:val="center"/>
        </w:trPr>
        <w:tc>
          <w:tcPr>
            <w:tcW w:w="752" w:type="dxa"/>
            <w:vMerge w:val="continue"/>
            <w:vAlign w:val="center"/>
          </w:tcPr>
          <w:p w14:paraId="2848E8AE">
            <w:pPr>
              <w:spacing w:line="500" w:lineRule="exact"/>
              <w:ind w:left="-19" w:leftChars="-9" w:firstLine="18" w:firstLineChars="9"/>
              <w:jc w:val="center"/>
              <w:rPr>
                <w:rFonts w:ascii="宋体" w:hAnsi="宋体"/>
                <w:bCs/>
                <w:kern w:val="0"/>
                <w:szCs w:val="21"/>
              </w:rPr>
            </w:pPr>
          </w:p>
        </w:tc>
        <w:tc>
          <w:tcPr>
            <w:tcW w:w="653" w:type="dxa"/>
            <w:vAlign w:val="center"/>
          </w:tcPr>
          <w:p w14:paraId="34FC1D8E">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二</w:t>
            </w:r>
          </w:p>
        </w:tc>
        <w:tc>
          <w:tcPr>
            <w:tcW w:w="1276" w:type="dxa"/>
            <w:vAlign w:val="center"/>
          </w:tcPr>
          <w:p w14:paraId="6F653F52">
            <w:pPr>
              <w:spacing w:line="500" w:lineRule="exact"/>
              <w:ind w:left="-19" w:leftChars="-9" w:firstLine="18" w:firstLineChars="9"/>
              <w:jc w:val="center"/>
              <w:rPr>
                <w:rFonts w:ascii="宋体" w:hAnsi="宋体"/>
                <w:bCs/>
                <w:kern w:val="0"/>
                <w:szCs w:val="21"/>
              </w:rPr>
            </w:pPr>
          </w:p>
        </w:tc>
        <w:tc>
          <w:tcPr>
            <w:tcW w:w="896" w:type="dxa"/>
            <w:vAlign w:val="center"/>
          </w:tcPr>
          <w:p w14:paraId="5400E6D1">
            <w:pPr>
              <w:spacing w:line="500" w:lineRule="exact"/>
              <w:ind w:left="-19" w:leftChars="-9" w:firstLine="18" w:firstLineChars="9"/>
              <w:jc w:val="center"/>
              <w:rPr>
                <w:rFonts w:ascii="宋体" w:hAnsi="宋体"/>
                <w:bCs/>
                <w:kern w:val="0"/>
                <w:szCs w:val="21"/>
              </w:rPr>
            </w:pPr>
            <w:r>
              <w:rPr>
                <w:rFonts w:ascii="宋体" w:hAnsi="宋体"/>
                <w:bCs/>
                <w:kern w:val="0"/>
                <w:szCs w:val="21"/>
              </w:rPr>
              <w:t>1</w:t>
            </w:r>
            <w:r>
              <w:rPr>
                <w:rFonts w:hint="eastAsia" w:ascii="宋体" w:hAnsi="宋体"/>
                <w:bCs/>
                <w:kern w:val="0"/>
                <w:szCs w:val="21"/>
              </w:rPr>
              <w:t>6（14）</w:t>
            </w:r>
          </w:p>
        </w:tc>
        <w:tc>
          <w:tcPr>
            <w:tcW w:w="880" w:type="dxa"/>
            <w:vAlign w:val="center"/>
          </w:tcPr>
          <w:p w14:paraId="780AAE50">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633" w:type="dxa"/>
            <w:vAlign w:val="center"/>
          </w:tcPr>
          <w:p w14:paraId="53485C96">
            <w:pPr>
              <w:spacing w:line="500" w:lineRule="exact"/>
              <w:ind w:left="-19" w:leftChars="-9" w:firstLine="18" w:firstLineChars="9"/>
              <w:jc w:val="center"/>
              <w:rPr>
                <w:rFonts w:ascii="宋体" w:hAnsi="宋体"/>
                <w:bCs/>
                <w:kern w:val="0"/>
                <w:szCs w:val="21"/>
              </w:rPr>
            </w:pPr>
            <w:r>
              <w:rPr>
                <w:rFonts w:ascii="宋体" w:hAnsi="宋体"/>
                <w:bCs/>
                <w:kern w:val="0"/>
                <w:szCs w:val="21"/>
              </w:rPr>
              <w:t>1</w:t>
            </w:r>
          </w:p>
        </w:tc>
        <w:tc>
          <w:tcPr>
            <w:tcW w:w="1546" w:type="dxa"/>
            <w:vAlign w:val="center"/>
          </w:tcPr>
          <w:p w14:paraId="5250F233">
            <w:pPr>
              <w:spacing w:line="500" w:lineRule="exact"/>
              <w:ind w:left="-19" w:leftChars="-9" w:firstLine="18" w:firstLineChars="9"/>
              <w:jc w:val="center"/>
              <w:rPr>
                <w:rFonts w:ascii="宋体" w:hAnsi="宋体"/>
                <w:bCs/>
                <w:kern w:val="0"/>
                <w:szCs w:val="21"/>
              </w:rPr>
            </w:pPr>
          </w:p>
        </w:tc>
        <w:tc>
          <w:tcPr>
            <w:tcW w:w="1634" w:type="dxa"/>
          </w:tcPr>
          <w:p w14:paraId="2AD49529">
            <w:pPr>
              <w:spacing w:line="500" w:lineRule="exact"/>
              <w:ind w:left="-19" w:leftChars="-9" w:firstLine="18" w:firstLineChars="9"/>
              <w:jc w:val="center"/>
              <w:rPr>
                <w:rFonts w:ascii="宋体" w:hAnsi="宋体"/>
                <w:bCs/>
                <w:kern w:val="0"/>
                <w:szCs w:val="21"/>
              </w:rPr>
            </w:pPr>
          </w:p>
        </w:tc>
        <w:tc>
          <w:tcPr>
            <w:tcW w:w="1149" w:type="dxa"/>
            <w:vAlign w:val="center"/>
          </w:tcPr>
          <w:p w14:paraId="6DB2B572">
            <w:pPr>
              <w:spacing w:line="500" w:lineRule="exact"/>
              <w:ind w:left="-19" w:leftChars="-9" w:firstLine="18" w:firstLineChars="9"/>
              <w:jc w:val="center"/>
              <w:rPr>
                <w:rFonts w:ascii="宋体" w:hAnsi="宋体"/>
                <w:bCs/>
                <w:kern w:val="0"/>
                <w:szCs w:val="21"/>
              </w:rPr>
            </w:pPr>
          </w:p>
        </w:tc>
        <w:tc>
          <w:tcPr>
            <w:tcW w:w="690" w:type="dxa"/>
            <w:vMerge w:val="restart"/>
            <w:vAlign w:val="center"/>
          </w:tcPr>
          <w:p w14:paraId="04412C83">
            <w:pPr>
              <w:ind w:left="-19" w:leftChars="-9" w:firstLine="18" w:firstLineChars="9"/>
              <w:jc w:val="center"/>
              <w:rPr>
                <w:rFonts w:ascii="宋体" w:hAnsi="宋体"/>
                <w:bCs/>
                <w:kern w:val="0"/>
                <w:szCs w:val="21"/>
              </w:rPr>
            </w:pPr>
            <w:r>
              <w:rPr>
                <w:rFonts w:hint="eastAsia" w:ascii="宋体" w:hAnsi="宋体"/>
                <w:bCs/>
                <w:kern w:val="0"/>
                <w:szCs w:val="21"/>
              </w:rPr>
              <w:t>1</w:t>
            </w:r>
          </w:p>
        </w:tc>
        <w:tc>
          <w:tcPr>
            <w:tcW w:w="1185" w:type="dxa"/>
            <w:vAlign w:val="center"/>
          </w:tcPr>
          <w:p w14:paraId="702B2A7F">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Merge w:val="continue"/>
            <w:vAlign w:val="center"/>
          </w:tcPr>
          <w:p w14:paraId="4FD1AA05">
            <w:pPr>
              <w:ind w:left="-19" w:leftChars="-9" w:firstLine="18" w:firstLineChars="9"/>
              <w:jc w:val="center"/>
              <w:rPr>
                <w:rFonts w:ascii="宋体" w:hAnsi="宋体"/>
                <w:bCs/>
                <w:kern w:val="0"/>
                <w:szCs w:val="21"/>
              </w:rPr>
            </w:pPr>
          </w:p>
        </w:tc>
        <w:tc>
          <w:tcPr>
            <w:tcW w:w="900" w:type="dxa"/>
            <w:vAlign w:val="center"/>
          </w:tcPr>
          <w:p w14:paraId="24F72504">
            <w:pPr>
              <w:spacing w:line="500" w:lineRule="exact"/>
              <w:ind w:left="-19" w:leftChars="-9" w:firstLine="18" w:firstLineChars="9"/>
              <w:jc w:val="center"/>
              <w:rPr>
                <w:rFonts w:ascii="宋体" w:hAnsi="宋体"/>
                <w:bCs/>
                <w:kern w:val="0"/>
                <w:szCs w:val="21"/>
              </w:rPr>
            </w:pPr>
          </w:p>
        </w:tc>
      </w:tr>
      <w:tr w14:paraId="2C5DC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752" w:type="dxa"/>
            <w:vMerge w:val="restart"/>
            <w:vAlign w:val="center"/>
          </w:tcPr>
          <w:p w14:paraId="3526DDF3">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第二</w:t>
            </w:r>
          </w:p>
          <w:p w14:paraId="5E84FD58">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学年</w:t>
            </w:r>
          </w:p>
        </w:tc>
        <w:tc>
          <w:tcPr>
            <w:tcW w:w="653" w:type="dxa"/>
            <w:vAlign w:val="center"/>
          </w:tcPr>
          <w:p w14:paraId="73C41044">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三</w:t>
            </w:r>
          </w:p>
        </w:tc>
        <w:tc>
          <w:tcPr>
            <w:tcW w:w="1276" w:type="dxa"/>
            <w:vAlign w:val="center"/>
          </w:tcPr>
          <w:p w14:paraId="7275D366">
            <w:pPr>
              <w:spacing w:line="500" w:lineRule="exact"/>
              <w:ind w:left="-19" w:leftChars="-9" w:firstLine="18" w:firstLineChars="9"/>
              <w:jc w:val="center"/>
              <w:rPr>
                <w:rFonts w:ascii="宋体" w:hAnsi="宋体"/>
                <w:bCs/>
                <w:kern w:val="0"/>
                <w:szCs w:val="21"/>
              </w:rPr>
            </w:pPr>
          </w:p>
        </w:tc>
        <w:tc>
          <w:tcPr>
            <w:tcW w:w="896" w:type="dxa"/>
            <w:vAlign w:val="center"/>
          </w:tcPr>
          <w:p w14:paraId="35A041F3">
            <w:pPr>
              <w:spacing w:line="500" w:lineRule="exact"/>
              <w:ind w:left="-19" w:leftChars="-9" w:firstLine="18" w:firstLineChars="9"/>
              <w:jc w:val="center"/>
              <w:rPr>
                <w:rFonts w:ascii="宋体" w:hAnsi="宋体"/>
                <w:bCs/>
                <w:kern w:val="0"/>
                <w:szCs w:val="21"/>
              </w:rPr>
            </w:pPr>
            <w:r>
              <w:rPr>
                <w:rFonts w:ascii="宋体" w:hAnsi="宋体"/>
                <w:bCs/>
                <w:kern w:val="0"/>
                <w:szCs w:val="21"/>
              </w:rPr>
              <w:t>1</w:t>
            </w:r>
            <w:r>
              <w:rPr>
                <w:rFonts w:hint="eastAsia" w:ascii="宋体" w:hAnsi="宋体"/>
                <w:bCs/>
                <w:kern w:val="0"/>
                <w:szCs w:val="21"/>
              </w:rPr>
              <w:t>6（14）</w:t>
            </w:r>
          </w:p>
        </w:tc>
        <w:tc>
          <w:tcPr>
            <w:tcW w:w="880" w:type="dxa"/>
            <w:vAlign w:val="center"/>
          </w:tcPr>
          <w:p w14:paraId="4F07E733">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633" w:type="dxa"/>
            <w:vAlign w:val="center"/>
          </w:tcPr>
          <w:p w14:paraId="137A3999">
            <w:pPr>
              <w:spacing w:line="500" w:lineRule="exact"/>
              <w:ind w:left="-19" w:leftChars="-9" w:firstLine="18" w:firstLineChars="9"/>
              <w:jc w:val="center"/>
              <w:rPr>
                <w:rFonts w:ascii="宋体" w:hAnsi="宋体"/>
                <w:bCs/>
                <w:kern w:val="0"/>
                <w:szCs w:val="21"/>
              </w:rPr>
            </w:pPr>
            <w:r>
              <w:rPr>
                <w:rFonts w:ascii="宋体" w:hAnsi="宋体"/>
                <w:bCs/>
                <w:kern w:val="0"/>
                <w:szCs w:val="21"/>
              </w:rPr>
              <w:t>1</w:t>
            </w:r>
          </w:p>
        </w:tc>
        <w:tc>
          <w:tcPr>
            <w:tcW w:w="1546" w:type="dxa"/>
            <w:vAlign w:val="center"/>
          </w:tcPr>
          <w:p w14:paraId="2C8C18FC">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1634" w:type="dxa"/>
          </w:tcPr>
          <w:p w14:paraId="2AA2C4A6">
            <w:pPr>
              <w:spacing w:line="500" w:lineRule="exact"/>
              <w:ind w:left="-19" w:leftChars="-9" w:firstLine="18" w:firstLineChars="9"/>
              <w:jc w:val="center"/>
              <w:rPr>
                <w:rFonts w:ascii="宋体" w:hAnsi="宋体"/>
                <w:bCs/>
                <w:kern w:val="0"/>
                <w:szCs w:val="21"/>
              </w:rPr>
            </w:pPr>
          </w:p>
        </w:tc>
        <w:tc>
          <w:tcPr>
            <w:tcW w:w="1149" w:type="dxa"/>
            <w:vAlign w:val="center"/>
          </w:tcPr>
          <w:p w14:paraId="21160D67">
            <w:pPr>
              <w:spacing w:line="500" w:lineRule="exact"/>
              <w:ind w:left="-19" w:leftChars="-9" w:firstLine="18" w:firstLineChars="9"/>
              <w:jc w:val="center"/>
              <w:rPr>
                <w:rFonts w:ascii="宋体" w:hAnsi="宋体"/>
                <w:bCs/>
                <w:kern w:val="0"/>
                <w:szCs w:val="21"/>
              </w:rPr>
            </w:pPr>
          </w:p>
        </w:tc>
        <w:tc>
          <w:tcPr>
            <w:tcW w:w="690" w:type="dxa"/>
            <w:vMerge w:val="continue"/>
            <w:vAlign w:val="center"/>
          </w:tcPr>
          <w:p w14:paraId="7D8AE0F0">
            <w:pPr>
              <w:ind w:left="-19" w:leftChars="-9" w:firstLine="18" w:firstLineChars="9"/>
              <w:jc w:val="center"/>
              <w:rPr>
                <w:rFonts w:ascii="宋体" w:hAnsi="宋体"/>
                <w:bCs/>
                <w:kern w:val="0"/>
                <w:szCs w:val="21"/>
              </w:rPr>
            </w:pPr>
          </w:p>
        </w:tc>
        <w:tc>
          <w:tcPr>
            <w:tcW w:w="1185" w:type="dxa"/>
            <w:vAlign w:val="center"/>
          </w:tcPr>
          <w:p w14:paraId="7383E129">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Merge w:val="restart"/>
            <w:vAlign w:val="center"/>
          </w:tcPr>
          <w:p w14:paraId="6C30664D">
            <w:pPr>
              <w:ind w:left="-19" w:leftChars="-9" w:firstLine="18" w:firstLineChars="9"/>
              <w:jc w:val="center"/>
              <w:rPr>
                <w:rFonts w:ascii="宋体" w:hAnsi="宋体"/>
                <w:bCs/>
                <w:kern w:val="0"/>
                <w:szCs w:val="21"/>
              </w:rPr>
            </w:pPr>
          </w:p>
        </w:tc>
        <w:tc>
          <w:tcPr>
            <w:tcW w:w="900" w:type="dxa"/>
            <w:vAlign w:val="center"/>
          </w:tcPr>
          <w:p w14:paraId="41232EFF">
            <w:pPr>
              <w:spacing w:line="500" w:lineRule="exact"/>
              <w:ind w:left="-19" w:leftChars="-9" w:firstLine="18" w:firstLineChars="9"/>
              <w:jc w:val="center"/>
              <w:rPr>
                <w:rFonts w:ascii="宋体" w:hAnsi="宋体"/>
                <w:bCs/>
                <w:kern w:val="0"/>
                <w:szCs w:val="21"/>
              </w:rPr>
            </w:pPr>
          </w:p>
        </w:tc>
      </w:tr>
      <w:tr w14:paraId="57AD38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752" w:type="dxa"/>
            <w:vMerge w:val="continue"/>
            <w:vAlign w:val="center"/>
          </w:tcPr>
          <w:p w14:paraId="654F6579">
            <w:pPr>
              <w:spacing w:line="500" w:lineRule="exact"/>
              <w:ind w:left="-19" w:leftChars="-9" w:firstLine="18" w:firstLineChars="9"/>
              <w:jc w:val="center"/>
              <w:rPr>
                <w:rFonts w:ascii="宋体" w:hAnsi="宋体"/>
                <w:bCs/>
                <w:kern w:val="0"/>
                <w:szCs w:val="21"/>
              </w:rPr>
            </w:pPr>
          </w:p>
        </w:tc>
        <w:tc>
          <w:tcPr>
            <w:tcW w:w="653" w:type="dxa"/>
            <w:vAlign w:val="center"/>
          </w:tcPr>
          <w:p w14:paraId="7D8AB42C">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四</w:t>
            </w:r>
          </w:p>
        </w:tc>
        <w:tc>
          <w:tcPr>
            <w:tcW w:w="1276" w:type="dxa"/>
            <w:vAlign w:val="center"/>
          </w:tcPr>
          <w:p w14:paraId="1B6B26F2">
            <w:pPr>
              <w:spacing w:line="500" w:lineRule="exact"/>
              <w:ind w:left="-19" w:leftChars="-9" w:firstLine="18" w:firstLineChars="9"/>
              <w:jc w:val="center"/>
              <w:rPr>
                <w:rFonts w:ascii="宋体" w:hAnsi="宋体"/>
                <w:bCs/>
                <w:kern w:val="0"/>
                <w:szCs w:val="21"/>
              </w:rPr>
            </w:pPr>
          </w:p>
        </w:tc>
        <w:tc>
          <w:tcPr>
            <w:tcW w:w="896" w:type="dxa"/>
            <w:vAlign w:val="center"/>
          </w:tcPr>
          <w:p w14:paraId="50BB40A7">
            <w:pPr>
              <w:spacing w:line="500" w:lineRule="exact"/>
              <w:ind w:left="-19" w:leftChars="-9" w:firstLine="18" w:firstLineChars="9"/>
              <w:jc w:val="center"/>
              <w:rPr>
                <w:rFonts w:ascii="宋体" w:hAnsi="宋体"/>
                <w:bCs/>
                <w:kern w:val="0"/>
                <w:szCs w:val="21"/>
              </w:rPr>
            </w:pPr>
            <w:r>
              <w:rPr>
                <w:rFonts w:ascii="宋体" w:hAnsi="宋体"/>
                <w:bCs/>
                <w:kern w:val="0"/>
                <w:szCs w:val="21"/>
              </w:rPr>
              <w:t>1</w:t>
            </w:r>
            <w:r>
              <w:rPr>
                <w:rFonts w:hint="eastAsia" w:ascii="宋体" w:hAnsi="宋体"/>
                <w:bCs/>
                <w:kern w:val="0"/>
                <w:szCs w:val="21"/>
              </w:rPr>
              <w:t>6（14）</w:t>
            </w:r>
          </w:p>
        </w:tc>
        <w:tc>
          <w:tcPr>
            <w:tcW w:w="880" w:type="dxa"/>
            <w:vAlign w:val="center"/>
          </w:tcPr>
          <w:p w14:paraId="7B2F04CF">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633" w:type="dxa"/>
            <w:vAlign w:val="center"/>
          </w:tcPr>
          <w:p w14:paraId="0FB46D36">
            <w:pPr>
              <w:spacing w:line="500" w:lineRule="exact"/>
              <w:ind w:left="-19" w:leftChars="-9" w:firstLine="18" w:firstLineChars="9"/>
              <w:jc w:val="center"/>
              <w:rPr>
                <w:rFonts w:ascii="宋体" w:hAnsi="宋体"/>
                <w:bCs/>
                <w:kern w:val="0"/>
                <w:szCs w:val="21"/>
              </w:rPr>
            </w:pPr>
            <w:r>
              <w:rPr>
                <w:rFonts w:ascii="宋体" w:hAnsi="宋体"/>
                <w:bCs/>
                <w:kern w:val="0"/>
                <w:szCs w:val="21"/>
              </w:rPr>
              <w:t>1</w:t>
            </w:r>
          </w:p>
        </w:tc>
        <w:tc>
          <w:tcPr>
            <w:tcW w:w="1546" w:type="dxa"/>
            <w:vAlign w:val="center"/>
          </w:tcPr>
          <w:p w14:paraId="203E3CC9">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1634" w:type="dxa"/>
          </w:tcPr>
          <w:p w14:paraId="5034AB29">
            <w:pPr>
              <w:spacing w:line="500" w:lineRule="exact"/>
              <w:ind w:left="-19" w:leftChars="-9" w:firstLine="18" w:firstLineChars="9"/>
              <w:jc w:val="center"/>
              <w:rPr>
                <w:rFonts w:ascii="宋体" w:hAnsi="宋体"/>
                <w:bCs/>
                <w:kern w:val="0"/>
                <w:szCs w:val="21"/>
              </w:rPr>
            </w:pPr>
          </w:p>
        </w:tc>
        <w:tc>
          <w:tcPr>
            <w:tcW w:w="1149" w:type="dxa"/>
            <w:vAlign w:val="center"/>
          </w:tcPr>
          <w:p w14:paraId="52D6CEEA">
            <w:pPr>
              <w:spacing w:line="500" w:lineRule="exact"/>
              <w:ind w:left="-19" w:leftChars="-9" w:firstLine="18" w:firstLineChars="9"/>
              <w:jc w:val="center"/>
              <w:rPr>
                <w:rFonts w:ascii="宋体" w:hAnsi="宋体"/>
                <w:bCs/>
                <w:kern w:val="0"/>
                <w:szCs w:val="21"/>
              </w:rPr>
            </w:pPr>
          </w:p>
        </w:tc>
        <w:tc>
          <w:tcPr>
            <w:tcW w:w="690" w:type="dxa"/>
            <w:vMerge w:val="continue"/>
            <w:vAlign w:val="center"/>
          </w:tcPr>
          <w:p w14:paraId="4B91C483">
            <w:pPr>
              <w:ind w:left="-19" w:leftChars="-9" w:firstLine="18" w:firstLineChars="9"/>
              <w:jc w:val="center"/>
              <w:rPr>
                <w:rFonts w:ascii="宋体" w:hAnsi="宋体"/>
                <w:bCs/>
                <w:kern w:val="0"/>
                <w:szCs w:val="21"/>
              </w:rPr>
            </w:pPr>
          </w:p>
        </w:tc>
        <w:tc>
          <w:tcPr>
            <w:tcW w:w="1185" w:type="dxa"/>
            <w:vAlign w:val="center"/>
          </w:tcPr>
          <w:p w14:paraId="3F503018">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Merge w:val="continue"/>
            <w:vAlign w:val="center"/>
          </w:tcPr>
          <w:p w14:paraId="36DA3EE8">
            <w:pPr>
              <w:ind w:left="-19" w:leftChars="-9" w:firstLine="18" w:firstLineChars="9"/>
              <w:jc w:val="center"/>
              <w:rPr>
                <w:rFonts w:ascii="宋体" w:hAnsi="宋体"/>
                <w:bCs/>
                <w:kern w:val="0"/>
                <w:szCs w:val="21"/>
              </w:rPr>
            </w:pPr>
          </w:p>
        </w:tc>
        <w:tc>
          <w:tcPr>
            <w:tcW w:w="900" w:type="dxa"/>
            <w:vAlign w:val="center"/>
          </w:tcPr>
          <w:p w14:paraId="6F77FF66">
            <w:pPr>
              <w:spacing w:line="500" w:lineRule="exact"/>
              <w:ind w:left="-19" w:leftChars="-9" w:firstLine="18" w:firstLineChars="9"/>
              <w:jc w:val="center"/>
              <w:rPr>
                <w:rFonts w:ascii="宋体" w:hAnsi="宋体"/>
                <w:bCs/>
                <w:kern w:val="0"/>
                <w:szCs w:val="21"/>
              </w:rPr>
            </w:pPr>
          </w:p>
        </w:tc>
      </w:tr>
      <w:tr w14:paraId="24B07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0" w:hRule="atLeast"/>
          <w:jc w:val="center"/>
        </w:trPr>
        <w:tc>
          <w:tcPr>
            <w:tcW w:w="752" w:type="dxa"/>
            <w:vMerge w:val="restart"/>
            <w:vAlign w:val="center"/>
          </w:tcPr>
          <w:p w14:paraId="27AD85C7">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第三</w:t>
            </w:r>
          </w:p>
          <w:p w14:paraId="2AAC0124">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学年</w:t>
            </w:r>
          </w:p>
        </w:tc>
        <w:tc>
          <w:tcPr>
            <w:tcW w:w="653" w:type="dxa"/>
            <w:vAlign w:val="center"/>
          </w:tcPr>
          <w:p w14:paraId="1A65410F">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五</w:t>
            </w:r>
          </w:p>
        </w:tc>
        <w:tc>
          <w:tcPr>
            <w:tcW w:w="1276" w:type="dxa"/>
            <w:vAlign w:val="center"/>
          </w:tcPr>
          <w:p w14:paraId="6E2EB6BB">
            <w:pPr>
              <w:spacing w:line="500" w:lineRule="exact"/>
              <w:ind w:left="-19" w:leftChars="-9" w:firstLine="18" w:firstLineChars="9"/>
              <w:jc w:val="center"/>
              <w:rPr>
                <w:rFonts w:ascii="宋体" w:hAnsi="宋体"/>
                <w:bCs/>
                <w:kern w:val="0"/>
                <w:szCs w:val="21"/>
              </w:rPr>
            </w:pPr>
          </w:p>
        </w:tc>
        <w:tc>
          <w:tcPr>
            <w:tcW w:w="896" w:type="dxa"/>
            <w:vAlign w:val="center"/>
          </w:tcPr>
          <w:p w14:paraId="50706943">
            <w:pPr>
              <w:spacing w:line="500" w:lineRule="exact"/>
              <w:ind w:left="-19" w:leftChars="-9" w:firstLine="18" w:firstLineChars="9"/>
              <w:jc w:val="center"/>
              <w:rPr>
                <w:rFonts w:ascii="宋体" w:hAnsi="宋体"/>
                <w:bCs/>
                <w:kern w:val="0"/>
                <w:szCs w:val="21"/>
              </w:rPr>
            </w:pPr>
            <w:r>
              <w:rPr>
                <w:rFonts w:ascii="宋体" w:hAnsi="宋体"/>
                <w:bCs/>
                <w:kern w:val="0"/>
                <w:szCs w:val="21"/>
              </w:rPr>
              <w:t>1</w:t>
            </w:r>
            <w:r>
              <w:rPr>
                <w:rFonts w:hint="eastAsia" w:ascii="宋体" w:hAnsi="宋体"/>
                <w:bCs/>
                <w:kern w:val="0"/>
                <w:szCs w:val="21"/>
              </w:rPr>
              <w:t>6（14）</w:t>
            </w:r>
          </w:p>
        </w:tc>
        <w:tc>
          <w:tcPr>
            <w:tcW w:w="880" w:type="dxa"/>
            <w:vAlign w:val="center"/>
          </w:tcPr>
          <w:p w14:paraId="52A90ED1">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633" w:type="dxa"/>
            <w:vAlign w:val="center"/>
          </w:tcPr>
          <w:p w14:paraId="4537EDBB">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w:t>
            </w:r>
          </w:p>
        </w:tc>
        <w:tc>
          <w:tcPr>
            <w:tcW w:w="1546" w:type="dxa"/>
            <w:vAlign w:val="center"/>
          </w:tcPr>
          <w:p w14:paraId="07D278F0">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1634" w:type="dxa"/>
          </w:tcPr>
          <w:p w14:paraId="66B4C3B5">
            <w:pPr>
              <w:spacing w:line="500" w:lineRule="exact"/>
              <w:ind w:left="-19" w:leftChars="-9" w:firstLine="18" w:firstLineChars="9"/>
              <w:jc w:val="center"/>
              <w:rPr>
                <w:rFonts w:ascii="宋体" w:hAnsi="宋体"/>
                <w:bCs/>
                <w:kern w:val="0"/>
                <w:szCs w:val="21"/>
              </w:rPr>
            </w:pPr>
          </w:p>
        </w:tc>
        <w:tc>
          <w:tcPr>
            <w:tcW w:w="1149" w:type="dxa"/>
            <w:vAlign w:val="center"/>
          </w:tcPr>
          <w:p w14:paraId="2A92D634">
            <w:pPr>
              <w:spacing w:line="500" w:lineRule="exact"/>
              <w:ind w:left="-19" w:leftChars="-9" w:firstLine="18" w:firstLineChars="9"/>
              <w:jc w:val="center"/>
              <w:rPr>
                <w:rFonts w:ascii="宋体" w:hAnsi="宋体"/>
                <w:bCs/>
                <w:kern w:val="0"/>
                <w:szCs w:val="21"/>
              </w:rPr>
            </w:pPr>
          </w:p>
        </w:tc>
        <w:tc>
          <w:tcPr>
            <w:tcW w:w="690" w:type="dxa"/>
            <w:vMerge w:val="continue"/>
            <w:vAlign w:val="center"/>
          </w:tcPr>
          <w:p w14:paraId="03825BA6">
            <w:pPr>
              <w:ind w:left="-19" w:leftChars="-9" w:firstLine="18" w:firstLineChars="9"/>
              <w:rPr>
                <w:rFonts w:ascii="宋体" w:hAnsi="宋体"/>
                <w:bCs/>
                <w:kern w:val="0"/>
                <w:szCs w:val="21"/>
              </w:rPr>
            </w:pPr>
          </w:p>
        </w:tc>
        <w:tc>
          <w:tcPr>
            <w:tcW w:w="1185" w:type="dxa"/>
            <w:vAlign w:val="center"/>
          </w:tcPr>
          <w:p w14:paraId="3FF9B567">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Merge w:val="restart"/>
            <w:vAlign w:val="center"/>
          </w:tcPr>
          <w:p w14:paraId="1D6CDD50">
            <w:pPr>
              <w:ind w:left="-19" w:leftChars="-9" w:firstLine="18" w:firstLineChars="9"/>
              <w:jc w:val="center"/>
              <w:rPr>
                <w:rFonts w:ascii="宋体" w:hAnsi="宋体"/>
                <w:bCs/>
                <w:kern w:val="0"/>
                <w:szCs w:val="21"/>
              </w:rPr>
            </w:pPr>
          </w:p>
        </w:tc>
        <w:tc>
          <w:tcPr>
            <w:tcW w:w="900" w:type="dxa"/>
            <w:vAlign w:val="center"/>
          </w:tcPr>
          <w:p w14:paraId="544FDD57">
            <w:pPr>
              <w:spacing w:line="500" w:lineRule="exact"/>
              <w:ind w:left="-19" w:leftChars="-9" w:firstLine="18" w:firstLineChars="9"/>
              <w:jc w:val="center"/>
              <w:rPr>
                <w:rFonts w:ascii="宋体" w:hAnsi="宋体"/>
                <w:bCs/>
                <w:kern w:val="0"/>
                <w:szCs w:val="21"/>
              </w:rPr>
            </w:pPr>
          </w:p>
        </w:tc>
      </w:tr>
      <w:tr w14:paraId="72E16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752" w:type="dxa"/>
            <w:vMerge w:val="continue"/>
            <w:vAlign w:val="center"/>
          </w:tcPr>
          <w:p w14:paraId="07FCF410">
            <w:pPr>
              <w:spacing w:line="500" w:lineRule="exact"/>
              <w:ind w:left="-19" w:leftChars="-9" w:firstLine="18" w:firstLineChars="9"/>
              <w:jc w:val="center"/>
              <w:rPr>
                <w:rFonts w:ascii="宋体" w:hAnsi="宋体"/>
                <w:bCs/>
                <w:kern w:val="0"/>
                <w:szCs w:val="21"/>
              </w:rPr>
            </w:pPr>
          </w:p>
        </w:tc>
        <w:tc>
          <w:tcPr>
            <w:tcW w:w="653" w:type="dxa"/>
            <w:vAlign w:val="center"/>
          </w:tcPr>
          <w:p w14:paraId="1178DC22">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六</w:t>
            </w:r>
          </w:p>
        </w:tc>
        <w:tc>
          <w:tcPr>
            <w:tcW w:w="1276" w:type="dxa"/>
            <w:vAlign w:val="center"/>
          </w:tcPr>
          <w:p w14:paraId="29010519">
            <w:pPr>
              <w:spacing w:line="500" w:lineRule="exact"/>
              <w:ind w:left="-19" w:leftChars="-9" w:firstLine="18" w:firstLineChars="9"/>
              <w:jc w:val="center"/>
              <w:rPr>
                <w:rFonts w:ascii="宋体" w:hAnsi="宋体"/>
                <w:bCs/>
                <w:kern w:val="0"/>
                <w:szCs w:val="21"/>
              </w:rPr>
            </w:pPr>
          </w:p>
        </w:tc>
        <w:tc>
          <w:tcPr>
            <w:tcW w:w="896" w:type="dxa"/>
            <w:vAlign w:val="center"/>
          </w:tcPr>
          <w:p w14:paraId="3D24C3CF">
            <w:pPr>
              <w:spacing w:line="500" w:lineRule="exact"/>
              <w:ind w:left="-19" w:leftChars="-9" w:firstLine="18" w:firstLineChars="9"/>
              <w:jc w:val="center"/>
              <w:rPr>
                <w:rFonts w:ascii="宋体" w:hAnsi="宋体"/>
                <w:bCs/>
                <w:kern w:val="0"/>
                <w:szCs w:val="21"/>
              </w:rPr>
            </w:pPr>
            <w:r>
              <w:rPr>
                <w:rFonts w:ascii="宋体" w:hAnsi="宋体"/>
                <w:bCs/>
                <w:kern w:val="0"/>
                <w:szCs w:val="21"/>
              </w:rPr>
              <w:t>1</w:t>
            </w:r>
            <w:r>
              <w:rPr>
                <w:rFonts w:hint="eastAsia" w:ascii="宋体" w:hAnsi="宋体"/>
                <w:bCs/>
                <w:kern w:val="0"/>
                <w:szCs w:val="21"/>
              </w:rPr>
              <w:t>6（14）</w:t>
            </w:r>
          </w:p>
        </w:tc>
        <w:tc>
          <w:tcPr>
            <w:tcW w:w="880" w:type="dxa"/>
          </w:tcPr>
          <w:p w14:paraId="7F0B2852">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633" w:type="dxa"/>
            <w:vAlign w:val="center"/>
          </w:tcPr>
          <w:p w14:paraId="6D63AF30">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w:t>
            </w:r>
          </w:p>
        </w:tc>
        <w:tc>
          <w:tcPr>
            <w:tcW w:w="1546" w:type="dxa"/>
            <w:vAlign w:val="center"/>
          </w:tcPr>
          <w:p w14:paraId="2D4EF956">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1634" w:type="dxa"/>
            <w:vAlign w:val="center"/>
          </w:tcPr>
          <w:p w14:paraId="13CCC9F2">
            <w:pPr>
              <w:spacing w:line="500" w:lineRule="exact"/>
              <w:ind w:left="-19" w:leftChars="-9" w:firstLine="18" w:firstLineChars="9"/>
              <w:jc w:val="center"/>
              <w:rPr>
                <w:rFonts w:ascii="宋体" w:hAnsi="宋体"/>
                <w:bCs/>
                <w:kern w:val="0"/>
                <w:szCs w:val="21"/>
              </w:rPr>
            </w:pPr>
          </w:p>
        </w:tc>
        <w:tc>
          <w:tcPr>
            <w:tcW w:w="1149" w:type="dxa"/>
            <w:vAlign w:val="center"/>
          </w:tcPr>
          <w:p w14:paraId="7582EF32">
            <w:pPr>
              <w:spacing w:line="500" w:lineRule="exact"/>
              <w:ind w:left="-19" w:leftChars="-9" w:firstLine="18" w:firstLineChars="9"/>
              <w:jc w:val="center"/>
              <w:rPr>
                <w:rFonts w:ascii="宋体" w:hAnsi="宋体"/>
                <w:bCs/>
                <w:kern w:val="0"/>
                <w:szCs w:val="21"/>
              </w:rPr>
            </w:pPr>
          </w:p>
        </w:tc>
        <w:tc>
          <w:tcPr>
            <w:tcW w:w="690" w:type="dxa"/>
            <w:vMerge w:val="continue"/>
            <w:vAlign w:val="center"/>
          </w:tcPr>
          <w:p w14:paraId="2121FD81">
            <w:pPr>
              <w:spacing w:line="500" w:lineRule="exact"/>
              <w:ind w:left="-19" w:leftChars="-9" w:firstLine="18" w:firstLineChars="9"/>
              <w:jc w:val="center"/>
              <w:rPr>
                <w:rFonts w:ascii="宋体" w:hAnsi="宋体"/>
                <w:bCs/>
                <w:kern w:val="0"/>
                <w:szCs w:val="21"/>
              </w:rPr>
            </w:pPr>
          </w:p>
        </w:tc>
        <w:tc>
          <w:tcPr>
            <w:tcW w:w="1185" w:type="dxa"/>
            <w:vAlign w:val="center"/>
          </w:tcPr>
          <w:p w14:paraId="6148B0F0">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Merge w:val="continue"/>
            <w:vAlign w:val="center"/>
          </w:tcPr>
          <w:p w14:paraId="6DF016B0">
            <w:pPr>
              <w:ind w:left="-19" w:leftChars="-9" w:firstLine="18" w:firstLineChars="9"/>
              <w:jc w:val="center"/>
              <w:rPr>
                <w:rFonts w:ascii="宋体" w:hAnsi="宋体"/>
                <w:bCs/>
                <w:kern w:val="0"/>
                <w:szCs w:val="21"/>
              </w:rPr>
            </w:pPr>
          </w:p>
        </w:tc>
        <w:tc>
          <w:tcPr>
            <w:tcW w:w="900" w:type="dxa"/>
            <w:vAlign w:val="center"/>
          </w:tcPr>
          <w:p w14:paraId="24862884">
            <w:pPr>
              <w:spacing w:line="500" w:lineRule="exact"/>
              <w:ind w:left="-19" w:leftChars="-9" w:firstLine="18" w:firstLineChars="9"/>
              <w:jc w:val="center"/>
              <w:rPr>
                <w:rFonts w:ascii="宋体" w:hAnsi="宋体"/>
                <w:bCs/>
                <w:kern w:val="0"/>
                <w:szCs w:val="21"/>
              </w:rPr>
            </w:pPr>
          </w:p>
        </w:tc>
      </w:tr>
      <w:tr w14:paraId="3A15D0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752" w:type="dxa"/>
            <w:vMerge w:val="restart"/>
            <w:vAlign w:val="center"/>
          </w:tcPr>
          <w:p w14:paraId="3E4511A7">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第四学年</w:t>
            </w:r>
          </w:p>
        </w:tc>
        <w:tc>
          <w:tcPr>
            <w:tcW w:w="653" w:type="dxa"/>
            <w:vAlign w:val="center"/>
          </w:tcPr>
          <w:p w14:paraId="2C0D046E">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七</w:t>
            </w:r>
          </w:p>
        </w:tc>
        <w:tc>
          <w:tcPr>
            <w:tcW w:w="1276" w:type="dxa"/>
            <w:vAlign w:val="center"/>
          </w:tcPr>
          <w:p w14:paraId="5AF49B7E">
            <w:pPr>
              <w:spacing w:line="500" w:lineRule="exact"/>
              <w:ind w:left="-19" w:leftChars="-9" w:firstLine="18" w:firstLineChars="9"/>
              <w:jc w:val="center"/>
              <w:rPr>
                <w:rFonts w:ascii="宋体" w:hAnsi="宋体"/>
                <w:bCs/>
                <w:kern w:val="0"/>
                <w:szCs w:val="21"/>
              </w:rPr>
            </w:pPr>
          </w:p>
        </w:tc>
        <w:tc>
          <w:tcPr>
            <w:tcW w:w="896" w:type="dxa"/>
            <w:vAlign w:val="center"/>
          </w:tcPr>
          <w:p w14:paraId="05DC2DE4">
            <w:pPr>
              <w:spacing w:line="500" w:lineRule="exact"/>
              <w:ind w:left="-19" w:leftChars="-9" w:firstLine="18" w:firstLineChars="9"/>
              <w:jc w:val="center"/>
              <w:rPr>
                <w:rFonts w:ascii="宋体" w:hAnsi="宋体"/>
                <w:bCs/>
                <w:kern w:val="0"/>
                <w:szCs w:val="21"/>
              </w:rPr>
            </w:pPr>
            <w:r>
              <w:rPr>
                <w:rFonts w:ascii="宋体" w:hAnsi="宋体"/>
                <w:bCs/>
                <w:kern w:val="0"/>
                <w:szCs w:val="21"/>
              </w:rPr>
              <w:t>1</w:t>
            </w:r>
            <w:r>
              <w:rPr>
                <w:rFonts w:hint="eastAsia" w:ascii="宋体" w:hAnsi="宋体"/>
                <w:bCs/>
                <w:kern w:val="0"/>
                <w:szCs w:val="21"/>
              </w:rPr>
              <w:t>6（14）</w:t>
            </w:r>
          </w:p>
        </w:tc>
        <w:tc>
          <w:tcPr>
            <w:tcW w:w="880" w:type="dxa"/>
          </w:tcPr>
          <w:p w14:paraId="679005E5">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633" w:type="dxa"/>
            <w:vAlign w:val="center"/>
          </w:tcPr>
          <w:p w14:paraId="22B6A33F">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w:t>
            </w:r>
          </w:p>
        </w:tc>
        <w:tc>
          <w:tcPr>
            <w:tcW w:w="1546" w:type="dxa"/>
            <w:vAlign w:val="center"/>
          </w:tcPr>
          <w:p w14:paraId="6D443357">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1634" w:type="dxa"/>
            <w:vAlign w:val="center"/>
          </w:tcPr>
          <w:p w14:paraId="14BA9A80">
            <w:pPr>
              <w:spacing w:line="500" w:lineRule="exact"/>
              <w:ind w:left="-19" w:leftChars="-9" w:firstLine="18" w:firstLineChars="9"/>
              <w:jc w:val="center"/>
              <w:rPr>
                <w:rFonts w:ascii="宋体" w:hAnsi="宋体"/>
                <w:bCs/>
                <w:kern w:val="0"/>
                <w:szCs w:val="21"/>
              </w:rPr>
            </w:pPr>
          </w:p>
        </w:tc>
        <w:tc>
          <w:tcPr>
            <w:tcW w:w="1149" w:type="dxa"/>
            <w:vAlign w:val="center"/>
          </w:tcPr>
          <w:p w14:paraId="34FC448E">
            <w:pPr>
              <w:spacing w:line="500" w:lineRule="exact"/>
              <w:ind w:left="-19" w:leftChars="-9" w:firstLine="18" w:firstLineChars="9"/>
              <w:jc w:val="center"/>
              <w:rPr>
                <w:rFonts w:ascii="宋体" w:hAnsi="宋体"/>
                <w:bCs/>
                <w:kern w:val="0"/>
                <w:szCs w:val="21"/>
              </w:rPr>
            </w:pPr>
          </w:p>
        </w:tc>
        <w:tc>
          <w:tcPr>
            <w:tcW w:w="690" w:type="dxa"/>
            <w:vMerge w:val="continue"/>
            <w:vAlign w:val="center"/>
          </w:tcPr>
          <w:p w14:paraId="544FDC49">
            <w:pPr>
              <w:spacing w:line="500" w:lineRule="exact"/>
              <w:ind w:left="-19" w:leftChars="-9" w:firstLine="18" w:firstLineChars="9"/>
              <w:jc w:val="center"/>
              <w:rPr>
                <w:rFonts w:ascii="宋体" w:hAnsi="宋体"/>
                <w:bCs/>
                <w:kern w:val="0"/>
                <w:szCs w:val="21"/>
              </w:rPr>
            </w:pPr>
          </w:p>
        </w:tc>
        <w:tc>
          <w:tcPr>
            <w:tcW w:w="1185" w:type="dxa"/>
            <w:vAlign w:val="center"/>
          </w:tcPr>
          <w:p w14:paraId="080929D5">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Align w:val="center"/>
          </w:tcPr>
          <w:p w14:paraId="32B52017">
            <w:pPr>
              <w:ind w:left="-19" w:leftChars="-9" w:firstLine="18" w:firstLineChars="9"/>
              <w:jc w:val="center"/>
              <w:rPr>
                <w:rFonts w:ascii="宋体" w:hAnsi="宋体"/>
                <w:bCs/>
                <w:kern w:val="0"/>
                <w:szCs w:val="21"/>
              </w:rPr>
            </w:pPr>
          </w:p>
        </w:tc>
        <w:tc>
          <w:tcPr>
            <w:tcW w:w="900" w:type="dxa"/>
            <w:vAlign w:val="center"/>
          </w:tcPr>
          <w:p w14:paraId="6C516747">
            <w:pPr>
              <w:spacing w:line="500" w:lineRule="exact"/>
              <w:ind w:left="-19" w:leftChars="-9" w:firstLine="18" w:firstLineChars="9"/>
              <w:jc w:val="center"/>
              <w:rPr>
                <w:rFonts w:ascii="宋体" w:hAnsi="宋体"/>
                <w:bCs/>
                <w:kern w:val="0"/>
                <w:szCs w:val="21"/>
              </w:rPr>
            </w:pPr>
          </w:p>
        </w:tc>
      </w:tr>
      <w:tr w14:paraId="6905B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40" w:hRule="atLeast"/>
          <w:jc w:val="center"/>
        </w:trPr>
        <w:tc>
          <w:tcPr>
            <w:tcW w:w="752" w:type="dxa"/>
            <w:vMerge w:val="continue"/>
            <w:vAlign w:val="center"/>
          </w:tcPr>
          <w:p w14:paraId="0FFF80AB">
            <w:pPr>
              <w:spacing w:line="500" w:lineRule="exact"/>
              <w:ind w:left="-19" w:leftChars="-9" w:firstLine="18" w:firstLineChars="9"/>
              <w:jc w:val="center"/>
              <w:rPr>
                <w:rFonts w:ascii="宋体" w:hAnsi="宋体"/>
                <w:bCs/>
                <w:kern w:val="0"/>
                <w:szCs w:val="21"/>
              </w:rPr>
            </w:pPr>
          </w:p>
        </w:tc>
        <w:tc>
          <w:tcPr>
            <w:tcW w:w="653" w:type="dxa"/>
            <w:vAlign w:val="center"/>
          </w:tcPr>
          <w:p w14:paraId="5E097F4F">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八</w:t>
            </w:r>
          </w:p>
        </w:tc>
        <w:tc>
          <w:tcPr>
            <w:tcW w:w="1276" w:type="dxa"/>
            <w:vAlign w:val="center"/>
          </w:tcPr>
          <w:p w14:paraId="6A8FED86">
            <w:pPr>
              <w:spacing w:line="500" w:lineRule="exact"/>
              <w:ind w:left="-19" w:leftChars="-9" w:firstLine="18" w:firstLineChars="9"/>
              <w:jc w:val="center"/>
              <w:rPr>
                <w:rFonts w:ascii="宋体" w:hAnsi="宋体"/>
                <w:bCs/>
                <w:kern w:val="0"/>
                <w:szCs w:val="21"/>
              </w:rPr>
            </w:pPr>
          </w:p>
        </w:tc>
        <w:tc>
          <w:tcPr>
            <w:tcW w:w="896" w:type="dxa"/>
            <w:vAlign w:val="center"/>
          </w:tcPr>
          <w:p w14:paraId="3C568F85">
            <w:pPr>
              <w:spacing w:line="500" w:lineRule="exact"/>
              <w:ind w:left="-19" w:leftChars="-9" w:firstLine="18" w:firstLineChars="9"/>
              <w:jc w:val="center"/>
              <w:rPr>
                <w:rFonts w:ascii="宋体" w:hAnsi="宋体"/>
                <w:bCs/>
                <w:kern w:val="0"/>
                <w:szCs w:val="21"/>
              </w:rPr>
            </w:pPr>
          </w:p>
        </w:tc>
        <w:tc>
          <w:tcPr>
            <w:tcW w:w="880" w:type="dxa"/>
          </w:tcPr>
          <w:p w14:paraId="2F4C11F9">
            <w:pPr>
              <w:spacing w:line="500" w:lineRule="exact"/>
              <w:ind w:left="-19" w:leftChars="-9" w:firstLine="18" w:firstLineChars="9"/>
              <w:jc w:val="center"/>
              <w:rPr>
                <w:rFonts w:ascii="宋体" w:hAnsi="宋体"/>
                <w:bCs/>
                <w:kern w:val="0"/>
                <w:szCs w:val="21"/>
              </w:rPr>
            </w:pPr>
          </w:p>
        </w:tc>
        <w:tc>
          <w:tcPr>
            <w:tcW w:w="633" w:type="dxa"/>
            <w:vAlign w:val="center"/>
          </w:tcPr>
          <w:p w14:paraId="12FDB7CD">
            <w:pPr>
              <w:spacing w:line="500" w:lineRule="exact"/>
              <w:ind w:left="-19" w:leftChars="-9" w:firstLine="18" w:firstLineChars="9"/>
              <w:jc w:val="center"/>
              <w:rPr>
                <w:rFonts w:ascii="宋体" w:hAnsi="宋体"/>
                <w:bCs/>
                <w:kern w:val="0"/>
                <w:szCs w:val="21"/>
              </w:rPr>
            </w:pPr>
          </w:p>
        </w:tc>
        <w:tc>
          <w:tcPr>
            <w:tcW w:w="1546" w:type="dxa"/>
            <w:vAlign w:val="center"/>
          </w:tcPr>
          <w:p w14:paraId="04EF17A3">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16</w:t>
            </w:r>
          </w:p>
        </w:tc>
        <w:tc>
          <w:tcPr>
            <w:tcW w:w="1634" w:type="dxa"/>
            <w:vAlign w:val="center"/>
          </w:tcPr>
          <w:p w14:paraId="769A3930">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3</w:t>
            </w:r>
          </w:p>
        </w:tc>
        <w:tc>
          <w:tcPr>
            <w:tcW w:w="1149" w:type="dxa"/>
            <w:vAlign w:val="center"/>
          </w:tcPr>
          <w:p w14:paraId="5AF19E12">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w:t>
            </w:r>
          </w:p>
        </w:tc>
        <w:tc>
          <w:tcPr>
            <w:tcW w:w="690" w:type="dxa"/>
            <w:vAlign w:val="center"/>
          </w:tcPr>
          <w:p w14:paraId="75B3FF33">
            <w:pPr>
              <w:spacing w:line="500" w:lineRule="exact"/>
              <w:ind w:left="-19" w:leftChars="-9" w:firstLine="18" w:firstLineChars="9"/>
              <w:jc w:val="center"/>
              <w:rPr>
                <w:rFonts w:ascii="宋体" w:hAnsi="宋体"/>
                <w:bCs/>
                <w:kern w:val="0"/>
                <w:szCs w:val="21"/>
              </w:rPr>
            </w:pPr>
          </w:p>
        </w:tc>
        <w:tc>
          <w:tcPr>
            <w:tcW w:w="1185" w:type="dxa"/>
            <w:vAlign w:val="center"/>
          </w:tcPr>
          <w:p w14:paraId="0498774C">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20</w:t>
            </w:r>
          </w:p>
        </w:tc>
        <w:tc>
          <w:tcPr>
            <w:tcW w:w="1305" w:type="dxa"/>
            <w:vAlign w:val="center"/>
          </w:tcPr>
          <w:p w14:paraId="6F9F01E0">
            <w:pPr>
              <w:ind w:left="-19" w:leftChars="-9" w:firstLine="18" w:firstLineChars="9"/>
              <w:jc w:val="center"/>
              <w:rPr>
                <w:rFonts w:ascii="宋体" w:hAnsi="宋体"/>
                <w:bCs/>
                <w:kern w:val="0"/>
                <w:szCs w:val="21"/>
              </w:rPr>
            </w:pPr>
          </w:p>
        </w:tc>
        <w:tc>
          <w:tcPr>
            <w:tcW w:w="900" w:type="dxa"/>
            <w:vAlign w:val="center"/>
          </w:tcPr>
          <w:p w14:paraId="09B78DF1">
            <w:pPr>
              <w:spacing w:line="500" w:lineRule="exact"/>
              <w:ind w:left="-19" w:leftChars="-9" w:firstLine="18" w:firstLineChars="9"/>
              <w:jc w:val="center"/>
              <w:rPr>
                <w:rFonts w:ascii="宋体" w:hAnsi="宋体"/>
                <w:bCs/>
                <w:kern w:val="0"/>
                <w:szCs w:val="21"/>
              </w:rPr>
            </w:pPr>
          </w:p>
        </w:tc>
      </w:tr>
      <w:tr w14:paraId="5B96B9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5" w:hRule="atLeast"/>
          <w:jc w:val="center"/>
        </w:trPr>
        <w:tc>
          <w:tcPr>
            <w:tcW w:w="752" w:type="dxa"/>
            <w:vAlign w:val="center"/>
          </w:tcPr>
          <w:p w14:paraId="09233D91">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合计</w:t>
            </w:r>
          </w:p>
        </w:tc>
        <w:tc>
          <w:tcPr>
            <w:tcW w:w="653" w:type="dxa"/>
            <w:vAlign w:val="center"/>
          </w:tcPr>
          <w:p w14:paraId="6D19B98B">
            <w:pPr>
              <w:spacing w:line="500" w:lineRule="exact"/>
              <w:ind w:left="-19" w:leftChars="-9" w:firstLine="18" w:firstLineChars="9"/>
              <w:jc w:val="center"/>
              <w:rPr>
                <w:rFonts w:ascii="宋体" w:hAnsi="宋体"/>
                <w:bCs/>
                <w:kern w:val="0"/>
                <w:szCs w:val="21"/>
              </w:rPr>
            </w:pPr>
          </w:p>
        </w:tc>
        <w:tc>
          <w:tcPr>
            <w:tcW w:w="1276" w:type="dxa"/>
            <w:vAlign w:val="center"/>
          </w:tcPr>
          <w:p w14:paraId="604A1B1B">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w:t>
            </w:r>
          </w:p>
        </w:tc>
        <w:tc>
          <w:tcPr>
            <w:tcW w:w="896" w:type="dxa"/>
            <w:vAlign w:val="center"/>
          </w:tcPr>
          <w:p w14:paraId="272DD0E1">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97</w:t>
            </w:r>
          </w:p>
        </w:tc>
        <w:tc>
          <w:tcPr>
            <w:tcW w:w="880" w:type="dxa"/>
          </w:tcPr>
          <w:p w14:paraId="0DE4F2DC">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14</w:t>
            </w:r>
          </w:p>
        </w:tc>
        <w:tc>
          <w:tcPr>
            <w:tcW w:w="633" w:type="dxa"/>
            <w:vAlign w:val="center"/>
          </w:tcPr>
          <w:p w14:paraId="7D99378A">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7</w:t>
            </w:r>
          </w:p>
        </w:tc>
        <w:tc>
          <w:tcPr>
            <w:tcW w:w="1546" w:type="dxa"/>
            <w:vAlign w:val="center"/>
          </w:tcPr>
          <w:p w14:paraId="2C46EFA8">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26</w:t>
            </w:r>
          </w:p>
        </w:tc>
        <w:tc>
          <w:tcPr>
            <w:tcW w:w="1634" w:type="dxa"/>
            <w:vAlign w:val="center"/>
          </w:tcPr>
          <w:p w14:paraId="6B0E8C69">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3</w:t>
            </w:r>
          </w:p>
        </w:tc>
        <w:tc>
          <w:tcPr>
            <w:tcW w:w="1149" w:type="dxa"/>
            <w:vAlign w:val="center"/>
          </w:tcPr>
          <w:p w14:paraId="7CE9FEC8">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w:t>
            </w:r>
          </w:p>
        </w:tc>
        <w:tc>
          <w:tcPr>
            <w:tcW w:w="690" w:type="dxa"/>
            <w:vAlign w:val="center"/>
          </w:tcPr>
          <w:p w14:paraId="6AE5C66F">
            <w:pPr>
              <w:spacing w:line="500" w:lineRule="exact"/>
              <w:ind w:left="-19" w:leftChars="-9" w:firstLine="18" w:firstLineChars="9"/>
              <w:jc w:val="center"/>
              <w:rPr>
                <w:rFonts w:ascii="宋体" w:hAnsi="宋体"/>
                <w:bCs/>
                <w:kern w:val="0"/>
                <w:szCs w:val="21"/>
              </w:rPr>
            </w:pPr>
          </w:p>
        </w:tc>
        <w:tc>
          <w:tcPr>
            <w:tcW w:w="1185" w:type="dxa"/>
            <w:vAlign w:val="center"/>
          </w:tcPr>
          <w:p w14:paraId="3F138F00">
            <w:pPr>
              <w:spacing w:line="500" w:lineRule="exact"/>
              <w:ind w:left="-19" w:leftChars="-9" w:firstLine="18" w:firstLineChars="9"/>
              <w:jc w:val="center"/>
              <w:rPr>
                <w:rFonts w:ascii="宋体" w:hAnsi="宋体"/>
                <w:bCs/>
                <w:kern w:val="0"/>
                <w:szCs w:val="21"/>
              </w:rPr>
            </w:pPr>
            <w:r>
              <w:rPr>
                <w:rFonts w:hint="eastAsia" w:ascii="宋体" w:hAnsi="宋体"/>
                <w:bCs/>
                <w:kern w:val="0"/>
                <w:szCs w:val="21"/>
              </w:rPr>
              <w:t>120</w:t>
            </w:r>
          </w:p>
        </w:tc>
        <w:tc>
          <w:tcPr>
            <w:tcW w:w="1305" w:type="dxa"/>
            <w:vAlign w:val="center"/>
          </w:tcPr>
          <w:p w14:paraId="532E0C2A">
            <w:pPr>
              <w:ind w:left="-19" w:leftChars="-9" w:firstLine="18" w:firstLineChars="9"/>
              <w:jc w:val="center"/>
              <w:rPr>
                <w:rFonts w:ascii="宋体" w:hAnsi="宋体"/>
                <w:bCs/>
                <w:kern w:val="0"/>
                <w:szCs w:val="21"/>
              </w:rPr>
            </w:pPr>
          </w:p>
        </w:tc>
        <w:tc>
          <w:tcPr>
            <w:tcW w:w="900" w:type="dxa"/>
            <w:vAlign w:val="center"/>
          </w:tcPr>
          <w:p w14:paraId="392BFA25">
            <w:pPr>
              <w:spacing w:line="500" w:lineRule="exact"/>
              <w:ind w:left="-19" w:leftChars="-9" w:firstLine="18" w:firstLineChars="9"/>
              <w:jc w:val="center"/>
              <w:rPr>
                <w:rFonts w:ascii="宋体" w:hAnsi="宋体"/>
                <w:bCs/>
                <w:kern w:val="0"/>
                <w:szCs w:val="21"/>
              </w:rPr>
            </w:pPr>
          </w:p>
        </w:tc>
      </w:tr>
    </w:tbl>
    <w:p w14:paraId="71676D21">
      <w:pPr>
        <w:pageBreakBefore w:val="0"/>
        <w:tabs>
          <w:tab w:val="left" w:pos="1673"/>
          <w:tab w:val="center" w:pos="4218"/>
        </w:tabs>
        <w:kinsoku/>
        <w:wordWrap/>
        <w:overflowPunct/>
        <w:topLinePunct w:val="0"/>
        <w:bidi w:val="0"/>
        <w:spacing w:line="360" w:lineRule="auto"/>
        <w:jc w:val="center"/>
        <w:rPr>
          <w:rFonts w:hint="eastAsia" w:ascii="宋体" w:hAnsi="宋体" w:eastAsia="宋体" w:cs="宋体"/>
          <w:b/>
          <w:bCs w:val="0"/>
          <w:sz w:val="28"/>
          <w:szCs w:val="28"/>
        </w:rPr>
      </w:pPr>
    </w:p>
    <w:p w14:paraId="04735EC5">
      <w:pPr>
        <w:spacing w:line="360" w:lineRule="auto"/>
        <w:jc w:val="left"/>
        <w:rPr>
          <w:rFonts w:hint="eastAsia" w:ascii="宋体" w:hAnsi="宋体" w:eastAsia="宋体" w:cs="宋体"/>
          <w:b w:val="0"/>
          <w:bCs w:val="0"/>
          <w:color w:val="000000"/>
          <w:sz w:val="28"/>
          <w:szCs w:val="28"/>
          <w:lang w:val="en-US" w:eastAsia="zh-CN"/>
        </w:rPr>
      </w:pPr>
      <w:r>
        <w:rPr>
          <w:rFonts w:hint="eastAsia" w:ascii="宋体" w:hAnsi="宋体" w:eastAsia="宋体" w:cs="宋体"/>
          <w:b w:val="0"/>
          <w:bCs w:val="0"/>
          <w:color w:val="000000"/>
          <w:sz w:val="28"/>
          <w:szCs w:val="28"/>
        </w:rPr>
        <w:t>附件</w:t>
      </w:r>
      <w:r>
        <w:rPr>
          <w:rFonts w:hint="eastAsia" w:ascii="宋体" w:hAnsi="宋体" w:eastAsia="宋体" w:cs="宋体"/>
          <w:b w:val="0"/>
          <w:bCs w:val="0"/>
          <w:color w:val="000000"/>
          <w:sz w:val="28"/>
          <w:szCs w:val="28"/>
          <w:lang w:val="en-US" w:eastAsia="zh-CN"/>
        </w:rPr>
        <w:t>4</w:t>
      </w:r>
      <w:r>
        <w:rPr>
          <w:rFonts w:hint="eastAsia" w:ascii="宋体" w:hAnsi="宋体" w:eastAsia="宋体" w:cs="宋体"/>
          <w:b w:val="0"/>
          <w:bCs w:val="0"/>
          <w:color w:val="000000"/>
          <w:sz w:val="28"/>
          <w:szCs w:val="28"/>
        </w:rPr>
        <w:t>：</w:t>
      </w:r>
      <w:r>
        <w:rPr>
          <w:rFonts w:hint="eastAsia" w:ascii="宋体" w:hAnsi="宋体" w:eastAsia="宋体" w:cs="宋体"/>
          <w:b w:val="0"/>
          <w:bCs w:val="0"/>
          <w:color w:val="000000"/>
          <w:sz w:val="28"/>
          <w:szCs w:val="28"/>
          <w:lang w:val="en-US" w:eastAsia="zh-CN"/>
        </w:rPr>
        <w:t>课程设置</w:t>
      </w:r>
    </w:p>
    <w:p w14:paraId="619CDBC3">
      <w:pPr>
        <w:spacing w:line="360" w:lineRule="auto"/>
        <w:jc w:val="left"/>
        <w:rPr>
          <w:rFonts w:hint="eastAsia" w:ascii="宋体" w:hAnsi="宋体" w:eastAsia="宋体" w:cs="宋体"/>
          <w:b/>
          <w:bCs/>
          <w:kern w:val="0"/>
          <w:sz w:val="28"/>
          <w:szCs w:val="28"/>
        </w:rPr>
      </w:pPr>
      <w:r>
        <w:rPr>
          <w:rFonts w:hint="eastAsia" w:ascii="宋体" w:hAnsi="宋体" w:eastAsia="宋体" w:cs="宋体"/>
          <w:b w:val="0"/>
          <w:bCs w:val="0"/>
          <w:color w:val="000000"/>
          <w:sz w:val="28"/>
          <w:szCs w:val="28"/>
          <w:lang w:val="en-US" w:eastAsia="zh-CN"/>
        </w:rPr>
        <w:drawing>
          <wp:inline distT="0" distB="0" distL="114300" distR="114300">
            <wp:extent cx="7267575" cy="4608195"/>
            <wp:effectExtent l="0" t="0" r="22225" b="14605"/>
            <wp:docPr id="9" name="图片 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
                    <pic:cNvPicPr>
                      <a:picLocks noChangeAspect="1"/>
                    </pic:cNvPicPr>
                  </pic:nvPicPr>
                  <pic:blipFill>
                    <a:blip r:embed="rId15"/>
                    <a:stretch>
                      <a:fillRect/>
                    </a:stretch>
                  </pic:blipFill>
                  <pic:spPr>
                    <a:xfrm>
                      <a:off x="0" y="0"/>
                      <a:ext cx="7267575" cy="4608195"/>
                    </a:xfrm>
                    <a:prstGeom prst="rect">
                      <a:avLst/>
                    </a:prstGeom>
                  </pic:spPr>
                </pic:pic>
              </a:graphicData>
            </a:graphic>
          </wp:inline>
        </w:drawing>
      </w:r>
      <w:r>
        <w:rPr>
          <w:rFonts w:hint="eastAsia" w:ascii="宋体" w:hAnsi="宋体" w:eastAsia="宋体" w:cs="宋体"/>
          <w:b w:val="0"/>
          <w:bCs w:val="0"/>
          <w:color w:val="000000"/>
          <w:sz w:val="28"/>
          <w:szCs w:val="28"/>
          <w:lang w:val="en-US" w:eastAsia="zh-CN"/>
        </w:rPr>
        <w:drawing>
          <wp:inline distT="0" distB="0" distL="114300" distR="114300">
            <wp:extent cx="7451090" cy="5268595"/>
            <wp:effectExtent l="0" t="0" r="16510" b="14605"/>
            <wp:docPr id="8" name="图片 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
                    <pic:cNvPicPr>
                      <a:picLocks noChangeAspect="1"/>
                    </pic:cNvPicPr>
                  </pic:nvPicPr>
                  <pic:blipFill>
                    <a:blip r:embed="rId16"/>
                    <a:stretch>
                      <a:fillRect/>
                    </a:stretch>
                  </pic:blipFill>
                  <pic:spPr>
                    <a:xfrm>
                      <a:off x="0" y="0"/>
                      <a:ext cx="7451090" cy="5268595"/>
                    </a:xfrm>
                    <a:prstGeom prst="rect">
                      <a:avLst/>
                    </a:prstGeom>
                  </pic:spPr>
                </pic:pic>
              </a:graphicData>
            </a:graphic>
          </wp:inline>
        </w:drawing>
      </w:r>
      <w:r>
        <w:rPr>
          <w:rFonts w:hint="eastAsia" w:ascii="宋体" w:hAnsi="宋体" w:eastAsia="宋体" w:cs="宋体"/>
          <w:b w:val="0"/>
          <w:bCs w:val="0"/>
          <w:color w:val="000000"/>
          <w:sz w:val="28"/>
          <w:szCs w:val="28"/>
          <w:lang w:val="en-US" w:eastAsia="zh-CN"/>
        </w:rPr>
        <w:drawing>
          <wp:inline distT="0" distB="0" distL="114300" distR="114300">
            <wp:extent cx="8418195" cy="5268595"/>
            <wp:effectExtent l="0" t="0" r="14605" b="14605"/>
            <wp:docPr id="7" name="图片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
                    <pic:cNvPicPr>
                      <a:picLocks noChangeAspect="1"/>
                    </pic:cNvPicPr>
                  </pic:nvPicPr>
                  <pic:blipFill>
                    <a:blip r:embed="rId17"/>
                    <a:stretch>
                      <a:fillRect/>
                    </a:stretch>
                  </pic:blipFill>
                  <pic:spPr>
                    <a:xfrm>
                      <a:off x="0" y="0"/>
                      <a:ext cx="8418195" cy="5268595"/>
                    </a:xfrm>
                    <a:prstGeom prst="rect">
                      <a:avLst/>
                    </a:prstGeom>
                  </pic:spPr>
                </pic:pic>
              </a:graphicData>
            </a:graphic>
          </wp:inline>
        </w:drawing>
      </w:r>
    </w:p>
    <w:p w14:paraId="775BE306">
      <w:pPr>
        <w:pageBreakBefore w:val="0"/>
        <w:kinsoku/>
        <w:wordWrap/>
        <w:overflowPunct/>
        <w:topLinePunct w:val="0"/>
        <w:bidi w:val="0"/>
        <w:spacing w:line="360" w:lineRule="auto"/>
        <w:jc w:val="center"/>
        <w:rPr>
          <w:rFonts w:hint="eastAsia" w:ascii="宋体" w:hAnsi="宋体" w:eastAsia="宋体" w:cs="宋体"/>
          <w:b/>
          <w:bCs/>
          <w:kern w:val="0"/>
          <w:sz w:val="28"/>
          <w:szCs w:val="28"/>
        </w:rPr>
      </w:pPr>
    </w:p>
    <w:p w14:paraId="2369D004">
      <w:pPr>
        <w:pageBreakBefore w:val="0"/>
        <w:kinsoku/>
        <w:wordWrap/>
        <w:overflowPunct/>
        <w:topLinePunct w:val="0"/>
        <w:bidi w:val="0"/>
        <w:spacing w:line="360" w:lineRule="auto"/>
        <w:jc w:val="center"/>
        <w:rPr>
          <w:rFonts w:ascii="宋体" w:eastAsia="宋体"/>
          <w:kern w:val="0"/>
          <w:sz w:val="28"/>
          <w:szCs w:val="28"/>
        </w:rPr>
      </w:pPr>
      <w:r>
        <w:rPr>
          <w:rFonts w:hint="eastAsia" w:ascii="宋体" w:hAnsi="宋体" w:eastAsia="宋体" w:cs="宋体"/>
          <w:b/>
          <w:bCs/>
          <w:kern w:val="0"/>
          <w:sz w:val="28"/>
          <w:szCs w:val="28"/>
        </w:rPr>
        <w:t>附表</w:t>
      </w:r>
      <w:r>
        <w:rPr>
          <w:rFonts w:hint="eastAsia" w:ascii="宋体" w:hAnsi="宋体" w:eastAsia="宋体" w:cs="宋体"/>
          <w:b/>
          <w:bCs/>
          <w:kern w:val="0"/>
          <w:sz w:val="28"/>
          <w:szCs w:val="28"/>
          <w:lang w:val="en-US" w:eastAsia="zh-CN"/>
        </w:rPr>
        <w:t>5</w:t>
      </w:r>
      <w:r>
        <w:rPr>
          <w:rFonts w:hint="eastAsia" w:ascii="宋体" w:hAnsi="宋体" w:eastAsia="宋体" w:cs="宋体"/>
          <w:b/>
          <w:bCs/>
          <w:kern w:val="0"/>
          <w:sz w:val="28"/>
          <w:szCs w:val="28"/>
        </w:rPr>
        <w:t>：专业实践环节教学进程表</w:t>
      </w:r>
    </w:p>
    <w:tbl>
      <w:tblPr>
        <w:tblStyle w:val="10"/>
        <w:tblW w:w="1394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08"/>
        <w:gridCol w:w="3181"/>
        <w:gridCol w:w="1994"/>
        <w:gridCol w:w="1991"/>
        <w:gridCol w:w="1991"/>
        <w:gridCol w:w="1991"/>
        <w:gridCol w:w="1992"/>
      </w:tblGrid>
      <w:tr w14:paraId="3474F8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808" w:type="dxa"/>
            <w:noWrap w:val="0"/>
            <w:vAlign w:val="center"/>
          </w:tcPr>
          <w:p w14:paraId="75FDEFB7">
            <w:pPr>
              <w:ind w:left="420" w:leftChars="200"/>
              <w:rPr>
                <w:rFonts w:ascii="宋体" w:eastAsia="宋体"/>
                <w:kern w:val="0"/>
                <w:szCs w:val="21"/>
              </w:rPr>
            </w:pPr>
            <w:r>
              <w:rPr>
                <w:rFonts w:hint="eastAsia" w:ascii="宋体" w:hAnsi="宋体"/>
                <w:kern w:val="0"/>
                <w:szCs w:val="21"/>
              </w:rPr>
              <w:t>序号</w:t>
            </w:r>
          </w:p>
        </w:tc>
        <w:tc>
          <w:tcPr>
            <w:tcW w:w="3181" w:type="dxa"/>
            <w:noWrap w:val="0"/>
            <w:vAlign w:val="center"/>
          </w:tcPr>
          <w:p w14:paraId="65494C81">
            <w:pPr>
              <w:ind w:left="420" w:leftChars="200"/>
              <w:jc w:val="center"/>
              <w:rPr>
                <w:rFonts w:ascii="宋体" w:eastAsia="宋体"/>
                <w:kern w:val="0"/>
                <w:szCs w:val="21"/>
              </w:rPr>
            </w:pPr>
            <w:r>
              <w:rPr>
                <w:rFonts w:hint="eastAsia" w:ascii="宋体" w:hAnsi="宋体"/>
                <w:kern w:val="0"/>
                <w:szCs w:val="21"/>
              </w:rPr>
              <w:t>内容</w:t>
            </w:r>
          </w:p>
        </w:tc>
        <w:tc>
          <w:tcPr>
            <w:tcW w:w="1994" w:type="dxa"/>
            <w:noWrap w:val="0"/>
            <w:vAlign w:val="center"/>
          </w:tcPr>
          <w:p w14:paraId="5500E67B">
            <w:pPr>
              <w:ind w:left="420" w:leftChars="200"/>
              <w:jc w:val="center"/>
              <w:rPr>
                <w:rFonts w:ascii="宋体" w:eastAsia="宋体"/>
                <w:kern w:val="0"/>
                <w:szCs w:val="21"/>
              </w:rPr>
            </w:pPr>
            <w:r>
              <w:rPr>
                <w:rFonts w:hint="eastAsia" w:ascii="宋体" w:hAnsi="宋体"/>
                <w:kern w:val="0"/>
                <w:szCs w:val="21"/>
              </w:rPr>
              <w:t>总学时</w:t>
            </w:r>
          </w:p>
        </w:tc>
        <w:tc>
          <w:tcPr>
            <w:tcW w:w="1991" w:type="dxa"/>
            <w:noWrap w:val="0"/>
            <w:vAlign w:val="center"/>
          </w:tcPr>
          <w:p w14:paraId="432D0215">
            <w:pPr>
              <w:ind w:left="420" w:leftChars="200"/>
              <w:jc w:val="center"/>
              <w:rPr>
                <w:rFonts w:ascii="宋体" w:eastAsia="宋体"/>
                <w:kern w:val="0"/>
                <w:szCs w:val="21"/>
              </w:rPr>
            </w:pPr>
            <w:r>
              <w:rPr>
                <w:rFonts w:hint="eastAsia" w:ascii="宋体" w:hAnsi="宋体"/>
                <w:kern w:val="0"/>
                <w:szCs w:val="21"/>
              </w:rPr>
              <w:t>学分</w:t>
            </w:r>
          </w:p>
        </w:tc>
        <w:tc>
          <w:tcPr>
            <w:tcW w:w="1991" w:type="dxa"/>
            <w:noWrap w:val="0"/>
            <w:vAlign w:val="center"/>
          </w:tcPr>
          <w:p w14:paraId="2E611C66">
            <w:pPr>
              <w:ind w:left="420" w:leftChars="200"/>
              <w:jc w:val="center"/>
              <w:rPr>
                <w:rFonts w:ascii="宋体" w:eastAsia="宋体"/>
                <w:kern w:val="0"/>
                <w:szCs w:val="21"/>
              </w:rPr>
            </w:pPr>
            <w:r>
              <w:rPr>
                <w:rFonts w:hint="eastAsia" w:ascii="宋体" w:hAnsi="宋体"/>
                <w:kern w:val="0"/>
                <w:szCs w:val="21"/>
              </w:rPr>
              <w:t>学期</w:t>
            </w:r>
          </w:p>
        </w:tc>
        <w:tc>
          <w:tcPr>
            <w:tcW w:w="1991" w:type="dxa"/>
            <w:noWrap w:val="0"/>
            <w:vAlign w:val="center"/>
          </w:tcPr>
          <w:p w14:paraId="192EC3EC">
            <w:pPr>
              <w:ind w:left="420" w:leftChars="200"/>
              <w:jc w:val="center"/>
              <w:rPr>
                <w:rFonts w:ascii="宋体" w:eastAsia="宋体"/>
                <w:kern w:val="0"/>
                <w:szCs w:val="21"/>
              </w:rPr>
            </w:pPr>
            <w:r>
              <w:rPr>
                <w:rFonts w:hint="eastAsia" w:ascii="宋体" w:hAnsi="宋体"/>
                <w:kern w:val="0"/>
                <w:szCs w:val="21"/>
              </w:rPr>
              <w:t>周数</w:t>
            </w:r>
          </w:p>
        </w:tc>
        <w:tc>
          <w:tcPr>
            <w:tcW w:w="1992" w:type="dxa"/>
            <w:noWrap w:val="0"/>
            <w:vAlign w:val="center"/>
          </w:tcPr>
          <w:p w14:paraId="39117488">
            <w:pPr>
              <w:ind w:left="420" w:leftChars="200"/>
              <w:jc w:val="center"/>
              <w:rPr>
                <w:rFonts w:ascii="宋体" w:eastAsia="宋体"/>
                <w:kern w:val="0"/>
                <w:szCs w:val="21"/>
              </w:rPr>
            </w:pPr>
            <w:r>
              <w:rPr>
                <w:rFonts w:hint="eastAsia" w:ascii="宋体" w:hAnsi="宋体"/>
                <w:kern w:val="0"/>
                <w:szCs w:val="21"/>
              </w:rPr>
              <w:t>说明</w:t>
            </w:r>
          </w:p>
        </w:tc>
      </w:tr>
      <w:tr w14:paraId="1F9775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808" w:type="dxa"/>
            <w:noWrap w:val="0"/>
            <w:vAlign w:val="center"/>
          </w:tcPr>
          <w:p w14:paraId="71A4430F">
            <w:pPr>
              <w:ind w:left="420" w:leftChars="200"/>
              <w:jc w:val="center"/>
              <w:rPr>
                <w:rFonts w:hint="default" w:ascii="宋体" w:eastAsia="宋体"/>
                <w:kern w:val="0"/>
                <w:szCs w:val="21"/>
                <w:lang w:val="en-US" w:eastAsia="zh-CN"/>
              </w:rPr>
            </w:pPr>
            <w:r>
              <w:rPr>
                <w:rFonts w:hint="eastAsia" w:ascii="宋体" w:eastAsia="宋体"/>
                <w:kern w:val="0"/>
                <w:szCs w:val="21"/>
              </w:rPr>
              <w:t>1</w:t>
            </w:r>
          </w:p>
        </w:tc>
        <w:tc>
          <w:tcPr>
            <w:tcW w:w="3181" w:type="dxa"/>
            <w:noWrap w:val="0"/>
            <w:vAlign w:val="center"/>
          </w:tcPr>
          <w:p w14:paraId="4991F4D8">
            <w:pPr>
              <w:widowControl/>
              <w:ind w:left="420" w:leftChars="200"/>
              <w:jc w:val="center"/>
              <w:textAlignment w:val="center"/>
              <w:rPr>
                <w:rFonts w:hint="default" w:ascii="宋体" w:hAnsi="宋体" w:eastAsia="宋体" w:cs="宋体"/>
                <w:color w:val="000000"/>
                <w:kern w:val="0"/>
                <w:sz w:val="21"/>
                <w:szCs w:val="21"/>
                <w:lang w:val="en-US" w:eastAsia="zh-CN" w:bidi="ar"/>
              </w:rPr>
            </w:pPr>
            <w:r>
              <w:rPr>
                <w:rFonts w:hint="eastAsia" w:asciiTheme="majorEastAsia" w:hAnsiTheme="majorEastAsia" w:eastAsiaTheme="majorEastAsia" w:cstheme="majorEastAsia"/>
                <w:color w:val="000000"/>
                <w:kern w:val="0"/>
                <w:szCs w:val="21"/>
                <w:lang w:bidi="ar"/>
              </w:rPr>
              <w:t>舞蹈专业综合实训</w:t>
            </w:r>
          </w:p>
        </w:tc>
        <w:tc>
          <w:tcPr>
            <w:tcW w:w="1994" w:type="dxa"/>
            <w:noWrap w:val="0"/>
            <w:vAlign w:val="center"/>
          </w:tcPr>
          <w:p w14:paraId="5230E34A">
            <w:pPr>
              <w:widowControl/>
              <w:ind w:left="420" w:leftChars="200"/>
              <w:jc w:val="center"/>
              <w:textAlignment w:val="center"/>
              <w:rPr>
                <w:rFonts w:hint="default" w:ascii="宋体" w:hAnsi="宋体" w:eastAsia="宋体" w:cs="宋体"/>
                <w:sz w:val="21"/>
                <w:szCs w:val="21"/>
                <w:lang w:val="en-US" w:eastAsia="zh-CN"/>
              </w:rPr>
            </w:pPr>
            <w:r>
              <w:rPr>
                <w:rFonts w:hint="eastAsia" w:asciiTheme="majorEastAsia" w:hAnsiTheme="majorEastAsia" w:eastAsiaTheme="majorEastAsia" w:cstheme="majorEastAsia"/>
                <w:szCs w:val="21"/>
              </w:rPr>
              <w:t>300</w:t>
            </w:r>
          </w:p>
        </w:tc>
        <w:tc>
          <w:tcPr>
            <w:tcW w:w="1991" w:type="dxa"/>
            <w:noWrap w:val="0"/>
            <w:vAlign w:val="center"/>
          </w:tcPr>
          <w:p w14:paraId="1B3FF217">
            <w:pPr>
              <w:widowControl/>
              <w:ind w:left="420" w:leftChars="200"/>
              <w:jc w:val="center"/>
              <w:textAlignment w:val="center"/>
              <w:rPr>
                <w:rFonts w:hint="default" w:ascii="宋体" w:hAnsi="宋体" w:eastAsia="宋体" w:cs="宋体"/>
                <w:sz w:val="21"/>
                <w:szCs w:val="21"/>
                <w:lang w:val="en-US" w:eastAsia="zh-CN"/>
              </w:rPr>
            </w:pPr>
            <w:r>
              <w:rPr>
                <w:rFonts w:hint="eastAsia" w:asciiTheme="majorEastAsia" w:hAnsiTheme="majorEastAsia" w:eastAsiaTheme="majorEastAsia" w:cstheme="majorEastAsia"/>
                <w:szCs w:val="21"/>
              </w:rPr>
              <w:t>10</w:t>
            </w:r>
          </w:p>
        </w:tc>
        <w:tc>
          <w:tcPr>
            <w:tcW w:w="1991" w:type="dxa"/>
            <w:noWrap w:val="0"/>
            <w:vAlign w:val="center"/>
          </w:tcPr>
          <w:p w14:paraId="0EE4A43D">
            <w:pPr>
              <w:ind w:left="420" w:leftChars="200"/>
              <w:jc w:val="center"/>
              <w:rPr>
                <w:rFonts w:hint="default" w:ascii="宋体" w:hAnsi="宋体" w:eastAsia="宋体" w:cs="宋体"/>
                <w:kern w:val="0"/>
                <w:sz w:val="21"/>
                <w:szCs w:val="21"/>
                <w:lang w:val="en-US" w:eastAsia="zh-CN"/>
              </w:rPr>
            </w:pPr>
            <w:r>
              <w:rPr>
                <w:rFonts w:hint="eastAsia" w:asciiTheme="majorEastAsia" w:hAnsiTheme="majorEastAsia" w:eastAsiaTheme="majorEastAsia" w:cstheme="majorEastAsia"/>
                <w:kern w:val="0"/>
                <w:szCs w:val="21"/>
              </w:rPr>
              <w:t>3-7</w:t>
            </w:r>
          </w:p>
        </w:tc>
        <w:tc>
          <w:tcPr>
            <w:tcW w:w="1991" w:type="dxa"/>
            <w:noWrap w:val="0"/>
            <w:vAlign w:val="center"/>
          </w:tcPr>
          <w:p w14:paraId="77D9BAC0">
            <w:pPr>
              <w:ind w:left="420" w:leftChars="200"/>
              <w:jc w:val="center"/>
              <w:rPr>
                <w:rFonts w:hint="default" w:ascii="宋体" w:hAnsi="宋体" w:eastAsia="宋体" w:cs="宋体"/>
                <w:kern w:val="0"/>
                <w:sz w:val="21"/>
                <w:szCs w:val="21"/>
                <w:lang w:val="en-US" w:eastAsia="zh-CN"/>
              </w:rPr>
            </w:pPr>
            <w:r>
              <w:rPr>
                <w:rFonts w:hint="eastAsia" w:asciiTheme="majorEastAsia" w:hAnsiTheme="majorEastAsia" w:eastAsiaTheme="majorEastAsia" w:cstheme="majorEastAsia"/>
                <w:kern w:val="0"/>
                <w:szCs w:val="21"/>
              </w:rPr>
              <w:t>10</w:t>
            </w:r>
          </w:p>
        </w:tc>
        <w:tc>
          <w:tcPr>
            <w:tcW w:w="1992" w:type="dxa"/>
            <w:noWrap w:val="0"/>
            <w:vAlign w:val="top"/>
          </w:tcPr>
          <w:p w14:paraId="39694CE3">
            <w:pPr>
              <w:ind w:left="420" w:leftChars="200"/>
              <w:jc w:val="center"/>
              <w:rPr>
                <w:rFonts w:ascii="宋体" w:eastAsia="宋体"/>
                <w:kern w:val="0"/>
                <w:szCs w:val="21"/>
              </w:rPr>
            </w:pPr>
          </w:p>
        </w:tc>
      </w:tr>
      <w:tr w14:paraId="2F00AC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808" w:type="dxa"/>
            <w:noWrap w:val="0"/>
            <w:vAlign w:val="center"/>
          </w:tcPr>
          <w:p w14:paraId="78F22B75">
            <w:pPr>
              <w:ind w:left="420" w:leftChars="200"/>
              <w:rPr>
                <w:rFonts w:hint="default" w:ascii="宋体" w:eastAsia="宋体"/>
                <w:kern w:val="0"/>
                <w:szCs w:val="21"/>
                <w:lang w:val="en-US" w:eastAsia="zh-CN"/>
              </w:rPr>
            </w:pPr>
            <w:r>
              <w:rPr>
                <w:rFonts w:hint="eastAsia" w:ascii="宋体" w:eastAsia="宋体"/>
                <w:kern w:val="0"/>
                <w:szCs w:val="21"/>
              </w:rPr>
              <w:t>2</w:t>
            </w:r>
          </w:p>
        </w:tc>
        <w:tc>
          <w:tcPr>
            <w:tcW w:w="3181" w:type="dxa"/>
            <w:noWrap w:val="0"/>
            <w:vAlign w:val="center"/>
          </w:tcPr>
          <w:p w14:paraId="44278E61">
            <w:pPr>
              <w:widowControl/>
              <w:ind w:left="420" w:leftChars="200"/>
              <w:jc w:val="center"/>
              <w:textAlignment w:val="center"/>
              <w:rPr>
                <w:rFonts w:hint="default" w:ascii="宋体" w:hAnsi="宋体" w:eastAsia="宋体" w:cs="宋体"/>
                <w:color w:val="000000"/>
                <w:kern w:val="0"/>
                <w:sz w:val="21"/>
                <w:szCs w:val="21"/>
                <w:lang w:val="en-US" w:eastAsia="zh-CN" w:bidi="ar"/>
              </w:rPr>
            </w:pPr>
            <w:r>
              <w:rPr>
                <w:rFonts w:hint="eastAsia" w:asciiTheme="majorEastAsia" w:hAnsiTheme="majorEastAsia" w:eastAsiaTheme="majorEastAsia" w:cstheme="majorEastAsia"/>
                <w:color w:val="000000"/>
                <w:kern w:val="0"/>
                <w:szCs w:val="21"/>
                <w:lang w:eastAsia="zh-CN" w:bidi="ar"/>
              </w:rPr>
              <w:t>岗位实习</w:t>
            </w:r>
          </w:p>
        </w:tc>
        <w:tc>
          <w:tcPr>
            <w:tcW w:w="1994" w:type="dxa"/>
            <w:noWrap w:val="0"/>
            <w:vAlign w:val="center"/>
          </w:tcPr>
          <w:p w14:paraId="1A690CF4">
            <w:pPr>
              <w:widowControl/>
              <w:ind w:left="420" w:leftChars="200"/>
              <w:jc w:val="center"/>
              <w:textAlignment w:val="center"/>
              <w:rPr>
                <w:rFonts w:hint="default" w:ascii="宋体" w:hAnsi="宋体" w:eastAsia="宋体" w:cs="宋体"/>
                <w:sz w:val="21"/>
                <w:szCs w:val="21"/>
                <w:lang w:val="en-US" w:eastAsia="zh-CN"/>
              </w:rPr>
            </w:pPr>
            <w:r>
              <w:rPr>
                <w:rFonts w:hint="eastAsia" w:asciiTheme="majorEastAsia" w:hAnsiTheme="majorEastAsia" w:eastAsiaTheme="majorEastAsia" w:cstheme="majorEastAsia"/>
                <w:szCs w:val="21"/>
              </w:rPr>
              <w:t>460</w:t>
            </w:r>
          </w:p>
        </w:tc>
        <w:tc>
          <w:tcPr>
            <w:tcW w:w="1991" w:type="dxa"/>
            <w:noWrap w:val="0"/>
            <w:vAlign w:val="center"/>
          </w:tcPr>
          <w:p w14:paraId="65D31D5E">
            <w:pPr>
              <w:widowControl/>
              <w:ind w:left="420" w:leftChars="200"/>
              <w:jc w:val="center"/>
              <w:textAlignment w:val="center"/>
              <w:rPr>
                <w:rFonts w:hint="default" w:ascii="宋体" w:hAnsi="宋体" w:eastAsia="宋体" w:cs="宋体"/>
                <w:sz w:val="21"/>
                <w:szCs w:val="21"/>
                <w:lang w:val="en-US" w:eastAsia="zh-CN"/>
              </w:rPr>
            </w:pPr>
            <w:r>
              <w:rPr>
                <w:rFonts w:hint="eastAsia" w:asciiTheme="majorEastAsia" w:hAnsiTheme="majorEastAsia" w:eastAsiaTheme="majorEastAsia" w:cstheme="majorEastAsia"/>
                <w:szCs w:val="21"/>
              </w:rPr>
              <w:t>16</w:t>
            </w:r>
          </w:p>
        </w:tc>
        <w:tc>
          <w:tcPr>
            <w:tcW w:w="1991" w:type="dxa"/>
            <w:noWrap w:val="0"/>
            <w:vAlign w:val="center"/>
          </w:tcPr>
          <w:p w14:paraId="23C84DE8">
            <w:pPr>
              <w:ind w:left="420" w:leftChars="200"/>
              <w:jc w:val="center"/>
              <w:rPr>
                <w:rFonts w:hint="default" w:ascii="宋体" w:hAnsi="宋体" w:eastAsia="宋体" w:cs="宋体"/>
                <w:kern w:val="0"/>
                <w:sz w:val="21"/>
                <w:szCs w:val="21"/>
                <w:lang w:val="en-US" w:eastAsia="zh-CN"/>
              </w:rPr>
            </w:pPr>
            <w:r>
              <w:rPr>
                <w:rFonts w:hint="eastAsia" w:asciiTheme="majorEastAsia" w:hAnsiTheme="majorEastAsia" w:eastAsiaTheme="majorEastAsia" w:cstheme="majorEastAsia"/>
                <w:kern w:val="0"/>
                <w:szCs w:val="21"/>
              </w:rPr>
              <w:t>8</w:t>
            </w:r>
          </w:p>
        </w:tc>
        <w:tc>
          <w:tcPr>
            <w:tcW w:w="1991" w:type="dxa"/>
            <w:noWrap w:val="0"/>
            <w:vAlign w:val="center"/>
          </w:tcPr>
          <w:p w14:paraId="5F9CAC02">
            <w:pPr>
              <w:ind w:left="420" w:leftChars="200"/>
              <w:jc w:val="center"/>
              <w:rPr>
                <w:rFonts w:hint="default" w:ascii="宋体" w:hAnsi="宋体" w:eastAsia="宋体" w:cs="宋体"/>
                <w:kern w:val="0"/>
                <w:sz w:val="21"/>
                <w:szCs w:val="21"/>
                <w:lang w:val="en-US" w:eastAsia="zh-CN"/>
              </w:rPr>
            </w:pPr>
            <w:r>
              <w:rPr>
                <w:rFonts w:hint="eastAsia" w:asciiTheme="majorEastAsia" w:hAnsiTheme="majorEastAsia" w:eastAsiaTheme="majorEastAsia" w:cstheme="majorEastAsia"/>
                <w:kern w:val="0"/>
                <w:szCs w:val="21"/>
              </w:rPr>
              <w:t>16</w:t>
            </w:r>
          </w:p>
        </w:tc>
        <w:tc>
          <w:tcPr>
            <w:tcW w:w="1992" w:type="dxa"/>
            <w:noWrap w:val="0"/>
            <w:vAlign w:val="top"/>
          </w:tcPr>
          <w:p w14:paraId="6AD81364">
            <w:pPr>
              <w:ind w:left="420" w:leftChars="200"/>
              <w:jc w:val="center"/>
              <w:rPr>
                <w:rFonts w:ascii="宋体" w:eastAsia="宋体"/>
                <w:kern w:val="0"/>
                <w:szCs w:val="21"/>
              </w:rPr>
            </w:pPr>
          </w:p>
        </w:tc>
      </w:tr>
      <w:tr w14:paraId="1FBF558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4" w:hRule="exact"/>
        </w:trPr>
        <w:tc>
          <w:tcPr>
            <w:tcW w:w="3989" w:type="dxa"/>
            <w:gridSpan w:val="2"/>
            <w:noWrap w:val="0"/>
            <w:vAlign w:val="center"/>
          </w:tcPr>
          <w:p w14:paraId="51DCBE56">
            <w:pPr>
              <w:ind w:left="420" w:leftChars="200"/>
              <w:jc w:val="center"/>
              <w:rPr>
                <w:rFonts w:hint="eastAsia" w:ascii="宋体" w:hAnsi="宋体" w:eastAsia="宋体" w:cs="宋体"/>
                <w:color w:val="000000"/>
                <w:kern w:val="0"/>
                <w:sz w:val="21"/>
                <w:szCs w:val="21"/>
              </w:rPr>
            </w:pPr>
            <w:r>
              <w:rPr>
                <w:rFonts w:hint="eastAsia" w:asciiTheme="majorEastAsia" w:hAnsiTheme="majorEastAsia" w:eastAsiaTheme="majorEastAsia" w:cstheme="majorEastAsia"/>
                <w:kern w:val="0"/>
                <w:szCs w:val="21"/>
              </w:rPr>
              <w:t>合计</w:t>
            </w:r>
          </w:p>
        </w:tc>
        <w:tc>
          <w:tcPr>
            <w:tcW w:w="1994" w:type="dxa"/>
            <w:noWrap w:val="0"/>
            <w:vAlign w:val="center"/>
          </w:tcPr>
          <w:p w14:paraId="035E7659">
            <w:pPr>
              <w:ind w:left="420" w:leftChars="200"/>
              <w:jc w:val="center"/>
              <w:rPr>
                <w:rFonts w:hint="default" w:ascii="宋体" w:hAnsi="宋体" w:eastAsia="宋体" w:cs="宋体"/>
                <w:kern w:val="0"/>
                <w:sz w:val="21"/>
                <w:szCs w:val="21"/>
                <w:lang w:val="en-US" w:eastAsia="zh-CN"/>
              </w:rPr>
            </w:pPr>
            <w:r>
              <w:rPr>
                <w:rFonts w:hint="eastAsia" w:asciiTheme="majorEastAsia" w:hAnsiTheme="majorEastAsia" w:eastAsiaTheme="majorEastAsia" w:cstheme="majorEastAsia"/>
                <w:kern w:val="0"/>
                <w:szCs w:val="21"/>
              </w:rPr>
              <w:t>760</w:t>
            </w:r>
          </w:p>
        </w:tc>
        <w:tc>
          <w:tcPr>
            <w:tcW w:w="1991" w:type="dxa"/>
            <w:noWrap w:val="0"/>
            <w:vAlign w:val="center"/>
          </w:tcPr>
          <w:p w14:paraId="07F526CB">
            <w:pPr>
              <w:ind w:left="420" w:leftChars="200"/>
              <w:jc w:val="center"/>
              <w:rPr>
                <w:rFonts w:hint="default" w:ascii="宋体" w:hAnsi="宋体" w:eastAsia="宋体" w:cs="宋体"/>
                <w:kern w:val="0"/>
                <w:sz w:val="21"/>
                <w:szCs w:val="21"/>
                <w:lang w:val="en-US" w:eastAsia="zh-CN"/>
              </w:rPr>
            </w:pPr>
            <w:r>
              <w:rPr>
                <w:rFonts w:hint="eastAsia" w:asciiTheme="majorEastAsia" w:hAnsiTheme="majorEastAsia" w:eastAsiaTheme="majorEastAsia" w:cstheme="majorEastAsia"/>
                <w:kern w:val="0"/>
                <w:szCs w:val="21"/>
              </w:rPr>
              <w:t>26</w:t>
            </w:r>
          </w:p>
        </w:tc>
        <w:tc>
          <w:tcPr>
            <w:tcW w:w="1991" w:type="dxa"/>
            <w:noWrap w:val="0"/>
            <w:vAlign w:val="center"/>
          </w:tcPr>
          <w:p w14:paraId="0DC119B4">
            <w:pPr>
              <w:ind w:left="420" w:leftChars="200"/>
              <w:jc w:val="center"/>
              <w:rPr>
                <w:rFonts w:hint="eastAsia" w:ascii="宋体" w:hAnsi="宋体" w:eastAsia="宋体" w:cs="宋体"/>
                <w:kern w:val="0"/>
                <w:sz w:val="21"/>
                <w:szCs w:val="21"/>
              </w:rPr>
            </w:pPr>
          </w:p>
        </w:tc>
        <w:tc>
          <w:tcPr>
            <w:tcW w:w="1991" w:type="dxa"/>
            <w:noWrap w:val="0"/>
            <w:vAlign w:val="center"/>
          </w:tcPr>
          <w:p w14:paraId="04C73CAE">
            <w:pPr>
              <w:ind w:left="420" w:leftChars="200"/>
              <w:jc w:val="center"/>
              <w:rPr>
                <w:rFonts w:hint="default" w:ascii="宋体" w:hAnsi="宋体" w:eastAsia="宋体" w:cs="宋体"/>
                <w:kern w:val="0"/>
                <w:sz w:val="21"/>
                <w:szCs w:val="21"/>
                <w:lang w:val="en-US" w:eastAsia="zh-CN"/>
              </w:rPr>
            </w:pPr>
            <w:r>
              <w:rPr>
                <w:rFonts w:hint="eastAsia" w:asciiTheme="majorEastAsia" w:hAnsiTheme="majorEastAsia" w:eastAsiaTheme="majorEastAsia" w:cstheme="majorEastAsia"/>
                <w:kern w:val="0"/>
                <w:szCs w:val="21"/>
              </w:rPr>
              <w:t>26</w:t>
            </w:r>
          </w:p>
        </w:tc>
        <w:tc>
          <w:tcPr>
            <w:tcW w:w="1992" w:type="dxa"/>
            <w:noWrap w:val="0"/>
            <w:vAlign w:val="top"/>
          </w:tcPr>
          <w:p w14:paraId="68339EC9">
            <w:pPr>
              <w:ind w:left="420" w:leftChars="200"/>
              <w:jc w:val="center"/>
              <w:rPr>
                <w:rFonts w:ascii="宋体" w:eastAsia="宋体"/>
                <w:kern w:val="0"/>
                <w:szCs w:val="21"/>
              </w:rPr>
            </w:pPr>
          </w:p>
        </w:tc>
      </w:tr>
    </w:tbl>
    <w:p w14:paraId="41499B1F">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58C9EF26">
      <w:pPr>
        <w:keepNext w:val="0"/>
        <w:keepLines w:val="0"/>
        <w:widowControl/>
        <w:suppressLineNumbers w:val="0"/>
        <w:spacing w:before="0" w:beforeAutospacing="0" w:after="0" w:afterAutospacing="0" w:line="360" w:lineRule="auto"/>
        <w:ind w:left="0" w:right="0" w:firstLine="560"/>
        <w:jc w:val="left"/>
        <w:rPr>
          <w:rFonts w:hint="eastAsia" w:ascii="宋体" w:hAnsi="宋体" w:eastAsia="宋体" w:cs="宋体"/>
          <w:b w:val="0"/>
          <w:bCs w:val="0"/>
          <w:color w:val="000000"/>
          <w:sz w:val="28"/>
          <w:szCs w:val="28"/>
        </w:rPr>
      </w:pPr>
    </w:p>
    <w:p w14:paraId="640238AF"/>
    <w:p w14:paraId="5D3D352F"/>
    <w:p w14:paraId="56273E3F"/>
    <w:p w14:paraId="0879779E"/>
    <w:p w14:paraId="2974ADAA"/>
    <w:p w14:paraId="28A694E1"/>
    <w:p w14:paraId="4DFC8B91"/>
    <w:p w14:paraId="07FBB93D"/>
    <w:p w14:paraId="121A39E1"/>
    <w:p w14:paraId="3888E07C"/>
    <w:p w14:paraId="56D74DF4"/>
    <w:p w14:paraId="7B0D6C44"/>
    <w:sectPr>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大标宋简体">
    <w:altName w:val="Arial Unicode MS"/>
    <w:panose1 w:val="03000509000000000000"/>
    <w:charset w:val="86"/>
    <w:family w:val="auto"/>
    <w:pitch w:val="default"/>
    <w:sig w:usb0="00000000" w:usb1="00000000" w:usb2="00000000" w:usb3="00000000" w:csb0="00040001" w:csb1="00000000"/>
  </w:font>
  <w:font w:name="Arial Unicode MS">
    <w:panose1 w:val="020B0604020202020204"/>
    <w:charset w:val="86"/>
    <w:family w:val="auto"/>
    <w:pitch w:val="default"/>
    <w:sig w:usb0="FFFFFFFF" w:usb1="E9FFFFFF" w:usb2="0000003F" w:usb3="00000000" w:csb0="603F01FF" w:csb1="FFFF0000"/>
  </w:font>
  <w:font w:name="方正大黑简体">
    <w:altName w:val="黑体"/>
    <w:panose1 w:val="03000509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494F2">
    <w:pPr>
      <w:pStyle w:val="5"/>
    </w:pPr>
  </w:p>
  <w:p w14:paraId="552B07C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13CE1D">
    <w:pPr>
      <w:pStyle w:val="5"/>
    </w:pPr>
  </w:p>
  <w:p w14:paraId="1CC4EFA8">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788534">
    <w:pPr>
      <w:pStyle w:val="5"/>
      <w:jc w:val="center"/>
    </w:pPr>
    <w:r>
      <w:fldChar w:fldCharType="begin"/>
    </w:r>
    <w:r>
      <w:instrText xml:space="preserve"> Page \* MERGEFORMAT </w:instrText>
    </w:r>
    <w:r>
      <w:fldChar w:fldCharType="separate"/>
    </w:r>
    <w:r>
      <w:t>1</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C9F81">
    <w:pPr>
      <w:pStyle w:val="6"/>
      <w:pBdr>
        <w:bottom w:val="single" w:color="auto" w:sz="4" w:space="1"/>
      </w:pBdr>
    </w:pPr>
    <w:r>
      <w:drawing>
        <wp:inline distT="0" distB="0" distL="114300" distR="114300">
          <wp:extent cx="2058670" cy="285750"/>
          <wp:effectExtent l="0" t="0" r="0"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
                  <a:stretch>
                    <a:fillRect/>
                  </a:stretch>
                </pic:blipFill>
                <pic:spPr>
                  <a:xfrm>
                    <a:off x="0" y="0"/>
                    <a:ext cx="2058670" cy="285750"/>
                  </a:xfrm>
                  <a:prstGeom prst="rect">
                    <a:avLst/>
                  </a:prstGeom>
                  <a:noFill/>
                  <a:ln>
                    <a:noFill/>
                  </a:ln>
                </pic:spPr>
              </pic:pic>
            </a:graphicData>
          </a:graphic>
        </wp:inline>
      </w:drawing>
    </w:r>
    <w:r>
      <w:rPr>
        <w:rFonts w:hint="eastAsia"/>
      </w:rPr>
      <w:t xml:space="preserve">                             旅游管理专业人才培养方案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1599BD">
    <w:pPr>
      <w:pStyle w:val="6"/>
      <w:pBdr>
        <w:bottom w:val="single" w:color="auto" w:sz="4" w:space="1"/>
      </w:pBdr>
    </w:pPr>
    <w:r>
      <w:rPr>
        <w:rFonts w:hint="eastAsia"/>
        <w:lang w:val="en-US" w:eastAsia="zh-CN"/>
      </w:rPr>
      <w:t xml:space="preserve">                             </w:t>
    </w:r>
  </w:p>
  <w:p w14:paraId="3A0DEC60">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72CED2">
    <w:pPr>
      <w:pStyle w:val="6"/>
      <w:pBdr>
        <w:bottom w:val="single" w:color="auto" w:sz="4" w:space="1"/>
      </w:pBdr>
      <w:jc w:val="right"/>
    </w:pPr>
    <w:r>
      <w:drawing>
        <wp:inline distT="0" distB="0" distL="114300" distR="114300">
          <wp:extent cx="2058670" cy="285750"/>
          <wp:effectExtent l="0" t="0" r="13970" b="381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
                  <a:stretch>
                    <a:fillRect/>
                  </a:stretch>
                </pic:blipFill>
                <pic:spPr>
                  <a:xfrm>
                    <a:off x="0" y="0"/>
                    <a:ext cx="2058670" cy="285750"/>
                  </a:xfrm>
                  <a:prstGeom prst="rect">
                    <a:avLst/>
                  </a:prstGeom>
                  <a:noFill/>
                  <a:ln>
                    <a:noFill/>
                  </a:ln>
                </pic:spPr>
              </pic:pic>
            </a:graphicData>
          </a:graphic>
        </wp:inline>
      </w:drawing>
    </w:r>
    <w:r>
      <w:rPr>
        <w:rFonts w:hint="eastAsia"/>
      </w:rPr>
      <w:t xml:space="preserve">            </w:t>
    </w:r>
    <w:r>
      <w:rPr>
        <w:rFonts w:hint="eastAsia"/>
        <w:lang w:val="en-US" w:eastAsia="zh-CN"/>
      </w:rPr>
      <w:t>四年中职冰雪运动与管理</w:t>
    </w:r>
    <w:r>
      <w:rPr>
        <w:rFonts w:hint="eastAsia"/>
      </w:rPr>
      <w:t>专业人才培养方案</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4DE37E">
    <w:pPr>
      <w:pStyle w:val="6"/>
      <w:pBdr>
        <w:bottom w:val="single" w:color="auto" w:sz="4" w:space="1"/>
      </w:pBdr>
      <w:jc w:val="center"/>
      <w:rPr>
        <w:rFonts w:hint="eastAsia" w:eastAsia="宋体"/>
        <w:lang w:val="en-US" w:eastAsia="zh-CN"/>
      </w:rPr>
    </w:pPr>
    <w:r>
      <w:drawing>
        <wp:inline distT="0" distB="0" distL="114300" distR="114300">
          <wp:extent cx="2058670" cy="285750"/>
          <wp:effectExtent l="0" t="0" r="13970" b="3810"/>
          <wp:docPr id="1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IMG_256"/>
                  <pic:cNvPicPr>
                    <a:picLocks noChangeAspect="1"/>
                  </pic:cNvPicPr>
                </pic:nvPicPr>
                <pic:blipFill>
                  <a:blip r:embed="rId1"/>
                  <a:stretch>
                    <a:fillRect/>
                  </a:stretch>
                </pic:blipFill>
                <pic:spPr>
                  <a:xfrm>
                    <a:off x="0" y="0"/>
                    <a:ext cx="2058670" cy="285750"/>
                  </a:xfrm>
                  <a:prstGeom prst="rect">
                    <a:avLst/>
                  </a:prstGeom>
                  <a:noFill/>
                  <a:ln>
                    <a:noFill/>
                  </a:ln>
                </pic:spPr>
              </pic:pic>
            </a:graphicData>
          </a:graphic>
        </wp:inline>
      </w:drawing>
    </w:r>
    <w:r>
      <w:rPr>
        <w:rFonts w:hint="eastAsia"/>
      </w:rPr>
      <w:t xml:space="preserve">            </w:t>
    </w:r>
    <w:r>
      <w:rPr>
        <w:rFonts w:hint="eastAsia"/>
        <w:lang w:val="en-US" w:eastAsia="zh-CN"/>
      </w:rPr>
      <w:t>四年中职舞蹈表演</w:t>
    </w:r>
    <w:r>
      <w:rPr>
        <w:rFonts w:hint="eastAsia"/>
      </w:rPr>
      <w:t>专业人才培养方案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39C1338"/>
    <w:multiLevelType w:val="singleLevel"/>
    <w:tmpl w:val="B39C1338"/>
    <w:lvl w:ilvl="0" w:tentative="0">
      <w:start w:val="1"/>
      <w:numFmt w:val="decimal"/>
      <w:suff w:val="nothing"/>
      <w:lvlText w:val="%1、"/>
      <w:lvlJc w:val="left"/>
    </w:lvl>
  </w:abstractNum>
  <w:abstractNum w:abstractNumId="1">
    <w:nsid w:val="EE8D8471"/>
    <w:multiLevelType w:val="singleLevel"/>
    <w:tmpl w:val="EE8D8471"/>
    <w:lvl w:ilvl="0" w:tentative="0">
      <w:start w:val="1"/>
      <w:numFmt w:val="decimal"/>
      <w:lvlText w:val="%1."/>
      <w:lvlJc w:val="left"/>
      <w:pPr>
        <w:tabs>
          <w:tab w:val="left" w:pos="312"/>
        </w:tabs>
      </w:pPr>
    </w:lvl>
  </w:abstractNum>
  <w:abstractNum w:abstractNumId="2">
    <w:nsid w:val="1B15AE5C"/>
    <w:multiLevelType w:val="singleLevel"/>
    <w:tmpl w:val="1B15AE5C"/>
    <w:lvl w:ilvl="0" w:tentative="0">
      <w:start w:val="3"/>
      <w:numFmt w:val="chineseCounting"/>
      <w:suff w:val="nothing"/>
      <w:lvlText w:val="%1、"/>
      <w:lvlJc w:val="left"/>
      <w:rPr>
        <w:rFonts w:hint="eastAsia"/>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g4OGJlZmQyM2YzYjFkODM5YTE1YmY0ZTE0YjcyMWUifQ=="/>
  </w:docVars>
  <w:rsids>
    <w:rsidRoot w:val="5E695D48"/>
    <w:rsid w:val="0E943D01"/>
    <w:rsid w:val="140700FC"/>
    <w:rsid w:val="23EA570F"/>
    <w:rsid w:val="25DF25E6"/>
    <w:rsid w:val="393E8EC1"/>
    <w:rsid w:val="3FBFA6B3"/>
    <w:rsid w:val="4B295954"/>
    <w:rsid w:val="5E695D48"/>
    <w:rsid w:val="62AA0D3D"/>
    <w:rsid w:val="6BC94BF8"/>
    <w:rsid w:val="6F4F5E13"/>
    <w:rsid w:val="717B7D1D"/>
    <w:rsid w:val="7ADBFEF2"/>
    <w:rsid w:val="97FF70C1"/>
    <w:rsid w:val="ACFF2AF6"/>
    <w:rsid w:val="C2EFFA7B"/>
    <w:rsid w:val="DFEDFCE2"/>
    <w:rsid w:val="EBF93243"/>
    <w:rsid w:val="FEE5AD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qFormat/>
    <w:uiPriority w:val="0"/>
    <w:pPr>
      <w:spacing w:before="100" w:beforeAutospacing="1" w:after="100" w:afterAutospacing="1"/>
      <w:jc w:val="left"/>
      <w:outlineLvl w:val="0"/>
    </w:pPr>
    <w:rPr>
      <w:rFonts w:hint="eastAsia" w:ascii="宋体" w:hAnsi="宋体" w:eastAsia="宋体" w:cs="宋体"/>
      <w:b/>
      <w:bCs/>
      <w:kern w:val="44"/>
      <w:sz w:val="48"/>
      <w:szCs w:val="48"/>
      <w:lang w:val="en-US" w:eastAsia="zh-CN" w:bidi="ar"/>
    </w:rPr>
  </w:style>
  <w:style w:type="paragraph" w:styleId="3">
    <w:name w:val="heading 2"/>
    <w:basedOn w:val="1"/>
    <w:next w:val="1"/>
    <w:unhideWhenUsed/>
    <w:qFormat/>
    <w:uiPriority w:val="0"/>
    <w:pPr>
      <w:spacing w:before="100" w:beforeAutospacing="1" w:after="100" w:afterAutospacing="1"/>
      <w:jc w:val="left"/>
      <w:outlineLvl w:val="1"/>
    </w:pPr>
    <w:rPr>
      <w:rFonts w:hint="eastAsia" w:ascii="宋体" w:hAnsi="宋体" w:eastAsia="宋体" w:cs="宋体"/>
      <w:b/>
      <w:bCs/>
      <w:kern w:val="0"/>
      <w:sz w:val="36"/>
      <w:szCs w:val="36"/>
      <w:lang w:val="en-US" w:eastAsia="zh-CN" w:bidi="ar"/>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toc 1"/>
    <w:basedOn w:val="1"/>
    <w:next w:val="1"/>
    <w:qFormat/>
    <w:uiPriority w:val="0"/>
  </w:style>
  <w:style w:type="paragraph" w:styleId="8">
    <w:name w:val="toc 2"/>
    <w:basedOn w:val="1"/>
    <w:next w:val="1"/>
    <w:qFormat/>
    <w:uiPriority w:val="0"/>
    <w:pPr>
      <w:ind w:left="420" w:leftChars="200"/>
    </w:pPr>
  </w:style>
  <w:style w:type="paragraph" w:styleId="9">
    <w:name w:val="Normal (Web)"/>
    <w:basedOn w:val="1"/>
    <w:qFormat/>
    <w:uiPriority w:val="0"/>
    <w:pPr>
      <w:spacing w:before="100" w:beforeAutospacing="1" w:after="100" w:afterAutospacing="1"/>
      <w:ind w:left="0" w:right="0"/>
      <w:jc w:val="left"/>
    </w:pPr>
    <w:rPr>
      <w:kern w:val="0"/>
      <w:sz w:val="24"/>
      <w:lang w:val="en-US" w:eastAsia="zh-CN" w:bidi="ar"/>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qFormat/>
    <w:uiPriority w:val="0"/>
    <w:rPr>
      <w:rFonts w:cs="Times New Roman"/>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jpeg"/><Relationship Id="rId11" Type="http://schemas.openxmlformats.org/officeDocument/2006/relationships/image" Target="media/image2.jpeg"/><Relationship Id="rId10" Type="http://schemas.openxmlformats.org/officeDocument/2006/relationships/theme" Target="theme/theme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54</Pages>
  <Words>1700</Words>
  <Characters>1772</Characters>
  <Lines>0</Lines>
  <Paragraphs>0</Paragraphs>
  <TotalTime>10</TotalTime>
  <ScaleCrop>false</ScaleCrop>
  <LinksUpToDate>false</LinksUpToDate>
  <CharactersWithSpaces>1984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2024-06-19T06:55:00Z</dcterms:created>
  <dc:creator>?丶MIKE</dc:creator>
  <cp:lastModifiedBy>Anne</cp:lastModifiedBy>
  <dcterms:modified xsi:type="dcterms:W3CDTF">2025-08-29T03:40:48Z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C030FE85926A49999058F7625073292B_13</vt:lpwstr>
  </property>
  <property fmtid="{D5CDD505-2E9C-101B-9397-08002B2CF9AE}" pid="4" name="KSOTemplateDocerSaveRecord">
    <vt:lpwstr>eyJoZGlkIjoiNjFmMTdhMGM1ZjBlNjc0ZjU5NjBkYmJhOGE4YjYwYTciLCJ1c2VySWQiOiI0MzM5ODA1ODAifQ==</vt:lpwstr>
  </property>
</Properties>
</file>