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0" w:after="60"/>
        <w:jc w:val="center"/>
        <w:rPr>
          <w:rFonts w:ascii="黑体" w:hAnsi="黑体" w:eastAsia="黑体" w:cs="黑体"/>
          <w:b w:val="0"/>
          <w:bCs/>
          <w:sz w:val="48"/>
          <w:szCs w:val="28"/>
        </w:rPr>
      </w:pPr>
      <w:bookmarkStart w:id="0" w:name="_Toc5185"/>
      <w:bookmarkStart w:id="1" w:name="_Toc31625"/>
      <w:bookmarkStart w:id="2" w:name="_Toc11945"/>
      <w:bookmarkStart w:id="3" w:name="_Toc5748"/>
      <w:bookmarkStart w:id="4" w:name="_Toc10736"/>
      <w:bookmarkStart w:id="5" w:name="_Toc20771"/>
      <w:bookmarkStart w:id="6" w:name="_Toc13352"/>
    </w:p>
    <w:p>
      <w:pPr>
        <w:pStyle w:val="3"/>
        <w:spacing w:before="60" w:after="60"/>
        <w:jc w:val="center"/>
        <w:rPr>
          <w:rFonts w:ascii="黑体" w:hAnsi="黑体" w:eastAsia="黑体" w:cs="黑体"/>
          <w:b w:val="0"/>
          <w:bCs/>
          <w:sz w:val="48"/>
          <w:szCs w:val="28"/>
        </w:rPr>
      </w:pPr>
    </w:p>
    <w:bookmarkEnd w:id="0"/>
    <w:bookmarkEnd w:id="1"/>
    <w:bookmarkEnd w:id="2"/>
    <w:bookmarkEnd w:id="3"/>
    <w:bookmarkEnd w:id="4"/>
    <w:bookmarkEnd w:id="5"/>
    <w:bookmarkEnd w:id="6"/>
    <w:p>
      <w:pPr>
        <w:jc w:val="left"/>
        <w:rPr>
          <w:rFonts w:ascii="黑体" w:hAnsi="黑体" w:eastAsia="黑体" w:cs="黑体"/>
          <w:bCs/>
          <w:sz w:val="48"/>
          <w:szCs w:val="28"/>
        </w:rPr>
      </w:pPr>
    </w:p>
    <w:p>
      <w:pPr>
        <w:tabs>
          <w:tab w:val="left" w:pos="3268"/>
          <w:tab w:val="center" w:pos="5320"/>
        </w:tabs>
        <w:jc w:val="center"/>
        <w:rPr>
          <w:rFonts w:hint="eastAsia" w:ascii="黑体" w:hAnsi="黑体" w:eastAsia="黑体" w:cs="黑体"/>
          <w:sz w:val="72"/>
          <w:szCs w:val="72"/>
        </w:rPr>
      </w:pPr>
      <w:r>
        <w:rPr>
          <w:rFonts w:hint="eastAsia" w:ascii="黑体" w:hAnsi="黑体" w:eastAsia="黑体" w:cs="黑体"/>
          <w:bCs/>
          <w:sz w:val="72"/>
          <w:szCs w:val="72"/>
          <w:lang w:val="en-US" w:eastAsia="zh-CN"/>
        </w:rPr>
        <w:t xml:space="preserve"> 学前教育专业</w:t>
      </w:r>
    </w:p>
    <w:p>
      <w:pPr>
        <w:ind w:firstLine="4320" w:firstLineChars="600"/>
        <w:jc w:val="left"/>
        <w:rPr>
          <w:rFonts w:hint="eastAsia" w:ascii="黑体" w:hAnsi="黑体" w:eastAsia="黑体" w:cs="黑体"/>
          <w:sz w:val="72"/>
          <w:szCs w:val="72"/>
        </w:rPr>
      </w:pPr>
    </w:p>
    <w:p>
      <w:pPr>
        <w:ind w:firstLine="2160" w:firstLineChars="300"/>
        <w:jc w:val="left"/>
        <w:rPr>
          <w:rFonts w:hint="eastAsia" w:ascii="黑体" w:hAnsi="黑体" w:eastAsia="黑体" w:cs="黑体"/>
          <w:sz w:val="72"/>
          <w:szCs w:val="72"/>
        </w:rPr>
      </w:pPr>
      <w:r>
        <w:rPr>
          <w:rFonts w:hint="eastAsia" w:ascii="黑体" w:hAnsi="黑体" w:eastAsia="黑体" w:cs="黑体"/>
          <w:sz w:val="72"/>
          <w:szCs w:val="72"/>
        </w:rPr>
        <w:t>人才培养方案</w:t>
      </w:r>
    </w:p>
    <w:p>
      <w:pPr>
        <w:spacing w:line="360" w:lineRule="auto"/>
        <w:ind w:firstLine="361" w:firstLineChars="100"/>
        <w:jc w:val="center"/>
        <w:rPr>
          <w:rFonts w:hint="eastAsia" w:ascii="宋体" w:hAnsi="宋体" w:cs="宋体"/>
          <w:b/>
          <w:sz w:val="36"/>
          <w:szCs w:val="36"/>
        </w:rPr>
      </w:pPr>
    </w:p>
    <w:p>
      <w:pPr>
        <w:spacing w:line="360" w:lineRule="auto"/>
        <w:ind w:firstLine="2891" w:firstLineChars="800"/>
        <w:jc w:val="both"/>
        <w:rPr>
          <w:rFonts w:ascii="宋体" w:hAnsi="宋体" w:cs="宋体"/>
          <w:b/>
          <w:sz w:val="36"/>
          <w:szCs w:val="36"/>
        </w:rPr>
      </w:pPr>
    </w:p>
    <w:p>
      <w:pPr>
        <w:spacing w:line="360" w:lineRule="auto"/>
        <w:ind w:firstLine="2891" w:firstLineChars="800"/>
        <w:jc w:val="both"/>
        <w:rPr>
          <w:rFonts w:hint="eastAsia" w:ascii="宋体" w:hAnsi="宋体" w:cs="宋体"/>
          <w:b/>
          <w:sz w:val="36"/>
          <w:szCs w:val="36"/>
        </w:rPr>
      </w:pPr>
      <w:r>
        <w:rPr>
          <w:rFonts w:ascii="宋体" w:hAnsi="宋体" w:cs="宋体"/>
          <w:b/>
          <w:sz w:val="36"/>
          <w:szCs w:val="36"/>
        </w:rPr>
        <w:t>20</w:t>
      </w:r>
      <w:r>
        <w:rPr>
          <w:rFonts w:hint="eastAsia" w:ascii="宋体" w:hAnsi="宋体" w:cs="宋体"/>
          <w:b/>
          <w:sz w:val="36"/>
          <w:szCs w:val="36"/>
        </w:rPr>
        <w:t>2</w:t>
      </w:r>
      <w:r>
        <w:rPr>
          <w:rFonts w:hint="eastAsia" w:ascii="宋体" w:hAnsi="宋体" w:cs="宋体"/>
          <w:b/>
          <w:sz w:val="36"/>
          <w:szCs w:val="36"/>
          <w:lang w:val="en-US" w:eastAsia="zh-CN"/>
        </w:rPr>
        <w:t>1</w:t>
      </w:r>
      <w:r>
        <w:rPr>
          <w:rFonts w:hint="eastAsia" w:ascii="宋体" w:hAnsi="宋体" w:cs="宋体"/>
          <w:b/>
          <w:sz w:val="36"/>
          <w:szCs w:val="36"/>
        </w:rPr>
        <w:t>级三年高职</w:t>
      </w:r>
    </w:p>
    <w:p>
      <w:pPr>
        <w:pStyle w:val="2"/>
        <w:ind w:left="0" w:leftChars="0" w:firstLine="0" w:firstLineChars="0"/>
        <w:rPr>
          <w:rFonts w:hint="default" w:ascii="宋体" w:hAnsi="宋体" w:eastAsia="宋体" w:cs="宋体"/>
          <w:b/>
          <w:sz w:val="36"/>
          <w:szCs w:val="36"/>
          <w:lang w:val="en-US" w:eastAsia="zh-CN"/>
        </w:rPr>
      </w:pPr>
    </w:p>
    <w:p>
      <w:pPr>
        <w:rPr>
          <w:rFonts w:hint="eastAsia"/>
          <w:lang w:val="en-US" w:eastAsia="zh-CN"/>
        </w:rPr>
      </w:pPr>
    </w:p>
    <w:p>
      <w:pPr>
        <w:ind w:firstLine="630" w:firstLineChars="300"/>
        <w:jc w:val="center"/>
        <w:rPr>
          <w:rFonts w:hint="eastAsia"/>
          <w:lang w:val="en-US" w:eastAsia="zh-CN"/>
        </w:rPr>
      </w:pPr>
    </w:p>
    <w:p>
      <w:pPr>
        <w:ind w:firstLine="3120" w:firstLineChars="1300"/>
        <w:jc w:val="both"/>
        <w:rPr>
          <w:rFonts w:hint="eastAsia" w:asciiTheme="minorEastAsia" w:hAnsiTheme="minorEastAsia" w:eastAsiaTheme="minorEastAsia" w:cstheme="minorEastAsia"/>
          <w:sz w:val="24"/>
          <w:szCs w:val="24"/>
          <w:lang w:val="en-US" w:eastAsia="zh-CN"/>
        </w:rPr>
      </w:pPr>
    </w:p>
    <w:p>
      <w:pPr>
        <w:ind w:firstLine="3120" w:firstLineChars="1300"/>
        <w:jc w:val="both"/>
        <w:rPr>
          <w:rFonts w:hint="eastAsia" w:asciiTheme="minorEastAsia" w:hAnsiTheme="minorEastAsia" w:eastAsiaTheme="minorEastAsia" w:cstheme="minorEastAsia"/>
          <w:sz w:val="24"/>
          <w:szCs w:val="24"/>
          <w:lang w:val="en-US" w:eastAsia="zh-CN"/>
        </w:rPr>
      </w:pPr>
    </w:p>
    <w:p>
      <w:pPr>
        <w:ind w:firstLine="3120" w:firstLineChars="1300"/>
        <w:jc w:val="both"/>
        <w:rPr>
          <w:rFonts w:hint="eastAsia" w:asciiTheme="minorEastAsia" w:hAnsiTheme="minorEastAsia" w:eastAsiaTheme="minorEastAsia" w:cstheme="minorEastAsia"/>
          <w:sz w:val="24"/>
          <w:szCs w:val="24"/>
          <w:lang w:val="en-US" w:eastAsia="zh-CN"/>
        </w:rPr>
      </w:pPr>
    </w:p>
    <w:p>
      <w:pPr>
        <w:ind w:firstLine="3120" w:firstLineChars="1300"/>
        <w:jc w:val="both"/>
        <w:rPr>
          <w:rFonts w:hint="eastAsia" w:asciiTheme="minorEastAsia" w:hAnsiTheme="minorEastAsia" w:eastAsiaTheme="minorEastAsia" w:cstheme="minorEastAsia"/>
          <w:sz w:val="24"/>
          <w:szCs w:val="24"/>
          <w:lang w:val="en-US" w:eastAsia="zh-CN"/>
        </w:rPr>
      </w:pPr>
    </w:p>
    <w:p>
      <w:pPr>
        <w:ind w:firstLine="3120" w:firstLineChars="1300"/>
        <w:jc w:val="both"/>
        <w:rPr>
          <w:rFonts w:hint="eastAsia" w:asciiTheme="minorEastAsia" w:hAnsiTheme="minorEastAsia" w:eastAsiaTheme="minorEastAsia" w:cstheme="minorEastAsia"/>
          <w:sz w:val="24"/>
          <w:szCs w:val="24"/>
          <w:lang w:val="en-US" w:eastAsia="zh-CN"/>
        </w:rPr>
      </w:pPr>
    </w:p>
    <w:p>
      <w:pPr>
        <w:ind w:firstLine="3120" w:firstLineChars="1300"/>
        <w:jc w:val="both"/>
        <w:rPr>
          <w:rFonts w:hint="eastAsia" w:asciiTheme="minorEastAsia" w:hAnsiTheme="minorEastAsia" w:eastAsiaTheme="minorEastAsia" w:cstheme="minorEastAsia"/>
          <w:sz w:val="24"/>
          <w:szCs w:val="24"/>
          <w:lang w:val="en-US" w:eastAsia="zh-CN"/>
        </w:rPr>
      </w:pPr>
    </w:p>
    <w:p>
      <w:pPr>
        <w:ind w:firstLine="3120" w:firstLineChars="1300"/>
        <w:jc w:val="both"/>
        <w:rPr>
          <w:rFonts w:hint="eastAsia" w:asciiTheme="minorEastAsia" w:hAnsiTheme="minorEastAsia" w:eastAsiaTheme="minorEastAsia" w:cstheme="minorEastAsia"/>
          <w:sz w:val="24"/>
          <w:szCs w:val="24"/>
          <w:lang w:val="en-US" w:eastAsia="zh-CN"/>
        </w:rPr>
      </w:pPr>
    </w:p>
    <w:p>
      <w:pPr>
        <w:ind w:firstLine="2880" w:firstLineChars="1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制定日期：2020年11月</w:t>
      </w:r>
    </w:p>
    <w:p>
      <w:pPr>
        <w:ind w:firstLine="3120" w:firstLineChars="1300"/>
        <w:jc w:val="both"/>
        <w:rPr>
          <w:rFonts w:hint="eastAsia" w:asciiTheme="minorEastAsia" w:hAnsiTheme="minorEastAsia" w:eastAsiaTheme="minorEastAsia" w:cstheme="minorEastAsia"/>
          <w:sz w:val="24"/>
          <w:szCs w:val="24"/>
          <w:lang w:val="en-US" w:eastAsia="zh-CN"/>
        </w:rPr>
      </w:pPr>
    </w:p>
    <w:p>
      <w:pPr>
        <w:ind w:firstLine="2880" w:firstLineChars="1200"/>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修订日期：2021年7月</w:t>
      </w:r>
    </w:p>
    <w:p>
      <w:pPr>
        <w:jc w:val="center"/>
        <w:rPr>
          <w:rFonts w:hint="eastAsia" w:asciiTheme="minorEastAsia" w:hAnsiTheme="minorEastAsia" w:eastAsiaTheme="minorEastAsia" w:cstheme="minorEastAsia"/>
          <w:sz w:val="24"/>
          <w:szCs w:val="24"/>
        </w:rPr>
      </w:pPr>
    </w:p>
    <w:p>
      <w:pPr>
        <w:rPr>
          <w:rFonts w:ascii="黑体" w:hAnsi="黑体" w:eastAsia="黑体" w:cs="黑体"/>
          <w:sz w:val="44"/>
        </w:rPr>
      </w:pPr>
    </w:p>
    <w:p>
      <w:pPr>
        <w:rPr>
          <w:rFonts w:ascii="黑体" w:hAnsi="黑体" w:eastAsia="黑体" w:cs="黑体"/>
          <w:sz w:val="44"/>
        </w:rPr>
      </w:pPr>
    </w:p>
    <w:p>
      <w:pPr>
        <w:tabs>
          <w:tab w:val="right" w:leader="dot" w:pos="8306"/>
        </w:tabs>
        <w:jc w:val="both"/>
        <w:rPr>
          <w:rFonts w:hint="eastAsia" w:ascii="宋体" w:hAnsi="宋体" w:cs="黑体"/>
          <w:b/>
          <w:bCs/>
          <w:sz w:val="52"/>
          <w:szCs w:val="52"/>
        </w:rPr>
      </w:pPr>
    </w:p>
    <w:p>
      <w:pPr>
        <w:tabs>
          <w:tab w:val="right" w:leader="dot" w:pos="8306"/>
        </w:tabs>
        <w:jc w:val="center"/>
        <w:rPr>
          <w:rFonts w:ascii="宋体" w:hAnsi="宋体" w:cs="黑体"/>
          <w:b/>
          <w:bCs/>
          <w:sz w:val="52"/>
          <w:szCs w:val="52"/>
        </w:rPr>
      </w:pPr>
      <w:r>
        <w:rPr>
          <w:rFonts w:hint="eastAsia" w:ascii="宋体" w:hAnsi="宋体" w:cs="黑体"/>
          <w:b/>
          <w:bCs/>
          <w:sz w:val="52"/>
          <w:szCs w:val="52"/>
        </w:rPr>
        <w:t>目</w:t>
      </w:r>
      <w:r>
        <w:rPr>
          <w:rFonts w:ascii="宋体" w:hAnsi="宋体" w:cs="黑体"/>
          <w:sz w:val="52"/>
          <w:szCs w:val="52"/>
        </w:rPr>
        <w:t xml:space="preserve">   </w:t>
      </w:r>
      <w:r>
        <w:rPr>
          <w:rFonts w:hint="eastAsia" w:ascii="宋体" w:hAnsi="宋体" w:cs="黑体"/>
          <w:b/>
          <w:bCs/>
          <w:sz w:val="52"/>
          <w:szCs w:val="52"/>
        </w:rPr>
        <w:t>录</w:t>
      </w:r>
    </w:p>
    <w:p>
      <w:pPr>
        <w:pStyle w:val="9"/>
        <w:tabs>
          <w:tab w:val="right" w:leader="dot" w:pos="8306"/>
        </w:tabs>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"1-3" \t "" \h \z \u </w:instrText>
      </w:r>
      <w:r>
        <w:rPr>
          <w:rFonts w:hint="eastAsia" w:ascii="宋体" w:hAnsi="宋体" w:eastAsia="宋体" w:cs="宋体"/>
          <w:b w:val="0"/>
          <w:bCs w:val="0"/>
          <w:sz w:val="24"/>
          <w:szCs w:val="24"/>
        </w:rPr>
        <w:fldChar w:fldCharType="separate"/>
      </w: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_Toc11384 </w:instrText>
      </w:r>
      <w:r>
        <w:rPr>
          <w:rFonts w:hint="eastAsia" w:ascii="宋体" w:hAnsi="宋体" w:eastAsia="宋体" w:cs="宋体"/>
          <w:bCs w:val="0"/>
          <w:szCs w:val="24"/>
        </w:rPr>
        <w:fldChar w:fldCharType="separate"/>
      </w:r>
      <w:r>
        <w:rPr>
          <w:rFonts w:hint="eastAsia" w:ascii="黑体" w:hAnsi="黑体" w:eastAsia="黑体" w:cs="黑体"/>
          <w:bCs w:val="0"/>
          <w:szCs w:val="24"/>
        </w:rPr>
        <w:t>一、专业名称及专业代码</w:t>
      </w:r>
      <w:r>
        <w:tab/>
      </w:r>
      <w:r>
        <w:fldChar w:fldCharType="begin"/>
      </w:r>
      <w:r>
        <w:instrText xml:space="preserve"> PAGEREF _Toc11384 \h </w:instrText>
      </w:r>
      <w:r>
        <w:fldChar w:fldCharType="separate"/>
      </w:r>
      <w:r>
        <w:t>1</w:t>
      </w:r>
      <w:r>
        <w:fldChar w:fldCharType="end"/>
      </w:r>
      <w:r>
        <w:rPr>
          <w:rFonts w:hint="eastAsia" w:ascii="宋体" w:hAnsi="宋体" w:eastAsia="宋体" w:cs="宋体"/>
          <w:bCs w:val="0"/>
          <w:szCs w:val="24"/>
        </w:rPr>
        <w:fldChar w:fldCharType="end"/>
      </w:r>
    </w:p>
    <w:p>
      <w:pPr>
        <w:pStyle w:val="10"/>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_Toc25837 </w:instrText>
      </w:r>
      <w:r>
        <w:rPr>
          <w:rFonts w:hint="eastAsia" w:ascii="宋体" w:hAnsi="宋体" w:eastAsia="宋体" w:cs="宋体"/>
          <w:bCs w:val="0"/>
          <w:szCs w:val="24"/>
        </w:rPr>
        <w:fldChar w:fldCharType="separate"/>
      </w:r>
      <w:r>
        <w:rPr>
          <w:rFonts w:hint="eastAsia"/>
          <w:bCs w:val="0"/>
          <w:szCs w:val="24"/>
        </w:rPr>
        <w:t>（一）专业名称：</w:t>
      </w:r>
      <w:r>
        <w:tab/>
      </w:r>
      <w:r>
        <w:fldChar w:fldCharType="begin"/>
      </w:r>
      <w:r>
        <w:instrText xml:space="preserve"> PAGEREF _Toc25837 \h </w:instrText>
      </w:r>
      <w:r>
        <w:fldChar w:fldCharType="separate"/>
      </w:r>
      <w:r>
        <w:t>1</w:t>
      </w:r>
      <w:r>
        <w:fldChar w:fldCharType="end"/>
      </w:r>
      <w:r>
        <w:rPr>
          <w:rFonts w:hint="eastAsia" w:ascii="宋体" w:hAnsi="宋体" w:eastAsia="宋体" w:cs="宋体"/>
          <w:bCs w:val="0"/>
          <w:szCs w:val="24"/>
        </w:rPr>
        <w:fldChar w:fldCharType="end"/>
      </w:r>
    </w:p>
    <w:p>
      <w:pPr>
        <w:pStyle w:val="10"/>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_Toc26337 </w:instrText>
      </w:r>
      <w:r>
        <w:rPr>
          <w:rFonts w:hint="eastAsia" w:ascii="宋体" w:hAnsi="宋体" w:eastAsia="宋体" w:cs="宋体"/>
          <w:bCs w:val="0"/>
          <w:szCs w:val="24"/>
        </w:rPr>
        <w:fldChar w:fldCharType="separate"/>
      </w:r>
      <w:r>
        <w:rPr>
          <w:rFonts w:hint="eastAsia"/>
          <w:bCs w:val="0"/>
          <w:szCs w:val="24"/>
        </w:rPr>
        <w:t>（二）专业代码：</w:t>
      </w:r>
      <w:r>
        <w:tab/>
      </w:r>
      <w:r>
        <w:fldChar w:fldCharType="begin"/>
      </w:r>
      <w:r>
        <w:instrText xml:space="preserve"> PAGEREF _Toc26337 \h </w:instrText>
      </w:r>
      <w:r>
        <w:fldChar w:fldCharType="separate"/>
      </w:r>
      <w:r>
        <w:t>1</w:t>
      </w:r>
      <w:r>
        <w:fldChar w:fldCharType="end"/>
      </w:r>
      <w:r>
        <w:rPr>
          <w:rFonts w:hint="eastAsia" w:ascii="宋体" w:hAnsi="宋体" w:eastAsia="宋体" w:cs="宋体"/>
          <w:bCs w:val="0"/>
          <w:szCs w:val="24"/>
        </w:rPr>
        <w:fldChar w:fldCharType="end"/>
      </w:r>
    </w:p>
    <w:p>
      <w:pPr>
        <w:pStyle w:val="9"/>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_Toc29377 </w:instrText>
      </w:r>
      <w:r>
        <w:rPr>
          <w:rFonts w:hint="eastAsia" w:ascii="宋体" w:hAnsi="宋体" w:eastAsia="宋体" w:cs="宋体"/>
          <w:bCs w:val="0"/>
          <w:szCs w:val="24"/>
        </w:rPr>
        <w:fldChar w:fldCharType="separate"/>
      </w:r>
      <w:r>
        <w:rPr>
          <w:rFonts w:hint="eastAsia" w:ascii="黑体" w:hAnsi="黑体" w:eastAsia="黑体" w:cs="黑体"/>
          <w:szCs w:val="24"/>
          <w:lang w:val="en-US" w:eastAsia="zh-CN"/>
        </w:rPr>
        <w:t>二、入学要求</w:t>
      </w:r>
      <w:r>
        <w:tab/>
      </w:r>
      <w:r>
        <w:fldChar w:fldCharType="begin"/>
      </w:r>
      <w:r>
        <w:instrText xml:space="preserve"> PAGEREF _Toc29377 \h </w:instrText>
      </w:r>
      <w:r>
        <w:fldChar w:fldCharType="separate"/>
      </w:r>
      <w:r>
        <w:t>1</w:t>
      </w:r>
      <w:r>
        <w:fldChar w:fldCharType="end"/>
      </w:r>
      <w:r>
        <w:rPr>
          <w:rFonts w:hint="eastAsia" w:ascii="宋体" w:hAnsi="宋体" w:eastAsia="宋体" w:cs="宋体"/>
          <w:bCs w:val="0"/>
          <w:szCs w:val="24"/>
        </w:rPr>
        <w:fldChar w:fldCharType="end"/>
      </w:r>
    </w:p>
    <w:p>
      <w:pPr>
        <w:pStyle w:val="9"/>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_Toc7898 </w:instrText>
      </w:r>
      <w:r>
        <w:rPr>
          <w:rFonts w:hint="eastAsia" w:ascii="宋体" w:hAnsi="宋体" w:eastAsia="宋体" w:cs="宋体"/>
          <w:bCs w:val="0"/>
          <w:szCs w:val="24"/>
        </w:rPr>
        <w:fldChar w:fldCharType="separate"/>
      </w:r>
      <w:r>
        <w:rPr>
          <w:rFonts w:hint="eastAsia" w:ascii="黑体" w:hAnsi="黑体" w:eastAsia="黑体" w:cs="黑体"/>
          <w:bCs w:val="0"/>
          <w:szCs w:val="24"/>
          <w:lang w:val="en-US" w:eastAsia="zh-CN"/>
        </w:rPr>
        <w:t>三、修业年限</w:t>
      </w:r>
      <w:r>
        <w:tab/>
      </w:r>
      <w:r>
        <w:fldChar w:fldCharType="begin"/>
      </w:r>
      <w:r>
        <w:instrText xml:space="preserve"> PAGEREF _Toc7898 \h </w:instrText>
      </w:r>
      <w:r>
        <w:fldChar w:fldCharType="separate"/>
      </w:r>
      <w:r>
        <w:t>1</w:t>
      </w:r>
      <w:r>
        <w:fldChar w:fldCharType="end"/>
      </w:r>
      <w:r>
        <w:rPr>
          <w:rFonts w:hint="eastAsia" w:ascii="宋体" w:hAnsi="宋体" w:eastAsia="宋体" w:cs="宋体"/>
          <w:bCs w:val="0"/>
          <w:szCs w:val="24"/>
        </w:rPr>
        <w:fldChar w:fldCharType="end"/>
      </w:r>
    </w:p>
    <w:p>
      <w:pPr>
        <w:pStyle w:val="9"/>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_Toc2522 </w:instrText>
      </w:r>
      <w:r>
        <w:rPr>
          <w:rFonts w:hint="eastAsia" w:ascii="宋体" w:hAnsi="宋体" w:eastAsia="宋体" w:cs="宋体"/>
          <w:bCs w:val="0"/>
          <w:szCs w:val="24"/>
        </w:rPr>
        <w:fldChar w:fldCharType="separate"/>
      </w:r>
      <w:r>
        <w:rPr>
          <w:rFonts w:hint="eastAsia" w:ascii="黑体" w:hAnsi="黑体" w:eastAsia="黑体" w:cs="黑体"/>
          <w:bCs w:val="0"/>
          <w:szCs w:val="24"/>
          <w:lang w:val="en-US" w:eastAsia="zh-CN"/>
        </w:rPr>
        <w:t>四、职业面向</w:t>
      </w:r>
      <w:r>
        <w:tab/>
      </w:r>
      <w:r>
        <w:fldChar w:fldCharType="begin"/>
      </w:r>
      <w:r>
        <w:instrText xml:space="preserve"> PAGEREF _Toc2522 \h </w:instrText>
      </w:r>
      <w:r>
        <w:fldChar w:fldCharType="separate"/>
      </w:r>
      <w:r>
        <w:t>1</w:t>
      </w:r>
      <w:r>
        <w:fldChar w:fldCharType="end"/>
      </w:r>
      <w:r>
        <w:rPr>
          <w:rFonts w:hint="eastAsia" w:ascii="宋体" w:hAnsi="宋体" w:eastAsia="宋体" w:cs="宋体"/>
          <w:bCs w:val="0"/>
          <w:szCs w:val="24"/>
        </w:rPr>
        <w:fldChar w:fldCharType="end"/>
      </w:r>
    </w:p>
    <w:p>
      <w:pPr>
        <w:pStyle w:val="10"/>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_Toc2401 </w:instrText>
      </w:r>
      <w:r>
        <w:rPr>
          <w:rFonts w:hint="eastAsia" w:ascii="宋体" w:hAnsi="宋体" w:eastAsia="宋体" w:cs="宋体"/>
          <w:bCs w:val="0"/>
          <w:szCs w:val="24"/>
        </w:rPr>
        <w:fldChar w:fldCharType="separate"/>
      </w:r>
      <w:r>
        <w:rPr>
          <w:rFonts w:hint="eastAsia"/>
          <w:bCs w:val="0"/>
          <w:szCs w:val="24"/>
        </w:rPr>
        <w:t>（一）职业面向</w:t>
      </w:r>
      <w:r>
        <w:tab/>
      </w:r>
      <w:r>
        <w:fldChar w:fldCharType="begin"/>
      </w:r>
      <w:r>
        <w:instrText xml:space="preserve"> PAGEREF _Toc2401 \h </w:instrText>
      </w:r>
      <w:r>
        <w:fldChar w:fldCharType="separate"/>
      </w:r>
      <w:r>
        <w:t>1</w:t>
      </w:r>
      <w:r>
        <w:fldChar w:fldCharType="end"/>
      </w:r>
      <w:r>
        <w:rPr>
          <w:rFonts w:hint="eastAsia" w:ascii="宋体" w:hAnsi="宋体" w:eastAsia="宋体" w:cs="宋体"/>
          <w:bCs w:val="0"/>
          <w:szCs w:val="24"/>
        </w:rPr>
        <w:fldChar w:fldCharType="end"/>
      </w:r>
    </w:p>
    <w:p>
      <w:pPr>
        <w:pStyle w:val="10"/>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_Toc1172 </w:instrText>
      </w:r>
      <w:r>
        <w:rPr>
          <w:rFonts w:hint="eastAsia" w:ascii="宋体" w:hAnsi="宋体" w:eastAsia="宋体" w:cs="宋体"/>
          <w:bCs w:val="0"/>
          <w:szCs w:val="24"/>
        </w:rPr>
        <w:fldChar w:fldCharType="separate"/>
      </w:r>
      <w:r>
        <w:rPr>
          <w:rFonts w:hint="eastAsia" w:cs="Times New Roman"/>
          <w:bCs w:val="0"/>
          <w:szCs w:val="24"/>
        </w:rPr>
        <w:t>（二）职业岗位（群）与能力分析</w:t>
      </w:r>
      <w:r>
        <w:tab/>
      </w:r>
      <w:r>
        <w:fldChar w:fldCharType="begin"/>
      </w:r>
      <w:r>
        <w:instrText xml:space="preserve"> PAGEREF _Toc1172 \h </w:instrText>
      </w:r>
      <w:r>
        <w:fldChar w:fldCharType="separate"/>
      </w:r>
      <w:r>
        <w:t>1</w:t>
      </w:r>
      <w:r>
        <w:fldChar w:fldCharType="end"/>
      </w:r>
      <w:r>
        <w:rPr>
          <w:rFonts w:hint="eastAsia" w:ascii="宋体" w:hAnsi="宋体" w:eastAsia="宋体" w:cs="宋体"/>
          <w:bCs w:val="0"/>
          <w:szCs w:val="24"/>
        </w:rPr>
        <w:fldChar w:fldCharType="end"/>
      </w:r>
    </w:p>
    <w:p>
      <w:pPr>
        <w:pStyle w:val="9"/>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_Toc13783 </w:instrText>
      </w:r>
      <w:r>
        <w:rPr>
          <w:rFonts w:hint="eastAsia" w:ascii="宋体" w:hAnsi="宋体" w:eastAsia="宋体" w:cs="宋体"/>
          <w:bCs w:val="0"/>
          <w:szCs w:val="24"/>
        </w:rPr>
        <w:fldChar w:fldCharType="separate"/>
      </w:r>
      <w:r>
        <w:rPr>
          <w:rFonts w:hint="eastAsia" w:ascii="黑体" w:hAnsi="黑体" w:eastAsia="黑体" w:cs="黑体"/>
          <w:bCs w:val="0"/>
          <w:szCs w:val="24"/>
          <w:lang w:val="en-US" w:eastAsia="zh-CN"/>
        </w:rPr>
        <w:t>五、人才培养目标与培养规格</w:t>
      </w:r>
      <w:r>
        <w:tab/>
      </w:r>
      <w:r>
        <w:fldChar w:fldCharType="begin"/>
      </w:r>
      <w:r>
        <w:instrText xml:space="preserve"> PAGEREF _Toc13783 \h </w:instrText>
      </w:r>
      <w:r>
        <w:fldChar w:fldCharType="separate"/>
      </w:r>
      <w:r>
        <w:t>2</w:t>
      </w:r>
      <w:r>
        <w:fldChar w:fldCharType="end"/>
      </w:r>
      <w:r>
        <w:rPr>
          <w:rFonts w:hint="eastAsia" w:ascii="宋体" w:hAnsi="宋体" w:eastAsia="宋体" w:cs="宋体"/>
          <w:bCs w:val="0"/>
          <w:szCs w:val="24"/>
        </w:rPr>
        <w:fldChar w:fldCharType="end"/>
      </w:r>
    </w:p>
    <w:p>
      <w:pPr>
        <w:pStyle w:val="10"/>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_Toc18664 </w:instrText>
      </w:r>
      <w:r>
        <w:rPr>
          <w:rFonts w:hint="eastAsia" w:ascii="宋体" w:hAnsi="宋体" w:eastAsia="宋体" w:cs="宋体"/>
          <w:bCs w:val="0"/>
          <w:szCs w:val="24"/>
        </w:rPr>
        <w:fldChar w:fldCharType="separate"/>
      </w:r>
      <w:r>
        <w:rPr>
          <w:rFonts w:hint="eastAsia" w:cs="Times New Roman"/>
          <w:bCs w:val="0"/>
          <w:szCs w:val="24"/>
        </w:rPr>
        <w:t>（一）人才培养目标</w:t>
      </w:r>
      <w:r>
        <w:tab/>
      </w:r>
      <w:r>
        <w:fldChar w:fldCharType="begin"/>
      </w:r>
      <w:r>
        <w:instrText xml:space="preserve"> PAGEREF _Toc18664 \h </w:instrText>
      </w:r>
      <w:r>
        <w:fldChar w:fldCharType="separate"/>
      </w:r>
      <w:r>
        <w:t>2</w:t>
      </w:r>
      <w:r>
        <w:fldChar w:fldCharType="end"/>
      </w:r>
      <w:r>
        <w:rPr>
          <w:rFonts w:hint="eastAsia" w:ascii="宋体" w:hAnsi="宋体" w:eastAsia="宋体" w:cs="宋体"/>
          <w:bCs w:val="0"/>
          <w:szCs w:val="24"/>
        </w:rPr>
        <w:fldChar w:fldCharType="end"/>
      </w:r>
    </w:p>
    <w:p>
      <w:pPr>
        <w:pStyle w:val="10"/>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_Toc11483 </w:instrText>
      </w:r>
      <w:r>
        <w:rPr>
          <w:rFonts w:hint="eastAsia" w:ascii="宋体" w:hAnsi="宋体" w:eastAsia="宋体" w:cs="宋体"/>
          <w:bCs w:val="0"/>
          <w:szCs w:val="24"/>
        </w:rPr>
        <w:fldChar w:fldCharType="separate"/>
      </w:r>
      <w:r>
        <w:rPr>
          <w:rFonts w:hint="eastAsia" w:cs="Times New Roman"/>
          <w:bCs w:val="0"/>
          <w:szCs w:val="24"/>
          <w:lang w:eastAsia="zh-CN"/>
        </w:rPr>
        <w:t>（</w:t>
      </w:r>
      <w:r>
        <w:rPr>
          <w:rFonts w:hint="eastAsia" w:cs="Times New Roman"/>
          <w:bCs w:val="0"/>
          <w:szCs w:val="24"/>
          <w:lang w:val="en-US" w:eastAsia="zh-CN"/>
        </w:rPr>
        <w:t>二</w:t>
      </w:r>
      <w:r>
        <w:rPr>
          <w:rFonts w:hint="eastAsia" w:cs="Times New Roman"/>
          <w:bCs w:val="0"/>
          <w:szCs w:val="24"/>
          <w:lang w:eastAsia="zh-CN"/>
        </w:rPr>
        <w:t>）</w:t>
      </w:r>
      <w:r>
        <w:rPr>
          <w:rFonts w:hint="eastAsia" w:cs="Times New Roman"/>
          <w:bCs w:val="0"/>
          <w:szCs w:val="24"/>
        </w:rPr>
        <w:t>人才培养规格</w:t>
      </w:r>
      <w:r>
        <w:tab/>
      </w:r>
      <w:r>
        <w:fldChar w:fldCharType="begin"/>
      </w:r>
      <w:r>
        <w:instrText xml:space="preserve"> PAGEREF _Toc11483 \h </w:instrText>
      </w:r>
      <w:r>
        <w:fldChar w:fldCharType="separate"/>
      </w:r>
      <w:r>
        <w:t>2</w:t>
      </w:r>
      <w:r>
        <w:fldChar w:fldCharType="end"/>
      </w:r>
      <w:r>
        <w:rPr>
          <w:rFonts w:hint="eastAsia" w:ascii="宋体" w:hAnsi="宋体" w:eastAsia="宋体" w:cs="宋体"/>
          <w:bCs w:val="0"/>
          <w:szCs w:val="24"/>
        </w:rPr>
        <w:fldChar w:fldCharType="end"/>
      </w:r>
    </w:p>
    <w:p>
      <w:pPr>
        <w:pStyle w:val="9"/>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_Toc13438 </w:instrText>
      </w:r>
      <w:r>
        <w:rPr>
          <w:rFonts w:hint="eastAsia" w:ascii="宋体" w:hAnsi="宋体" w:eastAsia="宋体" w:cs="宋体"/>
          <w:bCs w:val="0"/>
          <w:szCs w:val="24"/>
        </w:rPr>
        <w:fldChar w:fldCharType="separate"/>
      </w:r>
      <w:r>
        <w:rPr>
          <w:rFonts w:hint="eastAsia" w:ascii="黑体" w:hAnsi="黑体" w:eastAsia="黑体" w:cs="黑体"/>
          <w:bCs w:val="0"/>
          <w:kern w:val="44"/>
          <w:szCs w:val="24"/>
          <w:lang w:val="en-US" w:eastAsia="zh-CN" w:bidi="ar-SA"/>
        </w:rPr>
        <w:t>六、课程设置及要求</w:t>
      </w:r>
      <w:r>
        <w:tab/>
      </w:r>
      <w:r>
        <w:fldChar w:fldCharType="begin"/>
      </w:r>
      <w:r>
        <w:instrText xml:space="preserve"> PAGEREF _Toc13438 \h </w:instrText>
      </w:r>
      <w:r>
        <w:fldChar w:fldCharType="separate"/>
      </w:r>
      <w:r>
        <w:t>4</w:t>
      </w:r>
      <w:r>
        <w:fldChar w:fldCharType="end"/>
      </w:r>
      <w:r>
        <w:rPr>
          <w:rFonts w:hint="eastAsia" w:ascii="宋体" w:hAnsi="宋体" w:eastAsia="宋体" w:cs="宋体"/>
          <w:bCs w:val="0"/>
          <w:szCs w:val="24"/>
        </w:rPr>
        <w:fldChar w:fldCharType="end"/>
      </w:r>
    </w:p>
    <w:p>
      <w:pPr>
        <w:pStyle w:val="10"/>
        <w:tabs>
          <w:tab w:val="right" w:leader="dot" w:pos="8306"/>
        </w:tabs>
        <w:rPr>
          <w:b w:val="0"/>
          <w:bCs w:val="0"/>
        </w:rPr>
      </w:pPr>
      <w:r>
        <w:rPr>
          <w:rFonts w:hint="eastAsia" w:ascii="宋体" w:hAnsi="宋体" w:eastAsia="宋体" w:cs="宋体"/>
          <w:b w:val="0"/>
          <w:bCs w:val="0"/>
          <w:szCs w:val="24"/>
        </w:rPr>
        <w:fldChar w:fldCharType="begin"/>
      </w:r>
      <w:r>
        <w:rPr>
          <w:rFonts w:hint="eastAsia" w:ascii="宋体" w:hAnsi="宋体" w:eastAsia="宋体" w:cs="宋体"/>
          <w:b w:val="0"/>
          <w:bCs w:val="0"/>
          <w:szCs w:val="24"/>
        </w:rPr>
        <w:instrText xml:space="preserve"> HYPERLINK \l _Toc8780 </w:instrText>
      </w:r>
      <w:r>
        <w:rPr>
          <w:rFonts w:hint="eastAsia" w:ascii="宋体" w:hAnsi="宋体" w:eastAsia="宋体" w:cs="宋体"/>
          <w:b w:val="0"/>
          <w:bCs w:val="0"/>
          <w:szCs w:val="24"/>
        </w:rPr>
        <w:fldChar w:fldCharType="separate"/>
      </w:r>
      <w:r>
        <w:rPr>
          <w:rFonts w:hint="eastAsia" w:cs="Times New Roman"/>
          <w:b w:val="0"/>
          <w:bCs w:val="0"/>
          <w:szCs w:val="24"/>
        </w:rPr>
        <w:t>（一）公共基础课程</w:t>
      </w:r>
      <w:r>
        <w:rPr>
          <w:b w:val="0"/>
          <w:bCs w:val="0"/>
        </w:rPr>
        <w:tab/>
      </w:r>
      <w:r>
        <w:rPr>
          <w:b w:val="0"/>
          <w:bCs w:val="0"/>
        </w:rPr>
        <w:fldChar w:fldCharType="begin"/>
      </w:r>
      <w:r>
        <w:rPr>
          <w:b w:val="0"/>
          <w:bCs w:val="0"/>
        </w:rPr>
        <w:instrText xml:space="preserve"> PAGEREF _Toc8780 \h </w:instrText>
      </w:r>
      <w:r>
        <w:rPr>
          <w:b w:val="0"/>
          <w:bCs w:val="0"/>
        </w:rPr>
        <w:fldChar w:fldCharType="separate"/>
      </w:r>
      <w:r>
        <w:rPr>
          <w:b w:val="0"/>
          <w:bCs w:val="0"/>
        </w:rPr>
        <w:t>4</w:t>
      </w:r>
      <w:r>
        <w:rPr>
          <w:b w:val="0"/>
          <w:bCs w:val="0"/>
        </w:rPr>
        <w:fldChar w:fldCharType="end"/>
      </w:r>
      <w:r>
        <w:rPr>
          <w:rFonts w:hint="eastAsia" w:ascii="宋体" w:hAnsi="宋体" w:eastAsia="宋体" w:cs="宋体"/>
          <w:b w:val="0"/>
          <w:bCs w:val="0"/>
          <w:szCs w:val="24"/>
        </w:rPr>
        <w:fldChar w:fldCharType="end"/>
      </w:r>
    </w:p>
    <w:p>
      <w:pPr>
        <w:pStyle w:val="10"/>
        <w:tabs>
          <w:tab w:val="right" w:leader="dot" w:pos="8306"/>
        </w:tabs>
        <w:rPr>
          <w:rFonts w:hint="eastAsia" w:cs="Times New Roman"/>
          <w:bCs w:val="0"/>
          <w:szCs w:val="24"/>
        </w:rPr>
      </w:pPr>
      <w:r>
        <w:rPr>
          <w:rFonts w:hint="eastAsia" w:cs="Times New Roman"/>
          <w:bCs w:val="0"/>
          <w:szCs w:val="24"/>
        </w:rPr>
        <w:fldChar w:fldCharType="begin"/>
      </w:r>
      <w:r>
        <w:rPr>
          <w:rFonts w:hint="eastAsia" w:cs="Times New Roman"/>
          <w:bCs w:val="0"/>
          <w:szCs w:val="24"/>
        </w:rPr>
        <w:instrText xml:space="preserve"> HYPERLINK \l _Toc11568 </w:instrText>
      </w:r>
      <w:r>
        <w:rPr>
          <w:rFonts w:hint="eastAsia" w:cs="Times New Roman"/>
          <w:bCs w:val="0"/>
          <w:szCs w:val="24"/>
        </w:rPr>
        <w:fldChar w:fldCharType="separate"/>
      </w:r>
      <w:r>
        <w:rPr>
          <w:rFonts w:hint="eastAsia" w:cs="Times New Roman"/>
          <w:bCs w:val="0"/>
          <w:szCs w:val="24"/>
          <w:lang w:eastAsia="zh-CN"/>
        </w:rPr>
        <w:t>（二）专业</w:t>
      </w:r>
      <w:r>
        <w:rPr>
          <w:rFonts w:hint="eastAsia" w:cs="Times New Roman"/>
          <w:bCs w:val="0"/>
          <w:szCs w:val="24"/>
          <w:lang w:val="en-US" w:eastAsia="zh-CN"/>
        </w:rPr>
        <w:t>必修</w:t>
      </w:r>
      <w:r>
        <w:rPr>
          <w:rFonts w:hint="eastAsia" w:cs="Times New Roman"/>
          <w:bCs w:val="0"/>
          <w:szCs w:val="24"/>
          <w:lang w:eastAsia="zh-CN"/>
        </w:rPr>
        <w:t>课程</w:t>
      </w:r>
      <w:r>
        <w:rPr>
          <w:rFonts w:hint="eastAsia" w:cs="Times New Roman"/>
          <w:bCs w:val="0"/>
          <w:szCs w:val="24"/>
        </w:rPr>
        <w:tab/>
      </w:r>
      <w:r>
        <w:rPr>
          <w:rFonts w:hint="eastAsia" w:cs="Times New Roman"/>
          <w:bCs w:val="0"/>
          <w:szCs w:val="24"/>
        </w:rPr>
        <w:fldChar w:fldCharType="begin"/>
      </w:r>
      <w:r>
        <w:rPr>
          <w:rFonts w:hint="eastAsia" w:cs="Times New Roman"/>
          <w:bCs w:val="0"/>
          <w:szCs w:val="24"/>
        </w:rPr>
        <w:instrText xml:space="preserve"> PAGEREF _Toc11568 \h </w:instrText>
      </w:r>
      <w:r>
        <w:rPr>
          <w:rFonts w:hint="eastAsia" w:cs="Times New Roman"/>
          <w:bCs w:val="0"/>
          <w:szCs w:val="24"/>
        </w:rPr>
        <w:fldChar w:fldCharType="separate"/>
      </w:r>
      <w:r>
        <w:rPr>
          <w:rFonts w:hint="eastAsia" w:cs="Times New Roman"/>
          <w:bCs w:val="0"/>
          <w:szCs w:val="24"/>
        </w:rPr>
        <w:t>8</w:t>
      </w:r>
      <w:r>
        <w:rPr>
          <w:rFonts w:hint="eastAsia" w:cs="Times New Roman"/>
          <w:bCs w:val="0"/>
          <w:szCs w:val="24"/>
        </w:rPr>
        <w:fldChar w:fldCharType="end"/>
      </w:r>
      <w:r>
        <w:rPr>
          <w:rFonts w:hint="eastAsia" w:cs="Times New Roman"/>
          <w:bCs w:val="0"/>
          <w:szCs w:val="24"/>
        </w:rPr>
        <w:fldChar w:fldCharType="end"/>
      </w:r>
    </w:p>
    <w:p>
      <w:pPr>
        <w:pStyle w:val="10"/>
        <w:tabs>
          <w:tab w:val="right" w:leader="dot" w:pos="8306"/>
        </w:tabs>
      </w:pPr>
      <w:r>
        <w:rPr>
          <w:rFonts w:hint="eastAsia" w:cs="Times New Roman"/>
          <w:bCs w:val="0"/>
          <w:szCs w:val="24"/>
        </w:rPr>
        <w:fldChar w:fldCharType="begin"/>
      </w:r>
      <w:r>
        <w:rPr>
          <w:rFonts w:hint="eastAsia" w:cs="Times New Roman"/>
          <w:bCs w:val="0"/>
          <w:szCs w:val="24"/>
        </w:rPr>
        <w:instrText xml:space="preserve"> HYPERLINK \l _Toc10312 </w:instrText>
      </w:r>
      <w:r>
        <w:rPr>
          <w:rFonts w:hint="eastAsia" w:cs="Times New Roman"/>
          <w:bCs w:val="0"/>
          <w:szCs w:val="24"/>
        </w:rPr>
        <w:fldChar w:fldCharType="separate"/>
      </w:r>
      <w:r>
        <w:rPr>
          <w:rFonts w:hint="eastAsia" w:cs="Times New Roman"/>
          <w:bCs w:val="0"/>
          <w:szCs w:val="24"/>
          <w:lang w:eastAsia="zh-CN"/>
        </w:rPr>
        <w:t>（</w:t>
      </w:r>
      <w:r>
        <w:rPr>
          <w:rFonts w:hint="eastAsia" w:cs="Times New Roman"/>
          <w:bCs w:val="0"/>
          <w:szCs w:val="24"/>
          <w:lang w:val="en-US" w:eastAsia="zh-CN"/>
        </w:rPr>
        <w:t>三</w:t>
      </w:r>
      <w:r>
        <w:rPr>
          <w:rFonts w:hint="eastAsia" w:cs="Times New Roman"/>
          <w:bCs w:val="0"/>
          <w:szCs w:val="24"/>
          <w:lang w:eastAsia="zh-CN"/>
        </w:rPr>
        <w:t>）专业选修课</w:t>
      </w:r>
      <w:r>
        <w:rPr>
          <w:rFonts w:hint="eastAsia" w:cs="Times New Roman"/>
          <w:bCs w:val="0"/>
          <w:szCs w:val="24"/>
          <w:lang w:val="en-US" w:eastAsia="zh-CN"/>
        </w:rPr>
        <w:t>程</w:t>
      </w:r>
      <w:r>
        <w:rPr>
          <w:rFonts w:hint="eastAsia" w:cs="Times New Roman"/>
          <w:bCs w:val="0"/>
          <w:szCs w:val="24"/>
        </w:rPr>
        <w:tab/>
      </w:r>
      <w:r>
        <w:rPr>
          <w:rFonts w:hint="eastAsia" w:cs="Times New Roman"/>
          <w:bCs w:val="0"/>
          <w:szCs w:val="24"/>
        </w:rPr>
        <w:fldChar w:fldCharType="begin"/>
      </w:r>
      <w:r>
        <w:rPr>
          <w:rFonts w:hint="eastAsia" w:cs="Times New Roman"/>
          <w:bCs w:val="0"/>
          <w:szCs w:val="24"/>
        </w:rPr>
        <w:instrText xml:space="preserve"> PAGEREF _Toc10312 \h </w:instrText>
      </w:r>
      <w:r>
        <w:rPr>
          <w:rFonts w:hint="eastAsia" w:cs="Times New Roman"/>
          <w:bCs w:val="0"/>
          <w:szCs w:val="24"/>
        </w:rPr>
        <w:fldChar w:fldCharType="separate"/>
      </w:r>
      <w:r>
        <w:rPr>
          <w:rFonts w:hint="eastAsia" w:cs="Times New Roman"/>
          <w:bCs w:val="0"/>
          <w:szCs w:val="24"/>
        </w:rPr>
        <w:t>9</w:t>
      </w:r>
      <w:r>
        <w:rPr>
          <w:rFonts w:hint="eastAsia" w:cs="Times New Roman"/>
          <w:bCs w:val="0"/>
          <w:szCs w:val="24"/>
        </w:rPr>
        <w:fldChar w:fldCharType="end"/>
      </w:r>
      <w:r>
        <w:rPr>
          <w:rFonts w:hint="eastAsia" w:cs="Times New Roman"/>
          <w:bCs w:val="0"/>
          <w:szCs w:val="24"/>
        </w:rPr>
        <w:fldChar w:fldCharType="end"/>
      </w:r>
    </w:p>
    <w:p>
      <w:pPr>
        <w:pStyle w:val="9"/>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_Toc22947 </w:instrText>
      </w:r>
      <w:r>
        <w:rPr>
          <w:rFonts w:hint="eastAsia" w:ascii="宋体" w:hAnsi="宋体" w:eastAsia="宋体" w:cs="宋体"/>
          <w:bCs w:val="0"/>
          <w:szCs w:val="24"/>
        </w:rPr>
        <w:fldChar w:fldCharType="separate"/>
      </w:r>
      <w:r>
        <w:rPr>
          <w:rFonts w:hint="eastAsia" w:ascii="黑体" w:hAnsi="黑体" w:eastAsia="黑体" w:cs="黑体"/>
          <w:bCs w:val="0"/>
          <w:szCs w:val="24"/>
          <w:lang w:val="en-US" w:eastAsia="zh-CN"/>
        </w:rPr>
        <w:t>七、教学进程总体安排</w:t>
      </w:r>
      <w:r>
        <w:tab/>
      </w:r>
      <w:r>
        <w:fldChar w:fldCharType="begin"/>
      </w:r>
      <w:r>
        <w:instrText xml:space="preserve"> PAGEREF _Toc22947 \h </w:instrText>
      </w:r>
      <w:r>
        <w:fldChar w:fldCharType="separate"/>
      </w:r>
      <w:r>
        <w:t>1</w:t>
      </w:r>
      <w:r>
        <w:fldChar w:fldCharType="end"/>
      </w:r>
      <w:r>
        <w:rPr>
          <w:rFonts w:hint="eastAsia" w:ascii="宋体" w:hAnsi="宋体" w:eastAsia="宋体" w:cs="宋体"/>
          <w:bCs w:val="0"/>
          <w:szCs w:val="24"/>
        </w:rPr>
        <w:fldChar w:fldCharType="end"/>
      </w:r>
    </w:p>
    <w:p>
      <w:pPr>
        <w:pStyle w:val="9"/>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_Toc15326 </w:instrText>
      </w:r>
      <w:r>
        <w:rPr>
          <w:rFonts w:hint="eastAsia" w:ascii="宋体" w:hAnsi="宋体" w:eastAsia="宋体" w:cs="宋体"/>
          <w:bCs w:val="0"/>
          <w:szCs w:val="24"/>
        </w:rPr>
        <w:fldChar w:fldCharType="separate"/>
      </w:r>
      <w:r>
        <w:rPr>
          <w:rFonts w:hint="eastAsia" w:ascii="黑体" w:hAnsi="黑体" w:eastAsia="黑体" w:cs="黑体"/>
          <w:bCs w:val="0"/>
          <w:szCs w:val="24"/>
          <w:lang w:val="en-US" w:eastAsia="zh-CN"/>
        </w:rPr>
        <w:t>八、实施保障</w:t>
      </w:r>
      <w:r>
        <w:tab/>
      </w:r>
      <w:r>
        <w:fldChar w:fldCharType="begin"/>
      </w:r>
      <w:r>
        <w:instrText xml:space="preserve"> PAGEREF _Toc15326 \h </w:instrText>
      </w:r>
      <w:r>
        <w:fldChar w:fldCharType="separate"/>
      </w:r>
      <w:r>
        <w:t>1</w:t>
      </w:r>
      <w:r>
        <w:fldChar w:fldCharType="end"/>
      </w:r>
      <w:r>
        <w:rPr>
          <w:rFonts w:hint="eastAsia" w:ascii="宋体" w:hAnsi="宋体" w:eastAsia="宋体" w:cs="宋体"/>
          <w:bCs w:val="0"/>
          <w:szCs w:val="24"/>
        </w:rPr>
        <w:fldChar w:fldCharType="end"/>
      </w:r>
    </w:p>
    <w:p>
      <w:pPr>
        <w:pStyle w:val="10"/>
        <w:tabs>
          <w:tab w:val="right" w:leader="dot" w:pos="8306"/>
        </w:tabs>
        <w:rPr>
          <w:rFonts w:hint="eastAsia" w:cs="Times New Roman"/>
          <w:bCs w:val="0"/>
          <w:szCs w:val="24"/>
        </w:rPr>
      </w:pPr>
      <w:r>
        <w:rPr>
          <w:rFonts w:hint="eastAsia" w:cs="Times New Roman"/>
          <w:bCs w:val="0"/>
          <w:szCs w:val="24"/>
        </w:rPr>
        <w:fldChar w:fldCharType="begin"/>
      </w:r>
      <w:r>
        <w:rPr>
          <w:rFonts w:hint="eastAsia" w:cs="Times New Roman"/>
          <w:bCs w:val="0"/>
          <w:szCs w:val="24"/>
        </w:rPr>
        <w:instrText xml:space="preserve"> HYPERLINK \l _Toc22460 </w:instrText>
      </w:r>
      <w:r>
        <w:rPr>
          <w:rFonts w:hint="eastAsia" w:cs="Times New Roman"/>
          <w:bCs w:val="0"/>
          <w:szCs w:val="24"/>
        </w:rPr>
        <w:fldChar w:fldCharType="separate"/>
      </w:r>
      <w:r>
        <w:rPr>
          <w:rFonts w:hint="eastAsia" w:cs="Times New Roman"/>
          <w:bCs w:val="0"/>
          <w:szCs w:val="24"/>
          <w:lang w:eastAsia="zh-CN"/>
        </w:rPr>
        <w:t>（一）师资队伍</w:t>
      </w:r>
      <w:r>
        <w:rPr>
          <w:rFonts w:hint="eastAsia" w:cs="Times New Roman"/>
          <w:bCs w:val="0"/>
          <w:szCs w:val="24"/>
        </w:rPr>
        <w:tab/>
      </w:r>
      <w:r>
        <w:rPr>
          <w:rFonts w:hint="eastAsia" w:cs="Times New Roman"/>
          <w:bCs w:val="0"/>
          <w:szCs w:val="24"/>
        </w:rPr>
        <w:fldChar w:fldCharType="begin"/>
      </w:r>
      <w:r>
        <w:rPr>
          <w:rFonts w:hint="eastAsia" w:cs="Times New Roman"/>
          <w:bCs w:val="0"/>
          <w:szCs w:val="24"/>
        </w:rPr>
        <w:instrText xml:space="preserve"> PAGEREF _Toc22460 \h </w:instrText>
      </w:r>
      <w:r>
        <w:rPr>
          <w:rFonts w:hint="eastAsia" w:cs="Times New Roman"/>
          <w:bCs w:val="0"/>
          <w:szCs w:val="24"/>
        </w:rPr>
        <w:fldChar w:fldCharType="separate"/>
      </w:r>
      <w:r>
        <w:rPr>
          <w:rFonts w:hint="eastAsia" w:cs="Times New Roman"/>
          <w:bCs w:val="0"/>
          <w:szCs w:val="24"/>
        </w:rPr>
        <w:t>1</w:t>
      </w:r>
      <w:r>
        <w:rPr>
          <w:rFonts w:hint="eastAsia" w:cs="Times New Roman"/>
          <w:bCs w:val="0"/>
          <w:szCs w:val="24"/>
        </w:rPr>
        <w:fldChar w:fldCharType="end"/>
      </w:r>
      <w:r>
        <w:rPr>
          <w:rFonts w:hint="eastAsia" w:cs="Times New Roman"/>
          <w:bCs w:val="0"/>
          <w:szCs w:val="24"/>
        </w:rPr>
        <w:fldChar w:fldCharType="end"/>
      </w:r>
    </w:p>
    <w:p>
      <w:pPr>
        <w:pStyle w:val="10"/>
        <w:tabs>
          <w:tab w:val="right" w:leader="dot" w:pos="8306"/>
        </w:tabs>
        <w:rPr>
          <w:rFonts w:hint="eastAsia" w:cs="Times New Roman"/>
          <w:bCs w:val="0"/>
          <w:szCs w:val="24"/>
        </w:rPr>
      </w:pPr>
      <w:r>
        <w:rPr>
          <w:rFonts w:hint="eastAsia" w:cs="Times New Roman"/>
          <w:bCs w:val="0"/>
          <w:szCs w:val="24"/>
        </w:rPr>
        <w:fldChar w:fldCharType="begin"/>
      </w:r>
      <w:r>
        <w:rPr>
          <w:rFonts w:hint="eastAsia" w:cs="Times New Roman"/>
          <w:bCs w:val="0"/>
          <w:szCs w:val="24"/>
        </w:rPr>
        <w:instrText xml:space="preserve"> HYPERLINK \l _Toc3104 </w:instrText>
      </w:r>
      <w:r>
        <w:rPr>
          <w:rFonts w:hint="eastAsia" w:cs="Times New Roman"/>
          <w:bCs w:val="0"/>
          <w:szCs w:val="24"/>
        </w:rPr>
        <w:fldChar w:fldCharType="separate"/>
      </w:r>
      <w:r>
        <w:rPr>
          <w:rFonts w:hint="eastAsia" w:cs="Times New Roman"/>
          <w:bCs w:val="0"/>
          <w:szCs w:val="24"/>
          <w:lang w:eastAsia="zh-CN"/>
        </w:rPr>
        <w:t>（二）教学设施</w:t>
      </w:r>
      <w:r>
        <w:rPr>
          <w:rFonts w:hint="eastAsia" w:cs="Times New Roman"/>
          <w:bCs w:val="0"/>
          <w:szCs w:val="24"/>
        </w:rPr>
        <w:tab/>
      </w:r>
      <w:r>
        <w:rPr>
          <w:rFonts w:hint="eastAsia" w:cs="Times New Roman"/>
          <w:bCs w:val="0"/>
          <w:szCs w:val="24"/>
        </w:rPr>
        <w:fldChar w:fldCharType="begin"/>
      </w:r>
      <w:r>
        <w:rPr>
          <w:rFonts w:hint="eastAsia" w:cs="Times New Roman"/>
          <w:bCs w:val="0"/>
          <w:szCs w:val="24"/>
        </w:rPr>
        <w:instrText xml:space="preserve"> PAGEREF _Toc3104 \h </w:instrText>
      </w:r>
      <w:r>
        <w:rPr>
          <w:rFonts w:hint="eastAsia" w:cs="Times New Roman"/>
          <w:bCs w:val="0"/>
          <w:szCs w:val="24"/>
        </w:rPr>
        <w:fldChar w:fldCharType="separate"/>
      </w:r>
      <w:r>
        <w:rPr>
          <w:rFonts w:hint="eastAsia" w:cs="Times New Roman"/>
          <w:bCs w:val="0"/>
          <w:szCs w:val="24"/>
        </w:rPr>
        <w:t>1</w:t>
      </w:r>
      <w:r>
        <w:rPr>
          <w:rFonts w:hint="eastAsia" w:cs="Times New Roman"/>
          <w:bCs w:val="0"/>
          <w:szCs w:val="24"/>
        </w:rPr>
        <w:fldChar w:fldCharType="end"/>
      </w:r>
      <w:r>
        <w:rPr>
          <w:rFonts w:hint="eastAsia" w:cs="Times New Roman"/>
          <w:bCs w:val="0"/>
          <w:szCs w:val="24"/>
        </w:rPr>
        <w:fldChar w:fldCharType="end"/>
      </w:r>
    </w:p>
    <w:p>
      <w:pPr>
        <w:pStyle w:val="10"/>
        <w:tabs>
          <w:tab w:val="right" w:leader="dot" w:pos="8306"/>
        </w:tabs>
        <w:rPr>
          <w:rFonts w:hint="eastAsia" w:cs="Times New Roman"/>
          <w:bCs w:val="0"/>
          <w:szCs w:val="24"/>
        </w:rPr>
      </w:pPr>
      <w:r>
        <w:rPr>
          <w:rFonts w:hint="eastAsia" w:cs="Times New Roman"/>
          <w:bCs w:val="0"/>
          <w:szCs w:val="24"/>
        </w:rPr>
        <w:fldChar w:fldCharType="begin"/>
      </w:r>
      <w:r>
        <w:rPr>
          <w:rFonts w:hint="eastAsia" w:cs="Times New Roman"/>
          <w:bCs w:val="0"/>
          <w:szCs w:val="24"/>
        </w:rPr>
        <w:instrText xml:space="preserve"> HYPERLINK \l _Toc10215 </w:instrText>
      </w:r>
      <w:r>
        <w:rPr>
          <w:rFonts w:hint="eastAsia" w:cs="Times New Roman"/>
          <w:bCs w:val="0"/>
          <w:szCs w:val="24"/>
        </w:rPr>
        <w:fldChar w:fldCharType="separate"/>
      </w:r>
      <w:r>
        <w:rPr>
          <w:rFonts w:hint="eastAsia" w:cs="Times New Roman"/>
          <w:bCs w:val="0"/>
          <w:szCs w:val="24"/>
          <w:lang w:eastAsia="zh-CN"/>
        </w:rPr>
        <w:t>（三）教学资源</w:t>
      </w:r>
      <w:r>
        <w:rPr>
          <w:rFonts w:hint="eastAsia" w:cs="Times New Roman"/>
          <w:bCs w:val="0"/>
          <w:szCs w:val="24"/>
        </w:rPr>
        <w:tab/>
      </w:r>
      <w:r>
        <w:rPr>
          <w:rFonts w:hint="eastAsia" w:cs="Times New Roman"/>
          <w:bCs w:val="0"/>
          <w:szCs w:val="24"/>
        </w:rPr>
        <w:fldChar w:fldCharType="begin"/>
      </w:r>
      <w:r>
        <w:rPr>
          <w:rFonts w:hint="eastAsia" w:cs="Times New Roman"/>
          <w:bCs w:val="0"/>
          <w:szCs w:val="24"/>
        </w:rPr>
        <w:instrText xml:space="preserve"> PAGEREF _Toc10215 \h </w:instrText>
      </w:r>
      <w:r>
        <w:rPr>
          <w:rFonts w:hint="eastAsia" w:cs="Times New Roman"/>
          <w:bCs w:val="0"/>
          <w:szCs w:val="24"/>
        </w:rPr>
        <w:fldChar w:fldCharType="separate"/>
      </w:r>
      <w:r>
        <w:rPr>
          <w:rFonts w:hint="eastAsia" w:cs="Times New Roman"/>
          <w:bCs w:val="0"/>
          <w:szCs w:val="24"/>
        </w:rPr>
        <w:t>3</w:t>
      </w:r>
      <w:r>
        <w:rPr>
          <w:rFonts w:hint="eastAsia" w:cs="Times New Roman"/>
          <w:bCs w:val="0"/>
          <w:szCs w:val="24"/>
        </w:rPr>
        <w:fldChar w:fldCharType="end"/>
      </w:r>
      <w:r>
        <w:rPr>
          <w:rFonts w:hint="eastAsia" w:cs="Times New Roman"/>
          <w:bCs w:val="0"/>
          <w:szCs w:val="24"/>
        </w:rPr>
        <w:fldChar w:fldCharType="end"/>
      </w:r>
    </w:p>
    <w:p>
      <w:pPr>
        <w:pStyle w:val="10"/>
        <w:tabs>
          <w:tab w:val="right" w:leader="dot" w:pos="8306"/>
        </w:tabs>
        <w:rPr>
          <w:rFonts w:hint="eastAsia" w:cs="Times New Roman"/>
          <w:bCs w:val="0"/>
          <w:szCs w:val="24"/>
        </w:rPr>
      </w:pPr>
      <w:r>
        <w:rPr>
          <w:rFonts w:hint="eastAsia" w:cs="Times New Roman"/>
          <w:bCs w:val="0"/>
          <w:szCs w:val="24"/>
        </w:rPr>
        <w:fldChar w:fldCharType="begin"/>
      </w:r>
      <w:r>
        <w:rPr>
          <w:rFonts w:hint="eastAsia" w:cs="Times New Roman"/>
          <w:bCs w:val="0"/>
          <w:szCs w:val="24"/>
        </w:rPr>
        <w:instrText xml:space="preserve"> HYPERLINK \l _Toc30446 </w:instrText>
      </w:r>
      <w:r>
        <w:rPr>
          <w:rFonts w:hint="eastAsia" w:cs="Times New Roman"/>
          <w:bCs w:val="0"/>
          <w:szCs w:val="24"/>
        </w:rPr>
        <w:fldChar w:fldCharType="separate"/>
      </w:r>
      <w:r>
        <w:rPr>
          <w:rFonts w:hint="eastAsia" w:cs="Times New Roman"/>
          <w:bCs w:val="0"/>
          <w:szCs w:val="24"/>
          <w:lang w:eastAsia="zh-CN"/>
        </w:rPr>
        <w:t>（四）教学方法</w:t>
      </w:r>
      <w:r>
        <w:rPr>
          <w:rFonts w:hint="eastAsia" w:cs="Times New Roman"/>
          <w:bCs w:val="0"/>
          <w:szCs w:val="24"/>
        </w:rPr>
        <w:tab/>
      </w:r>
      <w:r>
        <w:rPr>
          <w:rFonts w:hint="eastAsia" w:cs="Times New Roman"/>
          <w:bCs w:val="0"/>
          <w:szCs w:val="24"/>
        </w:rPr>
        <w:fldChar w:fldCharType="begin"/>
      </w:r>
      <w:r>
        <w:rPr>
          <w:rFonts w:hint="eastAsia" w:cs="Times New Roman"/>
          <w:bCs w:val="0"/>
          <w:szCs w:val="24"/>
        </w:rPr>
        <w:instrText xml:space="preserve"> PAGEREF _Toc30446 \h </w:instrText>
      </w:r>
      <w:r>
        <w:rPr>
          <w:rFonts w:hint="eastAsia" w:cs="Times New Roman"/>
          <w:bCs w:val="0"/>
          <w:szCs w:val="24"/>
        </w:rPr>
        <w:fldChar w:fldCharType="separate"/>
      </w:r>
      <w:r>
        <w:rPr>
          <w:rFonts w:hint="eastAsia" w:cs="Times New Roman"/>
          <w:bCs w:val="0"/>
          <w:szCs w:val="24"/>
        </w:rPr>
        <w:t>3</w:t>
      </w:r>
      <w:r>
        <w:rPr>
          <w:rFonts w:hint="eastAsia" w:cs="Times New Roman"/>
          <w:bCs w:val="0"/>
          <w:szCs w:val="24"/>
        </w:rPr>
        <w:fldChar w:fldCharType="end"/>
      </w:r>
      <w:r>
        <w:rPr>
          <w:rFonts w:hint="eastAsia" w:cs="Times New Roman"/>
          <w:bCs w:val="0"/>
          <w:szCs w:val="24"/>
        </w:rPr>
        <w:fldChar w:fldCharType="end"/>
      </w:r>
    </w:p>
    <w:p>
      <w:pPr>
        <w:pStyle w:val="10"/>
        <w:tabs>
          <w:tab w:val="right" w:leader="dot" w:pos="8306"/>
        </w:tabs>
        <w:rPr>
          <w:rFonts w:hint="eastAsia" w:cs="Times New Roman"/>
          <w:bCs w:val="0"/>
          <w:szCs w:val="24"/>
        </w:rPr>
      </w:pPr>
      <w:r>
        <w:rPr>
          <w:rFonts w:hint="eastAsia" w:cs="Times New Roman"/>
          <w:bCs w:val="0"/>
          <w:szCs w:val="24"/>
        </w:rPr>
        <w:fldChar w:fldCharType="begin"/>
      </w:r>
      <w:r>
        <w:rPr>
          <w:rFonts w:hint="eastAsia" w:cs="Times New Roman"/>
          <w:bCs w:val="0"/>
          <w:szCs w:val="24"/>
        </w:rPr>
        <w:instrText xml:space="preserve"> HYPERLINK \l _Toc31543 </w:instrText>
      </w:r>
      <w:r>
        <w:rPr>
          <w:rFonts w:hint="eastAsia" w:cs="Times New Roman"/>
          <w:bCs w:val="0"/>
          <w:szCs w:val="24"/>
        </w:rPr>
        <w:fldChar w:fldCharType="separate"/>
      </w:r>
      <w:r>
        <w:rPr>
          <w:rFonts w:hint="eastAsia" w:cs="Times New Roman"/>
          <w:bCs w:val="0"/>
          <w:szCs w:val="24"/>
          <w:lang w:eastAsia="zh-CN"/>
        </w:rPr>
        <w:t>（五）学习评价</w:t>
      </w:r>
      <w:r>
        <w:rPr>
          <w:rFonts w:hint="eastAsia" w:cs="Times New Roman"/>
          <w:bCs w:val="0"/>
          <w:szCs w:val="24"/>
        </w:rPr>
        <w:tab/>
      </w:r>
      <w:r>
        <w:rPr>
          <w:rFonts w:hint="eastAsia" w:cs="Times New Roman"/>
          <w:bCs w:val="0"/>
          <w:szCs w:val="24"/>
        </w:rPr>
        <w:fldChar w:fldCharType="begin"/>
      </w:r>
      <w:r>
        <w:rPr>
          <w:rFonts w:hint="eastAsia" w:cs="Times New Roman"/>
          <w:bCs w:val="0"/>
          <w:szCs w:val="24"/>
        </w:rPr>
        <w:instrText xml:space="preserve"> PAGEREF _Toc31543 \h </w:instrText>
      </w:r>
      <w:r>
        <w:rPr>
          <w:rFonts w:hint="eastAsia" w:cs="Times New Roman"/>
          <w:bCs w:val="0"/>
          <w:szCs w:val="24"/>
        </w:rPr>
        <w:fldChar w:fldCharType="separate"/>
      </w:r>
      <w:r>
        <w:rPr>
          <w:rFonts w:hint="eastAsia" w:cs="Times New Roman"/>
          <w:bCs w:val="0"/>
          <w:szCs w:val="24"/>
        </w:rPr>
        <w:t>4</w:t>
      </w:r>
      <w:r>
        <w:rPr>
          <w:rFonts w:hint="eastAsia" w:cs="Times New Roman"/>
          <w:bCs w:val="0"/>
          <w:szCs w:val="24"/>
        </w:rPr>
        <w:fldChar w:fldCharType="end"/>
      </w:r>
      <w:r>
        <w:rPr>
          <w:rFonts w:hint="eastAsia" w:cs="Times New Roman"/>
          <w:bCs w:val="0"/>
          <w:szCs w:val="24"/>
        </w:rPr>
        <w:fldChar w:fldCharType="end"/>
      </w:r>
    </w:p>
    <w:p>
      <w:pPr>
        <w:pStyle w:val="10"/>
        <w:tabs>
          <w:tab w:val="right" w:leader="dot" w:pos="8306"/>
        </w:tabs>
      </w:pPr>
      <w:r>
        <w:rPr>
          <w:rFonts w:hint="eastAsia" w:cs="Times New Roman"/>
          <w:bCs w:val="0"/>
          <w:szCs w:val="24"/>
        </w:rPr>
        <w:fldChar w:fldCharType="begin"/>
      </w:r>
      <w:r>
        <w:rPr>
          <w:rFonts w:hint="eastAsia" w:cs="Times New Roman"/>
          <w:bCs w:val="0"/>
          <w:szCs w:val="24"/>
        </w:rPr>
        <w:instrText xml:space="preserve"> HYPERLINK \l _Toc20722 </w:instrText>
      </w:r>
      <w:r>
        <w:rPr>
          <w:rFonts w:hint="eastAsia" w:cs="Times New Roman"/>
          <w:bCs w:val="0"/>
          <w:szCs w:val="24"/>
        </w:rPr>
        <w:fldChar w:fldCharType="separate"/>
      </w:r>
      <w:r>
        <w:rPr>
          <w:rFonts w:hint="eastAsia" w:cs="Times New Roman"/>
          <w:bCs w:val="0"/>
          <w:szCs w:val="24"/>
          <w:lang w:eastAsia="zh-CN"/>
        </w:rPr>
        <w:t>（</w:t>
      </w:r>
      <w:r>
        <w:rPr>
          <w:rFonts w:hint="eastAsia" w:cs="Times New Roman"/>
          <w:bCs w:val="0"/>
          <w:szCs w:val="24"/>
          <w:lang w:val="en-US" w:eastAsia="zh-CN"/>
        </w:rPr>
        <w:t>六</w:t>
      </w:r>
      <w:r>
        <w:rPr>
          <w:rFonts w:hint="eastAsia" w:cs="Times New Roman"/>
          <w:bCs w:val="0"/>
          <w:szCs w:val="24"/>
          <w:lang w:eastAsia="zh-CN"/>
        </w:rPr>
        <w:t>）质量管理</w:t>
      </w:r>
      <w:r>
        <w:rPr>
          <w:rFonts w:hint="eastAsia" w:cs="Times New Roman"/>
          <w:bCs w:val="0"/>
          <w:szCs w:val="24"/>
        </w:rPr>
        <w:tab/>
      </w:r>
      <w:r>
        <w:rPr>
          <w:rFonts w:hint="eastAsia" w:cs="Times New Roman"/>
          <w:bCs w:val="0"/>
          <w:szCs w:val="24"/>
        </w:rPr>
        <w:fldChar w:fldCharType="begin"/>
      </w:r>
      <w:r>
        <w:rPr>
          <w:rFonts w:hint="eastAsia" w:cs="Times New Roman"/>
          <w:bCs w:val="0"/>
          <w:szCs w:val="24"/>
        </w:rPr>
        <w:instrText xml:space="preserve"> PAGEREF _Toc20722 \h </w:instrText>
      </w:r>
      <w:r>
        <w:rPr>
          <w:rFonts w:hint="eastAsia" w:cs="Times New Roman"/>
          <w:bCs w:val="0"/>
          <w:szCs w:val="24"/>
        </w:rPr>
        <w:fldChar w:fldCharType="separate"/>
      </w:r>
      <w:r>
        <w:rPr>
          <w:rFonts w:hint="eastAsia" w:cs="Times New Roman"/>
          <w:bCs w:val="0"/>
          <w:szCs w:val="24"/>
        </w:rPr>
        <w:t>5</w:t>
      </w:r>
      <w:r>
        <w:rPr>
          <w:rFonts w:hint="eastAsia" w:cs="Times New Roman"/>
          <w:bCs w:val="0"/>
          <w:szCs w:val="24"/>
        </w:rPr>
        <w:fldChar w:fldCharType="end"/>
      </w:r>
      <w:r>
        <w:rPr>
          <w:rFonts w:hint="eastAsia" w:cs="Times New Roman"/>
          <w:bCs w:val="0"/>
          <w:szCs w:val="24"/>
        </w:rPr>
        <w:fldChar w:fldCharType="end"/>
      </w:r>
    </w:p>
    <w:p>
      <w:pPr>
        <w:pStyle w:val="9"/>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_Toc17389 </w:instrText>
      </w:r>
      <w:r>
        <w:rPr>
          <w:rFonts w:hint="eastAsia" w:ascii="宋体" w:hAnsi="宋体" w:eastAsia="宋体" w:cs="宋体"/>
          <w:bCs w:val="0"/>
          <w:szCs w:val="24"/>
        </w:rPr>
        <w:fldChar w:fldCharType="separate"/>
      </w:r>
      <w:r>
        <w:rPr>
          <w:rFonts w:hint="eastAsia" w:ascii="黑体" w:hAnsi="黑体" w:eastAsia="黑体" w:cs="黑体"/>
          <w:bCs w:val="0"/>
          <w:szCs w:val="24"/>
          <w:lang w:val="en-US" w:eastAsia="zh-CN"/>
        </w:rPr>
        <w:t>九、人才培养的实施保障</w:t>
      </w:r>
      <w:r>
        <w:tab/>
      </w:r>
      <w:r>
        <w:fldChar w:fldCharType="begin"/>
      </w:r>
      <w:r>
        <w:instrText xml:space="preserve"> PAGEREF _Toc17389 \h </w:instrText>
      </w:r>
      <w:r>
        <w:fldChar w:fldCharType="separate"/>
      </w:r>
      <w:r>
        <w:t>5</w:t>
      </w:r>
      <w:r>
        <w:fldChar w:fldCharType="end"/>
      </w:r>
      <w:r>
        <w:rPr>
          <w:rFonts w:hint="eastAsia" w:ascii="宋体" w:hAnsi="宋体" w:eastAsia="宋体" w:cs="宋体"/>
          <w:bCs w:val="0"/>
          <w:szCs w:val="24"/>
        </w:rPr>
        <w:fldChar w:fldCharType="end"/>
      </w:r>
    </w:p>
    <w:p>
      <w:pPr>
        <w:pStyle w:val="10"/>
        <w:tabs>
          <w:tab w:val="right" w:leader="dot" w:pos="8306"/>
        </w:tabs>
        <w:rPr>
          <w:rFonts w:hint="eastAsia" w:cs="Times New Roman"/>
          <w:bCs w:val="0"/>
          <w:szCs w:val="24"/>
        </w:rPr>
      </w:pPr>
      <w:r>
        <w:rPr>
          <w:rFonts w:hint="eastAsia" w:cs="Times New Roman"/>
          <w:bCs w:val="0"/>
          <w:szCs w:val="24"/>
        </w:rPr>
        <w:fldChar w:fldCharType="begin"/>
      </w:r>
      <w:r>
        <w:rPr>
          <w:rFonts w:hint="eastAsia" w:cs="Times New Roman"/>
          <w:bCs w:val="0"/>
          <w:szCs w:val="24"/>
        </w:rPr>
        <w:instrText xml:space="preserve"> HYPERLINK \l _Toc31398 </w:instrText>
      </w:r>
      <w:r>
        <w:rPr>
          <w:rFonts w:hint="eastAsia" w:cs="Times New Roman"/>
          <w:bCs w:val="0"/>
          <w:szCs w:val="24"/>
        </w:rPr>
        <w:fldChar w:fldCharType="separate"/>
      </w:r>
      <w:r>
        <w:rPr>
          <w:rFonts w:hint="eastAsia" w:cs="Times New Roman"/>
          <w:bCs w:val="0"/>
          <w:szCs w:val="24"/>
          <w:lang w:val="en-US" w:eastAsia="zh-CN"/>
        </w:rPr>
        <w:t>（一）人才培养方案的实施</w:t>
      </w:r>
      <w:r>
        <w:rPr>
          <w:rFonts w:hint="eastAsia" w:cs="Times New Roman"/>
          <w:bCs w:val="0"/>
          <w:szCs w:val="24"/>
        </w:rPr>
        <w:tab/>
      </w:r>
      <w:r>
        <w:rPr>
          <w:rFonts w:hint="eastAsia" w:cs="Times New Roman"/>
          <w:bCs w:val="0"/>
          <w:szCs w:val="24"/>
        </w:rPr>
        <w:fldChar w:fldCharType="begin"/>
      </w:r>
      <w:r>
        <w:rPr>
          <w:rFonts w:hint="eastAsia" w:cs="Times New Roman"/>
          <w:bCs w:val="0"/>
          <w:szCs w:val="24"/>
        </w:rPr>
        <w:instrText xml:space="preserve"> PAGEREF _Toc31398 \h </w:instrText>
      </w:r>
      <w:r>
        <w:rPr>
          <w:rFonts w:hint="eastAsia" w:cs="Times New Roman"/>
          <w:bCs w:val="0"/>
          <w:szCs w:val="24"/>
        </w:rPr>
        <w:fldChar w:fldCharType="separate"/>
      </w:r>
      <w:r>
        <w:rPr>
          <w:rFonts w:hint="eastAsia" w:cs="Times New Roman"/>
          <w:bCs w:val="0"/>
          <w:szCs w:val="24"/>
        </w:rPr>
        <w:t>5</w:t>
      </w:r>
      <w:r>
        <w:rPr>
          <w:rFonts w:hint="eastAsia" w:cs="Times New Roman"/>
          <w:bCs w:val="0"/>
          <w:szCs w:val="24"/>
        </w:rPr>
        <w:fldChar w:fldCharType="end"/>
      </w:r>
      <w:r>
        <w:rPr>
          <w:rFonts w:hint="eastAsia" w:cs="Times New Roman"/>
          <w:bCs w:val="0"/>
          <w:szCs w:val="24"/>
        </w:rPr>
        <w:fldChar w:fldCharType="end"/>
      </w:r>
    </w:p>
    <w:p>
      <w:pPr>
        <w:pStyle w:val="10"/>
        <w:tabs>
          <w:tab w:val="right" w:leader="dot" w:pos="8306"/>
        </w:tabs>
        <w:rPr>
          <w:rFonts w:hint="eastAsia" w:cs="Times New Roman"/>
          <w:bCs w:val="0"/>
          <w:szCs w:val="24"/>
        </w:rPr>
      </w:pPr>
      <w:r>
        <w:rPr>
          <w:rFonts w:hint="eastAsia" w:cs="Times New Roman"/>
          <w:bCs w:val="0"/>
          <w:szCs w:val="24"/>
        </w:rPr>
        <w:fldChar w:fldCharType="begin"/>
      </w:r>
      <w:r>
        <w:rPr>
          <w:rFonts w:hint="eastAsia" w:cs="Times New Roman"/>
          <w:bCs w:val="0"/>
          <w:szCs w:val="24"/>
        </w:rPr>
        <w:instrText xml:space="preserve"> HYPERLINK \l _Toc8945 </w:instrText>
      </w:r>
      <w:r>
        <w:rPr>
          <w:rFonts w:hint="eastAsia" w:cs="Times New Roman"/>
          <w:bCs w:val="0"/>
          <w:szCs w:val="24"/>
        </w:rPr>
        <w:fldChar w:fldCharType="separate"/>
      </w:r>
      <w:r>
        <w:rPr>
          <w:rFonts w:hint="eastAsia" w:cs="Times New Roman"/>
          <w:bCs w:val="0"/>
          <w:szCs w:val="24"/>
          <w:lang w:val="en-US" w:eastAsia="zh-CN"/>
        </w:rPr>
        <w:t>（二）人才培养方案的条件保证</w:t>
      </w:r>
      <w:r>
        <w:rPr>
          <w:rFonts w:hint="eastAsia" w:cs="Times New Roman"/>
          <w:bCs w:val="0"/>
          <w:szCs w:val="24"/>
        </w:rPr>
        <w:tab/>
      </w:r>
      <w:r>
        <w:rPr>
          <w:rFonts w:hint="eastAsia" w:cs="Times New Roman"/>
          <w:bCs w:val="0"/>
          <w:szCs w:val="24"/>
        </w:rPr>
        <w:fldChar w:fldCharType="begin"/>
      </w:r>
      <w:r>
        <w:rPr>
          <w:rFonts w:hint="eastAsia" w:cs="Times New Roman"/>
          <w:bCs w:val="0"/>
          <w:szCs w:val="24"/>
        </w:rPr>
        <w:instrText xml:space="preserve"> PAGEREF _Toc8945 \h </w:instrText>
      </w:r>
      <w:r>
        <w:rPr>
          <w:rFonts w:hint="eastAsia" w:cs="Times New Roman"/>
          <w:bCs w:val="0"/>
          <w:szCs w:val="24"/>
        </w:rPr>
        <w:fldChar w:fldCharType="separate"/>
      </w:r>
      <w:r>
        <w:rPr>
          <w:rFonts w:hint="eastAsia" w:cs="Times New Roman"/>
          <w:bCs w:val="0"/>
          <w:szCs w:val="24"/>
        </w:rPr>
        <w:t>5</w:t>
      </w:r>
      <w:r>
        <w:rPr>
          <w:rFonts w:hint="eastAsia" w:cs="Times New Roman"/>
          <w:bCs w:val="0"/>
          <w:szCs w:val="24"/>
        </w:rPr>
        <w:fldChar w:fldCharType="end"/>
      </w:r>
      <w:r>
        <w:rPr>
          <w:rFonts w:hint="eastAsia" w:cs="Times New Roman"/>
          <w:bCs w:val="0"/>
          <w:szCs w:val="24"/>
        </w:rPr>
        <w:fldChar w:fldCharType="end"/>
      </w:r>
    </w:p>
    <w:p>
      <w:pPr>
        <w:pStyle w:val="10"/>
        <w:tabs>
          <w:tab w:val="right" w:leader="dot" w:pos="8306"/>
        </w:tabs>
        <w:rPr>
          <w:rFonts w:hint="eastAsia" w:cs="Times New Roman"/>
          <w:bCs w:val="0"/>
          <w:szCs w:val="24"/>
        </w:rPr>
      </w:pPr>
      <w:r>
        <w:rPr>
          <w:rFonts w:hint="eastAsia" w:cs="Times New Roman"/>
          <w:bCs w:val="0"/>
          <w:szCs w:val="24"/>
        </w:rPr>
        <w:fldChar w:fldCharType="begin"/>
      </w:r>
      <w:r>
        <w:rPr>
          <w:rFonts w:hint="eastAsia" w:cs="Times New Roman"/>
          <w:bCs w:val="0"/>
          <w:szCs w:val="24"/>
        </w:rPr>
        <w:instrText xml:space="preserve"> HYPERLINK \l _Toc4697 </w:instrText>
      </w:r>
      <w:r>
        <w:rPr>
          <w:rFonts w:hint="eastAsia" w:cs="Times New Roman"/>
          <w:bCs w:val="0"/>
          <w:szCs w:val="24"/>
        </w:rPr>
        <w:fldChar w:fldCharType="separate"/>
      </w:r>
      <w:r>
        <w:rPr>
          <w:rFonts w:hint="eastAsia" w:cs="Times New Roman"/>
          <w:bCs w:val="0"/>
          <w:szCs w:val="24"/>
          <w:lang w:val="en-US" w:eastAsia="zh-CN"/>
        </w:rPr>
        <w:t>（三）人才培养的质量保证</w:t>
      </w:r>
      <w:r>
        <w:rPr>
          <w:rFonts w:hint="eastAsia" w:cs="Times New Roman"/>
          <w:bCs w:val="0"/>
          <w:szCs w:val="24"/>
        </w:rPr>
        <w:tab/>
      </w:r>
      <w:r>
        <w:rPr>
          <w:rFonts w:hint="eastAsia" w:cs="Times New Roman"/>
          <w:bCs w:val="0"/>
          <w:szCs w:val="24"/>
        </w:rPr>
        <w:fldChar w:fldCharType="begin"/>
      </w:r>
      <w:r>
        <w:rPr>
          <w:rFonts w:hint="eastAsia" w:cs="Times New Roman"/>
          <w:bCs w:val="0"/>
          <w:szCs w:val="24"/>
        </w:rPr>
        <w:instrText xml:space="preserve"> PAGEREF _Toc4697 \h </w:instrText>
      </w:r>
      <w:r>
        <w:rPr>
          <w:rFonts w:hint="eastAsia" w:cs="Times New Roman"/>
          <w:bCs w:val="0"/>
          <w:szCs w:val="24"/>
        </w:rPr>
        <w:fldChar w:fldCharType="separate"/>
      </w:r>
      <w:r>
        <w:rPr>
          <w:rFonts w:hint="eastAsia" w:cs="Times New Roman"/>
          <w:bCs w:val="0"/>
          <w:szCs w:val="24"/>
        </w:rPr>
        <w:t>6</w:t>
      </w:r>
      <w:r>
        <w:rPr>
          <w:rFonts w:hint="eastAsia" w:cs="Times New Roman"/>
          <w:bCs w:val="0"/>
          <w:szCs w:val="24"/>
        </w:rPr>
        <w:fldChar w:fldCharType="end"/>
      </w:r>
      <w:r>
        <w:rPr>
          <w:rFonts w:hint="eastAsia" w:cs="Times New Roman"/>
          <w:bCs w:val="0"/>
          <w:szCs w:val="24"/>
        </w:rPr>
        <w:fldChar w:fldCharType="end"/>
      </w:r>
    </w:p>
    <w:p>
      <w:pPr>
        <w:pStyle w:val="10"/>
        <w:tabs>
          <w:tab w:val="right" w:leader="dot" w:pos="8306"/>
        </w:tabs>
        <w:rPr>
          <w:rFonts w:hint="eastAsia" w:cs="Times New Roman"/>
          <w:bCs w:val="0"/>
          <w:szCs w:val="24"/>
        </w:rPr>
      </w:pPr>
      <w:r>
        <w:rPr>
          <w:rFonts w:hint="eastAsia" w:cs="Times New Roman"/>
          <w:bCs w:val="0"/>
          <w:szCs w:val="24"/>
        </w:rPr>
        <w:fldChar w:fldCharType="begin"/>
      </w:r>
      <w:r>
        <w:rPr>
          <w:rFonts w:hint="eastAsia" w:cs="Times New Roman"/>
          <w:bCs w:val="0"/>
          <w:szCs w:val="24"/>
        </w:rPr>
        <w:instrText xml:space="preserve"> HYPERLINK \l _Toc25143 </w:instrText>
      </w:r>
      <w:r>
        <w:rPr>
          <w:rFonts w:hint="eastAsia" w:cs="Times New Roman"/>
          <w:bCs w:val="0"/>
          <w:szCs w:val="24"/>
        </w:rPr>
        <w:fldChar w:fldCharType="separate"/>
      </w:r>
      <w:r>
        <w:rPr>
          <w:rFonts w:hint="eastAsia" w:cs="Times New Roman"/>
          <w:bCs w:val="0"/>
          <w:szCs w:val="24"/>
          <w:lang w:val="en-US" w:eastAsia="zh-CN"/>
        </w:rPr>
        <w:t>（四）书证融通</w:t>
      </w:r>
      <w:r>
        <w:rPr>
          <w:rFonts w:hint="eastAsia" w:cs="Times New Roman"/>
          <w:bCs w:val="0"/>
          <w:szCs w:val="24"/>
        </w:rPr>
        <w:tab/>
      </w:r>
      <w:r>
        <w:rPr>
          <w:rFonts w:hint="eastAsia" w:cs="Times New Roman"/>
          <w:bCs w:val="0"/>
          <w:szCs w:val="24"/>
        </w:rPr>
        <w:fldChar w:fldCharType="begin"/>
      </w:r>
      <w:r>
        <w:rPr>
          <w:rFonts w:hint="eastAsia" w:cs="Times New Roman"/>
          <w:bCs w:val="0"/>
          <w:szCs w:val="24"/>
        </w:rPr>
        <w:instrText xml:space="preserve"> PAGEREF _Toc25143 \h </w:instrText>
      </w:r>
      <w:r>
        <w:rPr>
          <w:rFonts w:hint="eastAsia" w:cs="Times New Roman"/>
          <w:bCs w:val="0"/>
          <w:szCs w:val="24"/>
        </w:rPr>
        <w:fldChar w:fldCharType="separate"/>
      </w:r>
      <w:r>
        <w:rPr>
          <w:rFonts w:hint="eastAsia" w:cs="Times New Roman"/>
          <w:bCs w:val="0"/>
          <w:szCs w:val="24"/>
        </w:rPr>
        <w:t>6</w:t>
      </w:r>
      <w:r>
        <w:rPr>
          <w:rFonts w:hint="eastAsia" w:cs="Times New Roman"/>
          <w:bCs w:val="0"/>
          <w:szCs w:val="24"/>
        </w:rPr>
        <w:fldChar w:fldCharType="end"/>
      </w:r>
      <w:r>
        <w:rPr>
          <w:rFonts w:hint="eastAsia" w:cs="Times New Roman"/>
          <w:bCs w:val="0"/>
          <w:szCs w:val="24"/>
        </w:rPr>
        <w:fldChar w:fldCharType="end"/>
      </w:r>
    </w:p>
    <w:p>
      <w:pPr>
        <w:pStyle w:val="10"/>
        <w:tabs>
          <w:tab w:val="right" w:leader="dot" w:pos="8306"/>
        </w:tabs>
      </w:pPr>
      <w:r>
        <w:rPr>
          <w:rFonts w:hint="eastAsia" w:cs="Times New Roman"/>
          <w:bCs w:val="0"/>
          <w:szCs w:val="24"/>
        </w:rPr>
        <w:fldChar w:fldCharType="begin"/>
      </w:r>
      <w:r>
        <w:rPr>
          <w:rFonts w:hint="eastAsia" w:cs="Times New Roman"/>
          <w:bCs w:val="0"/>
          <w:szCs w:val="24"/>
        </w:rPr>
        <w:instrText xml:space="preserve"> HYPERLINK \l _Toc21389 </w:instrText>
      </w:r>
      <w:r>
        <w:rPr>
          <w:rFonts w:hint="eastAsia" w:cs="Times New Roman"/>
          <w:bCs w:val="0"/>
          <w:szCs w:val="24"/>
        </w:rPr>
        <w:fldChar w:fldCharType="separate"/>
      </w:r>
      <w:r>
        <w:rPr>
          <w:rFonts w:hint="eastAsia" w:cs="Times New Roman"/>
          <w:bCs w:val="0"/>
          <w:szCs w:val="24"/>
          <w:lang w:val="en-US" w:eastAsia="zh-CN"/>
        </w:rPr>
        <w:t>（五）职业技能加学分细则</w:t>
      </w:r>
      <w:r>
        <w:rPr>
          <w:rFonts w:hint="eastAsia" w:cs="Times New Roman"/>
          <w:bCs w:val="0"/>
          <w:szCs w:val="24"/>
        </w:rPr>
        <w:tab/>
      </w:r>
      <w:r>
        <w:rPr>
          <w:rFonts w:hint="eastAsia" w:cs="Times New Roman"/>
          <w:bCs w:val="0"/>
          <w:szCs w:val="24"/>
        </w:rPr>
        <w:fldChar w:fldCharType="begin"/>
      </w:r>
      <w:r>
        <w:rPr>
          <w:rFonts w:hint="eastAsia" w:cs="Times New Roman"/>
          <w:bCs w:val="0"/>
          <w:szCs w:val="24"/>
        </w:rPr>
        <w:instrText xml:space="preserve"> PAGEREF _Toc21389 \h </w:instrText>
      </w:r>
      <w:r>
        <w:rPr>
          <w:rFonts w:hint="eastAsia" w:cs="Times New Roman"/>
          <w:bCs w:val="0"/>
          <w:szCs w:val="24"/>
        </w:rPr>
        <w:fldChar w:fldCharType="separate"/>
      </w:r>
      <w:r>
        <w:rPr>
          <w:rFonts w:hint="eastAsia" w:cs="Times New Roman"/>
          <w:bCs w:val="0"/>
          <w:szCs w:val="24"/>
        </w:rPr>
        <w:t>6</w:t>
      </w:r>
      <w:r>
        <w:rPr>
          <w:rFonts w:hint="eastAsia" w:cs="Times New Roman"/>
          <w:bCs w:val="0"/>
          <w:szCs w:val="24"/>
        </w:rPr>
        <w:fldChar w:fldCharType="end"/>
      </w:r>
      <w:r>
        <w:rPr>
          <w:rFonts w:hint="eastAsia" w:cs="Times New Roman"/>
          <w:bCs w:val="0"/>
          <w:szCs w:val="24"/>
        </w:rPr>
        <w:fldChar w:fldCharType="end"/>
      </w:r>
    </w:p>
    <w:p>
      <w:pPr>
        <w:pStyle w:val="9"/>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_Toc27434 </w:instrText>
      </w:r>
      <w:r>
        <w:rPr>
          <w:rFonts w:hint="eastAsia" w:ascii="宋体" w:hAnsi="宋体" w:eastAsia="宋体" w:cs="宋体"/>
          <w:bCs w:val="0"/>
          <w:szCs w:val="24"/>
        </w:rPr>
        <w:fldChar w:fldCharType="separate"/>
      </w:r>
      <w:r>
        <w:rPr>
          <w:rFonts w:hint="eastAsia" w:ascii="黑体" w:hAnsi="黑体" w:eastAsia="黑体" w:cs="黑体"/>
          <w:bCs w:val="0"/>
          <w:szCs w:val="24"/>
          <w:lang w:val="en-US" w:eastAsia="zh-CN"/>
        </w:rPr>
        <w:t>十、毕业条件</w:t>
      </w:r>
      <w:r>
        <w:tab/>
      </w:r>
      <w:r>
        <w:fldChar w:fldCharType="begin"/>
      </w:r>
      <w:r>
        <w:instrText xml:space="preserve"> PAGEREF _Toc27434 \h </w:instrText>
      </w:r>
      <w:r>
        <w:fldChar w:fldCharType="separate"/>
      </w:r>
      <w:r>
        <w:t>7</w:t>
      </w:r>
      <w:r>
        <w:fldChar w:fldCharType="end"/>
      </w:r>
      <w:r>
        <w:rPr>
          <w:rFonts w:hint="eastAsia" w:ascii="宋体" w:hAnsi="宋体" w:eastAsia="宋体" w:cs="宋体"/>
          <w:bCs w:val="0"/>
          <w:szCs w:val="24"/>
        </w:rPr>
        <w:fldChar w:fldCharType="end"/>
      </w:r>
    </w:p>
    <w:p>
      <w:pPr>
        <w:pStyle w:val="9"/>
        <w:tabs>
          <w:tab w:val="right" w:leader="dot" w:pos="8306"/>
        </w:tabs>
      </w:pPr>
      <w:r>
        <w:rPr>
          <w:rFonts w:hint="eastAsia" w:ascii="宋体" w:hAnsi="宋体" w:eastAsia="宋体" w:cs="宋体"/>
          <w:bCs w:val="0"/>
          <w:szCs w:val="24"/>
        </w:rPr>
        <w:fldChar w:fldCharType="begin"/>
      </w:r>
      <w:r>
        <w:rPr>
          <w:rFonts w:hint="eastAsia" w:ascii="宋体" w:hAnsi="宋体" w:eastAsia="宋体" w:cs="宋体"/>
          <w:bCs w:val="0"/>
          <w:szCs w:val="24"/>
        </w:rPr>
        <w:instrText xml:space="preserve"> HYPERLINK \l _Toc30251 </w:instrText>
      </w:r>
      <w:r>
        <w:rPr>
          <w:rFonts w:hint="eastAsia" w:ascii="宋体" w:hAnsi="宋体" w:eastAsia="宋体" w:cs="宋体"/>
          <w:bCs w:val="0"/>
          <w:szCs w:val="24"/>
        </w:rPr>
        <w:fldChar w:fldCharType="separate"/>
      </w:r>
      <w:r>
        <w:rPr>
          <w:rFonts w:hint="eastAsia" w:ascii="黑体" w:hAnsi="黑体" w:eastAsia="黑体" w:cs="黑体"/>
          <w:bCs w:val="0"/>
          <w:szCs w:val="24"/>
          <w:lang w:val="en-US" w:eastAsia="zh-CN"/>
        </w:rPr>
        <w:t>十一、附录</w:t>
      </w:r>
      <w:r>
        <w:tab/>
      </w:r>
      <w:r>
        <w:fldChar w:fldCharType="begin"/>
      </w:r>
      <w:r>
        <w:instrText xml:space="preserve"> PAGEREF _Toc30251 \h </w:instrText>
      </w:r>
      <w:r>
        <w:fldChar w:fldCharType="separate"/>
      </w:r>
      <w:r>
        <w:t>8</w:t>
      </w:r>
      <w:r>
        <w:fldChar w:fldCharType="end"/>
      </w:r>
      <w:r>
        <w:rPr>
          <w:rFonts w:hint="eastAsia" w:ascii="宋体" w:hAnsi="宋体" w:eastAsia="宋体" w:cs="宋体"/>
          <w:bCs w:val="0"/>
          <w:szCs w:val="24"/>
        </w:rPr>
        <w:fldChar w:fldCharType="end"/>
      </w: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jc w:val="both"/>
        <w:textAlignment w:val="auto"/>
        <w:rPr>
          <w:rStyle w:val="25"/>
          <w:rFonts w:hint="eastAsia" w:ascii="黑体" w:hAnsi="黑体" w:eastAsia="黑体" w:cs="宋体"/>
          <w:sz w:val="32"/>
          <w:szCs w:val="32"/>
          <w:lang w:eastAsia="zh-CN"/>
        </w:rPr>
        <w:sectPr>
          <w:headerReference r:id="rId3" w:type="default"/>
          <w:footerReference r:id="rId4" w:type="default"/>
          <w:pgSz w:w="11906" w:h="16838"/>
          <w:pgMar w:top="1440" w:right="1800" w:bottom="1440" w:left="1800" w:header="851" w:footer="992" w:gutter="0"/>
          <w:pgNumType w:fmt="upperRoman" w:start="1"/>
          <w:cols w:space="720" w:num="1"/>
          <w:docGrid w:type="lines" w:linePitch="312" w:charSpace="0"/>
        </w:sectPr>
      </w:pPr>
      <w:r>
        <w:rPr>
          <w:rFonts w:hint="eastAsia" w:ascii="宋体" w:hAnsi="宋体" w:eastAsia="宋体" w:cs="宋体"/>
          <w:bCs w:val="0"/>
          <w:szCs w:val="24"/>
        </w:rPr>
        <w:fldChar w:fldCharType="end"/>
      </w:r>
      <w:bookmarkStart w:id="7" w:name="_Toc12801"/>
      <w:bookmarkStart w:id="8" w:name="_Toc485895157"/>
    </w:p>
    <w:p>
      <w:pPr>
        <w:spacing w:line="360" w:lineRule="auto"/>
        <w:jc w:val="center"/>
        <w:rPr>
          <w:rStyle w:val="25"/>
          <w:rFonts w:ascii="黑体" w:hAnsi="黑体" w:eastAsia="黑体" w:cs="宋体"/>
          <w:sz w:val="32"/>
          <w:szCs w:val="32"/>
        </w:rPr>
      </w:pPr>
      <w:bookmarkStart w:id="9" w:name="_Toc23918"/>
      <w:bookmarkStart w:id="10" w:name="_Toc1237"/>
      <w:r>
        <w:rPr>
          <w:rStyle w:val="25"/>
          <w:rFonts w:hint="eastAsia" w:ascii="黑体" w:hAnsi="黑体" w:eastAsia="黑体" w:cs="宋体"/>
          <w:sz w:val="32"/>
          <w:szCs w:val="32"/>
          <w:lang w:val="en-US" w:eastAsia="zh-CN"/>
        </w:rPr>
        <w:t>学前教育</w:t>
      </w:r>
      <w:r>
        <w:rPr>
          <w:rStyle w:val="25"/>
          <w:rFonts w:hint="eastAsia" w:ascii="黑体" w:hAnsi="黑体" w:eastAsia="黑体" w:cs="宋体"/>
          <w:sz w:val="32"/>
          <w:szCs w:val="32"/>
        </w:rPr>
        <w:t>专业人才培养方案</w:t>
      </w:r>
    </w:p>
    <w:bookmarkEnd w:id="7"/>
    <w:bookmarkEnd w:id="9"/>
    <w:bookmarkEnd w:id="10"/>
    <w:p>
      <w:pPr>
        <w:pStyle w:val="3"/>
        <w:keepNext/>
        <w:keepLines/>
        <w:pageBreakBefore w:val="0"/>
        <w:widowControl w:val="0"/>
        <w:kinsoku/>
        <w:wordWrap/>
        <w:overflowPunct/>
        <w:topLinePunct w:val="0"/>
        <w:autoSpaceDE/>
        <w:autoSpaceDN/>
        <w:bidi w:val="0"/>
        <w:adjustRightInd/>
        <w:snapToGrid/>
        <w:spacing w:before="10" w:after="10" w:line="240" w:lineRule="auto"/>
        <w:ind w:firstLine="482" w:firstLineChars="200"/>
        <w:textAlignment w:val="auto"/>
        <w:rPr>
          <w:rFonts w:hint="eastAsia" w:eastAsia="黑体"/>
          <w:sz w:val="24"/>
          <w:szCs w:val="24"/>
          <w:lang w:eastAsia="zh-CN"/>
        </w:rPr>
      </w:pPr>
      <w:bookmarkStart w:id="11" w:name="_Toc11384"/>
      <w:r>
        <w:rPr>
          <w:rFonts w:hint="eastAsia" w:ascii="黑体" w:hAnsi="黑体" w:eastAsia="黑体" w:cs="黑体"/>
          <w:b/>
          <w:bCs w:val="0"/>
          <w:sz w:val="24"/>
          <w:szCs w:val="24"/>
        </w:rPr>
        <w:t>一、专业名称及专业代码</w:t>
      </w:r>
      <w:bookmarkEnd w:id="8"/>
      <w:bookmarkEnd w:id="11"/>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eastAsia="黑体" w:cs="宋体"/>
          <w:sz w:val="24"/>
          <w:szCs w:val="24"/>
          <w:lang w:val="en-US" w:eastAsia="zh-CN"/>
        </w:rPr>
      </w:pPr>
      <w:r>
        <w:rPr>
          <w:rFonts w:ascii="宋体" w:hAnsi="宋体" w:cs="宋体"/>
          <w:sz w:val="24"/>
          <w:szCs w:val="24"/>
        </w:rPr>
        <w:t xml:space="preserve">  </w:t>
      </w:r>
      <w:r>
        <w:rPr>
          <w:rStyle w:val="26"/>
          <w:b w:val="0"/>
          <w:bCs w:val="0"/>
          <w:sz w:val="24"/>
          <w:szCs w:val="24"/>
        </w:rPr>
        <w:t xml:space="preserve">  </w:t>
      </w:r>
      <w:bookmarkStart w:id="12" w:name="_Toc25837"/>
      <w:r>
        <w:rPr>
          <w:rStyle w:val="26"/>
          <w:rFonts w:hint="eastAsia"/>
          <w:b w:val="0"/>
          <w:bCs w:val="0"/>
          <w:sz w:val="24"/>
          <w:szCs w:val="24"/>
        </w:rPr>
        <w:t>（一）专业名称：</w:t>
      </w:r>
      <w:bookmarkEnd w:id="12"/>
      <w:r>
        <w:rPr>
          <w:rFonts w:hint="eastAsia" w:ascii="宋体" w:hAnsi="宋体" w:eastAsia="黑体" w:cs="宋体"/>
          <w:sz w:val="24"/>
          <w:szCs w:val="24"/>
          <w:lang w:val="en-US" w:eastAsia="zh-CN"/>
        </w:rPr>
        <w:t>学前教育专业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Fonts w:hint="eastAsia" w:ascii="宋体" w:hAnsi="宋体"/>
          <w:sz w:val="24"/>
          <w:szCs w:val="24"/>
          <w:lang w:val="en-US" w:eastAsia="zh-CN"/>
        </w:rPr>
      </w:pPr>
      <w:bookmarkStart w:id="13" w:name="_Toc26337"/>
      <w:r>
        <w:rPr>
          <w:rStyle w:val="26"/>
          <w:rFonts w:hint="eastAsia"/>
          <w:b w:val="0"/>
          <w:bCs w:val="0"/>
          <w:sz w:val="24"/>
          <w:szCs w:val="24"/>
        </w:rPr>
        <w:t>（二）专业代码：</w:t>
      </w:r>
      <w:bookmarkEnd w:id="13"/>
      <w:r>
        <w:rPr>
          <w:rFonts w:hint="eastAsia" w:ascii="宋体" w:hAnsi="宋体"/>
          <w:sz w:val="24"/>
          <w:szCs w:val="24"/>
          <w:lang w:val="en-US" w:eastAsia="zh-CN"/>
        </w:rPr>
        <w:t>5</w:t>
      </w:r>
      <w:bookmarkStart w:id="14" w:name="_Toc485895158"/>
      <w:r>
        <w:rPr>
          <w:rFonts w:hint="eastAsia" w:ascii="宋体" w:hAnsi="宋体"/>
          <w:sz w:val="24"/>
          <w:szCs w:val="24"/>
          <w:lang w:val="en-US" w:eastAsia="zh-CN"/>
        </w:rPr>
        <w:t>70102K</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firstLineChars="200"/>
        <w:textAlignment w:val="auto"/>
        <w:rPr>
          <w:rStyle w:val="25"/>
          <w:rFonts w:hint="eastAsia" w:ascii="黑体" w:hAnsi="黑体" w:eastAsia="黑体" w:cs="黑体"/>
          <w:sz w:val="24"/>
          <w:szCs w:val="24"/>
          <w:lang w:val="en-US" w:eastAsia="zh-CN"/>
        </w:rPr>
      </w:pPr>
      <w:bookmarkStart w:id="15" w:name="_Toc29377"/>
      <w:r>
        <w:rPr>
          <w:rStyle w:val="25"/>
          <w:rFonts w:hint="eastAsia" w:ascii="黑体" w:hAnsi="黑体" w:eastAsia="黑体" w:cs="黑体"/>
          <w:sz w:val="24"/>
          <w:szCs w:val="24"/>
          <w:lang w:val="en-US" w:eastAsia="zh-CN"/>
        </w:rPr>
        <w:t>二</w:t>
      </w:r>
      <w:bookmarkEnd w:id="14"/>
      <w:r>
        <w:rPr>
          <w:rStyle w:val="25"/>
          <w:rFonts w:hint="eastAsia" w:ascii="黑体" w:hAnsi="黑体" w:eastAsia="黑体" w:cs="黑体"/>
          <w:sz w:val="24"/>
          <w:szCs w:val="24"/>
          <w:lang w:val="en-US" w:eastAsia="zh-CN"/>
        </w:rPr>
        <w:t>、入学要求</w:t>
      </w:r>
    </w:p>
    <w:bookmarkEnd w:id="15"/>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sz w:val="24"/>
          <w:szCs w:val="24"/>
        </w:rPr>
      </w:pPr>
      <w:r>
        <w:rPr>
          <w:rFonts w:hint="eastAsia"/>
          <w:sz w:val="24"/>
          <w:szCs w:val="24"/>
        </w:rPr>
        <w:t>高中阶段教育毕业生、中职毕业生</w:t>
      </w:r>
      <w:r>
        <w:rPr>
          <w:rFonts w:hint="eastAsia"/>
          <w:sz w:val="24"/>
          <w:szCs w:val="24"/>
          <w:lang w:eastAsia="zh-CN"/>
        </w:rPr>
        <w:t>或者</w:t>
      </w:r>
      <w:r>
        <w:rPr>
          <w:rFonts w:hint="eastAsia"/>
          <w:sz w:val="24"/>
          <w:szCs w:val="24"/>
        </w:rPr>
        <w:t>具有同等学力者。</w:t>
      </w:r>
    </w:p>
    <w:p>
      <w:pPr>
        <w:pStyle w:val="3"/>
        <w:keepNext/>
        <w:keepLines/>
        <w:pageBreakBefore w:val="0"/>
        <w:widowControl w:val="0"/>
        <w:numPr>
          <w:ilvl w:val="0"/>
          <w:numId w:val="0"/>
        </w:numPr>
        <w:kinsoku/>
        <w:wordWrap/>
        <w:overflowPunct/>
        <w:topLinePunct w:val="0"/>
        <w:autoSpaceDE/>
        <w:autoSpaceDN/>
        <w:bidi w:val="0"/>
        <w:adjustRightInd/>
        <w:snapToGrid/>
        <w:spacing w:before="10" w:after="10" w:line="240" w:lineRule="auto"/>
        <w:ind w:firstLine="482" w:firstLineChars="200"/>
        <w:textAlignment w:val="auto"/>
        <w:rPr>
          <w:rFonts w:hint="eastAsia" w:ascii="黑体" w:hAnsi="黑体" w:eastAsia="黑体" w:cs="黑体"/>
          <w:b/>
          <w:bCs w:val="0"/>
          <w:sz w:val="24"/>
          <w:szCs w:val="24"/>
          <w:lang w:val="en-US" w:eastAsia="zh-CN"/>
        </w:rPr>
      </w:pPr>
      <w:bookmarkStart w:id="16" w:name="_Toc7898"/>
      <w:r>
        <w:rPr>
          <w:rFonts w:hint="eastAsia" w:ascii="黑体" w:hAnsi="黑体" w:eastAsia="黑体" w:cs="黑体"/>
          <w:b/>
          <w:bCs w:val="0"/>
          <w:sz w:val="24"/>
          <w:szCs w:val="24"/>
          <w:lang w:val="en-US" w:eastAsia="zh-CN"/>
        </w:rPr>
        <w:t>三、修业年限</w:t>
      </w:r>
      <w:bookmarkEnd w:id="16"/>
    </w:p>
    <w:p>
      <w:pPr>
        <w:pStyle w:val="3"/>
        <w:keepNext/>
        <w:keepLines/>
        <w:pageBreakBefore w:val="0"/>
        <w:widowControl w:val="0"/>
        <w:numPr>
          <w:ilvl w:val="0"/>
          <w:numId w:val="0"/>
        </w:numPr>
        <w:kinsoku/>
        <w:wordWrap/>
        <w:overflowPunct/>
        <w:topLinePunct w:val="0"/>
        <w:autoSpaceDE/>
        <w:autoSpaceDN/>
        <w:bidi w:val="0"/>
        <w:adjustRightInd/>
        <w:snapToGrid/>
        <w:spacing w:before="10" w:after="10" w:line="240" w:lineRule="auto"/>
        <w:ind w:firstLine="480" w:firstLineChars="200"/>
        <w:textAlignment w:val="auto"/>
        <w:rPr>
          <w:rFonts w:hint="eastAsia" w:ascii="黑体" w:hAnsi="黑体" w:eastAsia="宋体" w:cs="黑体"/>
          <w:b/>
          <w:bCs w:val="0"/>
          <w:kern w:val="44"/>
          <w:sz w:val="24"/>
          <w:szCs w:val="24"/>
          <w:lang w:val="en-US" w:eastAsia="zh-CN" w:bidi="ar-SA"/>
        </w:rPr>
      </w:pPr>
      <w:bookmarkStart w:id="17" w:name="_Toc23697"/>
      <w:r>
        <w:rPr>
          <w:rStyle w:val="25"/>
          <w:rFonts w:hint="eastAsia" w:ascii="宋体" w:hAnsi="宋体" w:cs="宋体"/>
          <w:b w:val="0"/>
          <w:sz w:val="24"/>
          <w:szCs w:val="24"/>
        </w:rPr>
        <w:t>三</w:t>
      </w:r>
      <w:r>
        <w:rPr>
          <w:rStyle w:val="25"/>
          <w:rFonts w:hint="eastAsia" w:ascii="宋体" w:hAnsi="宋体" w:cs="宋体"/>
          <w:b w:val="0"/>
          <w:sz w:val="24"/>
          <w:szCs w:val="24"/>
          <w:lang w:val="en-US" w:eastAsia="zh-CN"/>
        </w:rPr>
        <w:t>年</w:t>
      </w:r>
      <w:bookmarkEnd w:id="17"/>
    </w:p>
    <w:p>
      <w:pPr>
        <w:pStyle w:val="3"/>
        <w:keepNext/>
        <w:keepLines/>
        <w:pageBreakBefore w:val="0"/>
        <w:widowControl w:val="0"/>
        <w:kinsoku/>
        <w:wordWrap/>
        <w:overflowPunct/>
        <w:topLinePunct w:val="0"/>
        <w:autoSpaceDE/>
        <w:autoSpaceDN/>
        <w:bidi w:val="0"/>
        <w:adjustRightInd/>
        <w:snapToGrid/>
        <w:spacing w:before="10" w:after="10" w:line="240" w:lineRule="auto"/>
        <w:ind w:firstLine="482" w:firstLineChars="200"/>
        <w:textAlignment w:val="auto"/>
        <w:rPr>
          <w:rFonts w:hint="eastAsia" w:ascii="黑体" w:hAnsi="黑体" w:eastAsia="黑体" w:cs="黑体"/>
          <w:b/>
          <w:bCs w:val="0"/>
          <w:sz w:val="24"/>
          <w:szCs w:val="24"/>
          <w:lang w:val="en-US" w:eastAsia="zh-CN"/>
        </w:rPr>
      </w:pPr>
      <w:bookmarkStart w:id="18" w:name="_Toc485895159"/>
      <w:bookmarkStart w:id="19" w:name="_Toc2522"/>
      <w:r>
        <w:rPr>
          <w:rFonts w:hint="eastAsia" w:ascii="黑体" w:hAnsi="黑体" w:eastAsia="黑体" w:cs="黑体"/>
          <w:b/>
          <w:bCs w:val="0"/>
          <w:sz w:val="24"/>
          <w:szCs w:val="24"/>
          <w:lang w:val="en-US" w:eastAsia="zh-CN"/>
        </w:rPr>
        <w:t>四、职业面向</w:t>
      </w:r>
      <w:bookmarkEnd w:id="18"/>
      <w:bookmarkEnd w:id="19"/>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b w:val="0"/>
          <w:bCs w:val="0"/>
          <w:sz w:val="24"/>
          <w:szCs w:val="24"/>
        </w:rPr>
      </w:pPr>
      <w:bookmarkStart w:id="20" w:name="_Toc2401"/>
      <w:r>
        <w:rPr>
          <w:rStyle w:val="26"/>
          <w:rFonts w:hint="eastAsia"/>
          <w:b w:val="0"/>
          <w:bCs w:val="0"/>
          <w:sz w:val="24"/>
          <w:szCs w:val="24"/>
        </w:rPr>
        <w:t>（一）职业面向</w:t>
      </w:r>
    </w:p>
    <w:bookmarkEnd w:id="20"/>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60" w:firstLineChars="200"/>
        <w:jc w:val="center"/>
        <w:textAlignment w:val="auto"/>
        <w:rPr>
          <w:rStyle w:val="26"/>
          <w:rFonts w:hint="eastAsia"/>
          <w:b w:val="0"/>
          <w:bCs w:val="0"/>
          <w:sz w:val="24"/>
          <w:szCs w:val="24"/>
        </w:rPr>
      </w:pPr>
      <w:r>
        <w:rPr>
          <w:rFonts w:hint="eastAsia" w:ascii="黑体" w:hAnsi="黑体" w:eastAsia="黑体" w:cs="宋体"/>
          <w:color w:val="000000"/>
          <w:kern w:val="0"/>
          <w:sz w:val="23"/>
          <w:szCs w:val="23"/>
        </w:rPr>
        <w:t>表1</w:t>
      </w:r>
      <w:r>
        <w:rPr>
          <w:rFonts w:hint="eastAsia" w:ascii="宋体" w:hAnsi="宋体" w:eastAsia="宋体" w:cs="宋体"/>
          <w:color w:val="000000"/>
          <w:kern w:val="0"/>
          <w:sz w:val="23"/>
          <w:szCs w:val="23"/>
        </w:rPr>
        <w:t> </w:t>
      </w:r>
      <w:r>
        <w:rPr>
          <w:rFonts w:hint="eastAsia" w:ascii="黑体" w:hAnsi="黑体" w:eastAsia="黑体" w:cs="宋体"/>
          <w:color w:val="000000"/>
          <w:kern w:val="0"/>
          <w:sz w:val="23"/>
          <w:szCs w:val="23"/>
        </w:rPr>
        <w:t>职业面向表</w:t>
      </w:r>
    </w:p>
    <w:tbl>
      <w:tblPr>
        <w:tblStyle w:val="27"/>
        <w:tblpPr w:leftFromText="180" w:rightFromText="180" w:vertAnchor="text" w:horzAnchor="page" w:tblpX="1301" w:tblpY="256"/>
        <w:tblOverlap w:val="never"/>
        <w:tblW w:w="9571" w:type="dxa"/>
        <w:tblInd w:w="0" w:type="dxa"/>
        <w:tblLayout w:type="fixed"/>
        <w:tblCellMar>
          <w:top w:w="149" w:type="dxa"/>
          <w:left w:w="106" w:type="dxa"/>
          <w:bottom w:w="41" w:type="dxa"/>
          <w:right w:w="0" w:type="dxa"/>
        </w:tblCellMar>
      </w:tblPr>
      <w:tblGrid>
        <w:gridCol w:w="1196"/>
        <w:gridCol w:w="1333"/>
        <w:gridCol w:w="1170"/>
        <w:gridCol w:w="1921"/>
        <w:gridCol w:w="1991"/>
        <w:gridCol w:w="1960"/>
      </w:tblGrid>
      <w:tr>
        <w:tblPrEx>
          <w:tblCellMar>
            <w:top w:w="149" w:type="dxa"/>
            <w:left w:w="106" w:type="dxa"/>
            <w:bottom w:w="41" w:type="dxa"/>
            <w:right w:w="0" w:type="dxa"/>
          </w:tblCellMar>
        </w:tblPrEx>
        <w:trPr>
          <w:trHeight w:val="1105" w:hRule="atLeast"/>
        </w:trPr>
        <w:tc>
          <w:tcPr>
            <w:tcW w:w="1196"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所属专业大类</w:t>
            </w:r>
          </w:p>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（代码）</w:t>
            </w:r>
          </w:p>
        </w:tc>
        <w:tc>
          <w:tcPr>
            <w:tcW w:w="133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所属专业类</w:t>
            </w:r>
          </w:p>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（代码）</w:t>
            </w:r>
          </w:p>
        </w:tc>
        <w:tc>
          <w:tcPr>
            <w:tcW w:w="117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spacing w:line="320" w:lineRule="exact"/>
              <w:jc w:val="center"/>
              <w:rPr>
                <w:rFonts w:hint="eastAsia" w:ascii="黑体" w:hAnsi="黑体" w:eastAsia="黑体" w:cs="黑体"/>
                <w:b w:val="0"/>
                <w:bCs w:val="0"/>
                <w:kern w:val="0"/>
                <w:sz w:val="21"/>
                <w:szCs w:val="21"/>
              </w:rPr>
            </w:pPr>
            <w:bookmarkStart w:id="21" w:name="_Hlk503721066"/>
            <w:r>
              <w:rPr>
                <w:rFonts w:hint="eastAsia" w:ascii="黑体" w:hAnsi="黑体" w:eastAsia="黑体" w:cs="黑体"/>
                <w:b w:val="0"/>
                <w:bCs w:val="0"/>
                <w:kern w:val="0"/>
                <w:sz w:val="21"/>
                <w:szCs w:val="21"/>
              </w:rPr>
              <w:t>对应行业</w:t>
            </w:r>
          </w:p>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（代码）</w:t>
            </w:r>
            <w:bookmarkEnd w:id="21"/>
          </w:p>
        </w:tc>
        <w:tc>
          <w:tcPr>
            <w:tcW w:w="192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主要职业类别</w:t>
            </w:r>
          </w:p>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（代码）</w:t>
            </w:r>
          </w:p>
        </w:tc>
        <w:tc>
          <w:tcPr>
            <w:tcW w:w="199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主要岗位类别（或技术领域）举例</w:t>
            </w:r>
          </w:p>
        </w:tc>
        <w:tc>
          <w:tcPr>
            <w:tcW w:w="196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职业资格证书举例</w:t>
            </w:r>
          </w:p>
        </w:tc>
      </w:tr>
      <w:tr>
        <w:tblPrEx>
          <w:tblCellMar>
            <w:top w:w="149" w:type="dxa"/>
            <w:left w:w="106" w:type="dxa"/>
            <w:bottom w:w="41" w:type="dxa"/>
            <w:right w:w="0" w:type="dxa"/>
          </w:tblCellMar>
        </w:tblPrEx>
        <w:trPr>
          <w:trHeight w:val="2662" w:hRule="atLeast"/>
        </w:trPr>
        <w:tc>
          <w:tcPr>
            <w:tcW w:w="1196"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adjustRightInd w:val="0"/>
              <w:snapToGrid w:val="0"/>
              <w:spacing w:line="500" w:lineRule="exact"/>
              <w:jc w:val="left"/>
              <w:rPr>
                <w:rFonts w:ascii="宋体" w:hAnsi="宋体" w:eastAsia="宋体"/>
                <w:sz w:val="18"/>
                <w:szCs w:val="18"/>
              </w:rPr>
            </w:pPr>
            <w:r>
              <w:rPr>
                <w:rFonts w:hint="eastAsia" w:ascii="宋体" w:hAnsi="宋体" w:eastAsia="宋体"/>
                <w:sz w:val="18"/>
                <w:szCs w:val="18"/>
              </w:rPr>
              <w:t>教育</w:t>
            </w:r>
            <w:r>
              <w:rPr>
                <w:rFonts w:ascii="宋体" w:hAnsi="宋体" w:eastAsia="宋体"/>
                <w:sz w:val="18"/>
                <w:szCs w:val="18"/>
              </w:rPr>
              <w:t>类 （</w:t>
            </w:r>
            <w:r>
              <w:rPr>
                <w:rFonts w:hint="eastAsia" w:ascii="宋体" w:hAnsi="宋体" w:eastAsia="宋体"/>
                <w:sz w:val="18"/>
                <w:szCs w:val="18"/>
              </w:rPr>
              <w:t>57</w:t>
            </w:r>
            <w:r>
              <w:rPr>
                <w:rFonts w:ascii="宋体" w:hAnsi="宋体" w:eastAsia="宋体"/>
                <w:sz w:val="18"/>
                <w:szCs w:val="18"/>
              </w:rPr>
              <w:t xml:space="preserve">） </w:t>
            </w:r>
          </w:p>
        </w:tc>
        <w:tc>
          <w:tcPr>
            <w:tcW w:w="13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00" w:lineRule="exact"/>
              <w:jc w:val="left"/>
              <w:rPr>
                <w:rFonts w:ascii="宋体" w:hAnsi="宋体" w:eastAsia="宋体"/>
                <w:sz w:val="18"/>
                <w:szCs w:val="18"/>
              </w:rPr>
            </w:pPr>
            <w:r>
              <w:rPr>
                <w:rFonts w:hint="eastAsia" w:ascii="宋体" w:hAnsi="宋体" w:eastAsia="宋体"/>
                <w:sz w:val="18"/>
                <w:szCs w:val="18"/>
              </w:rPr>
              <w:t>学前教育</w:t>
            </w:r>
            <w:r>
              <w:rPr>
                <w:rFonts w:ascii="宋体" w:hAnsi="宋体" w:eastAsia="宋体"/>
                <w:sz w:val="18"/>
                <w:szCs w:val="18"/>
              </w:rPr>
              <w:t xml:space="preserve">类 </w:t>
            </w:r>
          </w:p>
          <w:p>
            <w:pPr>
              <w:adjustRightInd w:val="0"/>
              <w:snapToGrid w:val="0"/>
              <w:spacing w:line="500" w:lineRule="exact"/>
              <w:jc w:val="left"/>
              <w:rPr>
                <w:rFonts w:ascii="宋体" w:hAnsi="宋体" w:eastAsia="宋体"/>
                <w:sz w:val="18"/>
                <w:szCs w:val="18"/>
              </w:rPr>
            </w:pPr>
            <w:r>
              <w:rPr>
                <w:rFonts w:ascii="宋体" w:hAnsi="宋体" w:eastAsia="宋体"/>
                <w:sz w:val="18"/>
                <w:szCs w:val="18"/>
              </w:rPr>
              <w:t>（</w:t>
            </w:r>
            <w:r>
              <w:rPr>
                <w:rFonts w:hint="eastAsia" w:ascii="宋体" w:hAnsi="宋体" w:eastAsia="宋体"/>
                <w:sz w:val="18"/>
                <w:szCs w:val="18"/>
              </w:rPr>
              <w:t>570102</w:t>
            </w:r>
            <w:r>
              <w:rPr>
                <w:rFonts w:ascii="宋体" w:hAnsi="宋体" w:eastAsia="宋体"/>
                <w:sz w:val="18"/>
                <w:szCs w:val="18"/>
              </w:rPr>
              <w:t xml:space="preserve">） </w:t>
            </w:r>
          </w:p>
        </w:tc>
        <w:tc>
          <w:tcPr>
            <w:tcW w:w="11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00" w:lineRule="exact"/>
              <w:jc w:val="left"/>
              <w:rPr>
                <w:rFonts w:ascii="宋体" w:hAnsi="宋体" w:eastAsia="宋体"/>
                <w:sz w:val="18"/>
                <w:szCs w:val="18"/>
              </w:rPr>
            </w:pPr>
            <w:r>
              <w:rPr>
                <w:rFonts w:hint="eastAsia" w:ascii="宋体" w:hAnsi="宋体" w:eastAsia="宋体"/>
                <w:sz w:val="18"/>
                <w:szCs w:val="18"/>
              </w:rPr>
              <w:t>教育（84）</w:t>
            </w:r>
          </w:p>
        </w:tc>
        <w:tc>
          <w:tcPr>
            <w:tcW w:w="192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00" w:lineRule="exact"/>
              <w:jc w:val="left"/>
              <w:rPr>
                <w:rFonts w:ascii="宋体" w:hAnsi="宋体" w:eastAsia="宋体"/>
                <w:sz w:val="18"/>
                <w:szCs w:val="18"/>
              </w:rPr>
            </w:pPr>
            <w:r>
              <w:rPr>
                <w:rFonts w:hint="eastAsia" w:ascii="宋体" w:hAnsi="宋体" w:eastAsia="宋体"/>
                <w:sz w:val="18"/>
                <w:szCs w:val="18"/>
              </w:rPr>
              <w:t>学前教育（8418410</w:t>
            </w:r>
            <w:r>
              <w:rPr>
                <w:rFonts w:ascii="宋体" w:hAnsi="宋体" w:eastAsia="宋体"/>
                <w:sz w:val="18"/>
                <w:szCs w:val="18"/>
              </w:rPr>
              <w:t>）</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00" w:lineRule="exact"/>
              <w:jc w:val="left"/>
              <w:rPr>
                <w:rFonts w:hint="eastAsia" w:ascii="宋体" w:hAnsi="宋体"/>
                <w:sz w:val="18"/>
                <w:szCs w:val="18"/>
                <w:lang w:val="en-US" w:eastAsia="zh-CN"/>
              </w:rPr>
            </w:pPr>
            <w:bookmarkStart w:id="22" w:name="_Hlk503723261"/>
            <w:r>
              <w:rPr>
                <w:rFonts w:hint="eastAsia" w:ascii="宋体" w:hAnsi="宋体" w:cs="Times New Roman"/>
                <w:b/>
                <w:bCs/>
                <w:sz w:val="18"/>
                <w:szCs w:val="18"/>
                <w:lang w:val="en-US" w:eastAsia="zh-CN"/>
              </w:rPr>
              <w:t>初始岗位</w:t>
            </w:r>
            <w:r>
              <w:rPr>
                <w:rFonts w:hint="eastAsia"/>
                <w:b/>
                <w:bCs/>
                <w:lang w:val="en-US" w:eastAsia="zh-CN"/>
              </w:rPr>
              <w:t>：</w:t>
            </w:r>
            <w:r>
              <w:rPr>
                <w:rFonts w:hint="eastAsia" w:ascii="宋体" w:hAnsi="宋体"/>
                <w:sz w:val="18"/>
                <w:szCs w:val="18"/>
                <w:lang w:val="en-US" w:eastAsia="zh-CN"/>
              </w:rPr>
              <w:t>学前教育机构教师</w:t>
            </w:r>
            <w:r>
              <w:rPr>
                <w:rFonts w:hint="eastAsia" w:ascii="宋体" w:hAnsi="宋体" w:eastAsia="宋体"/>
                <w:sz w:val="18"/>
                <w:szCs w:val="18"/>
                <w:lang w:val="en-US" w:eastAsia="zh-CN"/>
              </w:rPr>
              <w:t>岗位</w:t>
            </w:r>
            <w:r>
              <w:rPr>
                <w:rFonts w:hint="eastAsia" w:ascii="宋体" w:hAnsi="宋体"/>
                <w:sz w:val="18"/>
                <w:szCs w:val="18"/>
                <w:lang w:val="en-US" w:eastAsia="zh-CN"/>
              </w:rPr>
              <w:t>、保育员</w:t>
            </w:r>
            <w:bookmarkEnd w:id="22"/>
            <w:r>
              <w:rPr>
                <w:rFonts w:hint="eastAsia" w:ascii="宋体" w:hAnsi="宋体"/>
                <w:sz w:val="18"/>
                <w:szCs w:val="18"/>
                <w:lang w:val="en-US" w:eastAsia="zh-CN"/>
              </w:rPr>
              <w:t>岗位；</w:t>
            </w:r>
          </w:p>
          <w:p>
            <w:pPr>
              <w:adjustRightInd w:val="0"/>
              <w:snapToGrid w:val="0"/>
              <w:spacing w:line="500" w:lineRule="exact"/>
              <w:jc w:val="left"/>
              <w:rPr>
                <w:rFonts w:hint="default" w:ascii="宋体" w:hAnsi="宋体"/>
                <w:sz w:val="18"/>
                <w:szCs w:val="18"/>
                <w:lang w:val="en-US" w:eastAsia="zh-CN"/>
              </w:rPr>
            </w:pPr>
            <w:r>
              <w:rPr>
                <w:rFonts w:hint="eastAsia" w:ascii="宋体" w:hAnsi="宋体" w:cs="Times New Roman"/>
                <w:b/>
                <w:bCs/>
                <w:sz w:val="18"/>
                <w:szCs w:val="18"/>
                <w:lang w:val="en-US" w:eastAsia="zh-CN"/>
              </w:rPr>
              <w:t>发展岗位</w:t>
            </w:r>
            <w:r>
              <w:rPr>
                <w:rFonts w:hint="eastAsia"/>
                <w:b/>
                <w:bCs/>
                <w:lang w:val="en-US" w:eastAsia="zh-CN"/>
              </w:rPr>
              <w:t>：</w:t>
            </w:r>
            <w:r>
              <w:rPr>
                <w:rFonts w:hint="eastAsia" w:ascii="宋体" w:hAnsi="宋体"/>
                <w:sz w:val="18"/>
                <w:szCs w:val="18"/>
                <w:lang w:val="en-US" w:eastAsia="zh-CN"/>
              </w:rPr>
              <w:t>幼儿园班主任岗位、学前教育机构管理及科研岗位；</w:t>
            </w:r>
          </w:p>
          <w:p>
            <w:pPr>
              <w:pStyle w:val="2"/>
              <w:ind w:left="0" w:leftChars="0" w:firstLine="0" w:firstLineChars="0"/>
              <w:rPr>
                <w:rFonts w:hint="default"/>
                <w:lang w:val="en-US" w:eastAsia="zh-CN"/>
              </w:rPr>
            </w:pPr>
            <w:r>
              <w:rPr>
                <w:rFonts w:hint="eastAsia" w:ascii="宋体" w:hAnsi="宋体" w:eastAsia="宋体" w:cs="Times New Roman"/>
                <w:b/>
                <w:bCs/>
                <w:kern w:val="2"/>
                <w:sz w:val="18"/>
                <w:szCs w:val="18"/>
                <w:lang w:val="en-US" w:eastAsia="zh-CN" w:bidi="ar-SA"/>
              </w:rPr>
              <w:t>提升岗位</w:t>
            </w:r>
            <w:r>
              <w:rPr>
                <w:rFonts w:hint="eastAsia" w:ascii="Calibri" w:hAnsi="Calibri" w:eastAsia="宋体" w:cs="Times New Roman"/>
                <w:b w:val="0"/>
                <w:bCs w:val="0"/>
                <w:kern w:val="2"/>
                <w:sz w:val="21"/>
                <w:szCs w:val="24"/>
                <w:lang w:val="en-US" w:eastAsia="zh-CN" w:bidi="ar-SA"/>
              </w:rPr>
              <w:t>：</w:t>
            </w:r>
            <w:r>
              <w:rPr>
                <w:rFonts w:hint="eastAsia" w:ascii="宋体" w:hAnsi="宋体" w:eastAsia="宋体" w:cs="Times New Roman"/>
                <w:kern w:val="2"/>
                <w:sz w:val="18"/>
                <w:szCs w:val="18"/>
                <w:lang w:val="en-US" w:eastAsia="zh-CN" w:bidi="ar-SA"/>
              </w:rPr>
              <w:t>幼儿园、</w:t>
            </w:r>
            <w:r>
              <w:rPr>
                <w:rFonts w:hint="eastAsia" w:ascii="宋体" w:hAnsi="宋体" w:eastAsia="宋体"/>
                <w:sz w:val="18"/>
                <w:szCs w:val="18"/>
                <w:lang w:val="en-US" w:eastAsia="zh-CN"/>
              </w:rPr>
              <w:t>早教中心、亲子园园长及其他管理</w:t>
            </w:r>
            <w:r>
              <w:rPr>
                <w:rFonts w:hint="eastAsia" w:ascii="宋体" w:hAnsi="宋体"/>
                <w:sz w:val="18"/>
                <w:szCs w:val="18"/>
                <w:lang w:val="en-US" w:eastAsia="zh-CN"/>
              </w:rPr>
              <w:t>岗位。</w:t>
            </w:r>
          </w:p>
        </w:tc>
        <w:tc>
          <w:tcPr>
            <w:tcW w:w="19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00" w:lineRule="exact"/>
              <w:ind w:right="-11"/>
              <w:jc w:val="left"/>
              <w:rPr>
                <w:rFonts w:hint="eastAsia" w:ascii="宋体" w:hAnsi="宋体" w:eastAsia="宋体"/>
                <w:sz w:val="18"/>
                <w:szCs w:val="18"/>
                <w:lang w:eastAsia="zh-CN"/>
              </w:rPr>
            </w:pPr>
            <w:r>
              <w:rPr>
                <w:rFonts w:hint="eastAsia" w:ascii="宋体" w:hAnsi="宋体" w:eastAsia="宋体"/>
                <w:sz w:val="18"/>
                <w:szCs w:val="18"/>
              </w:rPr>
              <w:t>1.幼儿教师</w:t>
            </w:r>
            <w:r>
              <w:rPr>
                <w:rFonts w:ascii="宋体" w:hAnsi="宋体" w:eastAsia="宋体"/>
                <w:sz w:val="18"/>
                <w:szCs w:val="18"/>
              </w:rPr>
              <w:t>资格</w:t>
            </w:r>
            <w:r>
              <w:rPr>
                <w:rFonts w:hint="eastAsia" w:ascii="宋体" w:hAnsi="宋体" w:eastAsia="宋体"/>
                <w:sz w:val="18"/>
                <w:szCs w:val="18"/>
              </w:rPr>
              <w:t>证</w:t>
            </w:r>
            <w:r>
              <w:rPr>
                <w:rFonts w:hint="eastAsia" w:ascii="宋体" w:hAnsi="宋体"/>
                <w:sz w:val="18"/>
                <w:szCs w:val="18"/>
                <w:lang w:eastAsia="zh-CN"/>
              </w:rPr>
              <w:t>（</w:t>
            </w:r>
            <w:r>
              <w:rPr>
                <w:rFonts w:hint="eastAsia" w:ascii="宋体" w:hAnsi="宋体"/>
                <w:sz w:val="18"/>
                <w:szCs w:val="18"/>
                <w:lang w:val="en-US" w:eastAsia="zh-CN"/>
              </w:rPr>
              <w:t>上岗证</w:t>
            </w:r>
            <w:r>
              <w:rPr>
                <w:rFonts w:hint="eastAsia" w:ascii="宋体" w:hAnsi="宋体"/>
                <w:sz w:val="18"/>
                <w:szCs w:val="18"/>
                <w:lang w:eastAsia="zh-CN"/>
              </w:rPr>
              <w:t>）</w:t>
            </w:r>
          </w:p>
          <w:p>
            <w:pPr>
              <w:adjustRightInd w:val="0"/>
              <w:snapToGrid w:val="0"/>
              <w:spacing w:line="500" w:lineRule="exact"/>
              <w:ind w:right="-11"/>
              <w:jc w:val="left"/>
              <w:rPr>
                <w:rFonts w:hint="eastAsia" w:ascii="宋体" w:hAnsi="宋体" w:eastAsia="宋体"/>
                <w:sz w:val="18"/>
                <w:szCs w:val="18"/>
                <w:lang w:eastAsia="zh-CN"/>
              </w:rPr>
            </w:pPr>
            <w:r>
              <w:rPr>
                <w:rFonts w:hint="eastAsia" w:ascii="宋体" w:hAnsi="宋体" w:eastAsia="宋体"/>
                <w:sz w:val="18"/>
                <w:szCs w:val="18"/>
              </w:rPr>
              <w:t>2.保育员</w:t>
            </w:r>
            <w:r>
              <w:rPr>
                <w:rFonts w:ascii="宋体" w:hAnsi="宋体" w:eastAsia="宋体"/>
                <w:sz w:val="18"/>
                <w:szCs w:val="18"/>
              </w:rPr>
              <w:t>证</w:t>
            </w:r>
            <w:r>
              <w:rPr>
                <w:rFonts w:hint="eastAsia" w:ascii="宋体" w:hAnsi="宋体"/>
                <w:sz w:val="18"/>
                <w:szCs w:val="18"/>
                <w:lang w:eastAsia="zh-CN"/>
              </w:rPr>
              <w:t>（</w:t>
            </w:r>
            <w:r>
              <w:rPr>
                <w:rFonts w:hint="eastAsia" w:ascii="宋体" w:hAnsi="宋体"/>
                <w:sz w:val="18"/>
                <w:szCs w:val="18"/>
                <w:lang w:val="en-US" w:eastAsia="zh-CN"/>
              </w:rPr>
              <w:t>1+X证书，中级</w:t>
            </w:r>
            <w:r>
              <w:rPr>
                <w:rFonts w:hint="eastAsia" w:ascii="宋体" w:hAnsi="宋体"/>
                <w:sz w:val="18"/>
                <w:szCs w:val="18"/>
                <w:lang w:eastAsia="zh-CN"/>
              </w:rPr>
              <w:t>）</w:t>
            </w:r>
          </w:p>
          <w:p>
            <w:pPr>
              <w:adjustRightInd w:val="0"/>
              <w:snapToGrid w:val="0"/>
              <w:spacing w:line="500" w:lineRule="exact"/>
              <w:ind w:right="-11"/>
              <w:jc w:val="left"/>
              <w:rPr>
                <w:rFonts w:ascii="宋体" w:hAnsi="宋体" w:eastAsia="宋体"/>
                <w:sz w:val="18"/>
                <w:szCs w:val="18"/>
              </w:rPr>
            </w:pPr>
            <w:r>
              <w:rPr>
                <w:rFonts w:hint="eastAsia" w:ascii="宋体" w:hAnsi="宋体" w:eastAsia="宋体"/>
                <w:sz w:val="18"/>
                <w:szCs w:val="18"/>
              </w:rPr>
              <w:t>3.营养师</w:t>
            </w:r>
          </w:p>
          <w:p>
            <w:pPr>
              <w:adjustRightInd w:val="0"/>
              <w:snapToGrid w:val="0"/>
              <w:spacing w:line="500" w:lineRule="exact"/>
              <w:ind w:right="-11"/>
              <w:jc w:val="left"/>
              <w:rPr>
                <w:rFonts w:ascii="宋体" w:hAnsi="宋体" w:eastAsia="宋体"/>
                <w:sz w:val="18"/>
                <w:szCs w:val="18"/>
              </w:rPr>
            </w:pPr>
            <w:r>
              <w:rPr>
                <w:rFonts w:hint="eastAsia" w:ascii="宋体" w:hAnsi="宋体" w:eastAsia="宋体"/>
                <w:sz w:val="18"/>
                <w:szCs w:val="18"/>
              </w:rPr>
              <w:t>4.育婴师</w:t>
            </w:r>
            <w:r>
              <w:rPr>
                <w:rFonts w:hint="eastAsia" w:ascii="宋体" w:hAnsi="宋体"/>
                <w:sz w:val="18"/>
                <w:szCs w:val="18"/>
                <w:lang w:eastAsia="zh-CN"/>
              </w:rPr>
              <w:t>（</w:t>
            </w:r>
            <w:r>
              <w:rPr>
                <w:rFonts w:hint="eastAsia" w:ascii="宋体" w:hAnsi="宋体"/>
                <w:sz w:val="18"/>
                <w:szCs w:val="18"/>
                <w:lang w:val="en-US" w:eastAsia="zh-CN"/>
              </w:rPr>
              <w:t>1+X证书，中级</w:t>
            </w:r>
            <w:r>
              <w:rPr>
                <w:rFonts w:hint="eastAsia" w:ascii="宋体" w:hAnsi="宋体"/>
                <w:sz w:val="18"/>
                <w:szCs w:val="18"/>
                <w:lang w:eastAsia="zh-CN"/>
              </w:rPr>
              <w:t>）</w:t>
            </w:r>
          </w:p>
          <w:p>
            <w:pPr>
              <w:adjustRightInd w:val="0"/>
              <w:snapToGrid w:val="0"/>
              <w:spacing w:line="500" w:lineRule="exact"/>
              <w:ind w:right="-11"/>
              <w:jc w:val="left"/>
              <w:rPr>
                <w:rFonts w:ascii="宋体" w:hAnsi="宋体" w:eastAsia="宋体"/>
                <w:sz w:val="18"/>
                <w:szCs w:val="18"/>
              </w:rPr>
            </w:pPr>
            <w:r>
              <w:rPr>
                <w:rFonts w:hint="eastAsia" w:ascii="宋体" w:hAnsi="宋体" w:eastAsia="宋体"/>
                <w:sz w:val="18"/>
                <w:szCs w:val="18"/>
              </w:rPr>
              <w:t>5.普通话</w:t>
            </w:r>
            <w:r>
              <w:rPr>
                <w:rFonts w:ascii="宋体" w:hAnsi="宋体" w:eastAsia="宋体"/>
                <w:sz w:val="18"/>
                <w:szCs w:val="18"/>
              </w:rPr>
              <w:t>证</w:t>
            </w:r>
          </w:p>
        </w:tc>
      </w:tr>
    </w:tbl>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Style w:val="26"/>
          <w:rFonts w:hint="eastAsia"/>
          <w:b w:val="0"/>
          <w:bCs w:val="0"/>
          <w:sz w:val="24"/>
          <w:szCs w:val="24"/>
        </w:rPr>
      </w:pPr>
      <w:r>
        <w:rPr>
          <w:rFonts w:hint="eastAsia" w:ascii="宋体" w:hAnsi="宋体" w:cs="宋体"/>
          <w:color w:val="000000"/>
          <w:sz w:val="24"/>
          <w:szCs w:val="24"/>
        </w:rPr>
        <w:t>本专业人才培养以服务</w:t>
      </w:r>
      <w:r>
        <w:rPr>
          <w:rFonts w:hint="eastAsia" w:ascii="宋体" w:hAnsi="宋体" w:cs="宋体"/>
          <w:color w:val="000000"/>
          <w:sz w:val="24"/>
          <w:szCs w:val="24"/>
          <w:lang w:val="en-US" w:eastAsia="zh-CN"/>
        </w:rPr>
        <w:t>×××</w:t>
      </w:r>
      <w:r>
        <w:rPr>
          <w:rFonts w:hint="eastAsia" w:ascii="宋体" w:hAnsi="宋体" w:cs="宋体"/>
          <w:color w:val="000000"/>
          <w:sz w:val="24"/>
          <w:szCs w:val="24"/>
        </w:rPr>
        <w:t>各市县的学前教育机构人才需求为主，辐射周边部分省市的学前教育机构人才需求，凸显为区域经济服务的主导方向。本专业毕业生可能获得的就业岗位有：学前教育机构普通教师或保育员，包括幼儿园教师或保育员。当获得一定的工作经验并经过一定的继续教育后，本专业毕业生可能获得的发展性就业岗位有：幼儿园班主任、早教中心、幼儿培训中心教师或保育员。</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cs="Times New Roman"/>
          <w:b w:val="0"/>
          <w:bCs w:val="0"/>
          <w:sz w:val="24"/>
          <w:szCs w:val="24"/>
        </w:rPr>
      </w:pPr>
      <w:bookmarkStart w:id="23" w:name="_Toc1172"/>
      <w:r>
        <w:rPr>
          <w:rStyle w:val="26"/>
          <w:rFonts w:hint="eastAsia" w:cs="Times New Roman"/>
          <w:b w:val="0"/>
          <w:bCs w:val="0"/>
          <w:sz w:val="24"/>
          <w:szCs w:val="24"/>
        </w:rPr>
        <w:t>（二）职业岗位（群）与能力分析</w:t>
      </w:r>
    </w:p>
    <w:bookmarkEnd w:id="23"/>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本专业毕业生可能获得的初始就业岗位有：学前教育机构普通教师或保育员，包括幼儿园教师或保育员；幼儿培训中心教师或保育员。当获得一定的工作经验并经过一定的继续教育后，本专业毕业生可能获得的发展性就业岗位有：学前教育机构管理及科研人员，包括幼儿园班主任</w:t>
      </w:r>
      <w:r>
        <w:rPr>
          <w:rFonts w:hint="eastAsia" w:ascii="宋体" w:hAnsi="宋体" w:cs="宋体"/>
          <w:color w:val="000000"/>
          <w:sz w:val="24"/>
          <w:szCs w:val="24"/>
          <w:lang w:eastAsia="zh-CN"/>
        </w:rPr>
        <w:t>、</w:t>
      </w:r>
      <w:r>
        <w:rPr>
          <w:rFonts w:hint="eastAsia" w:ascii="宋体" w:hAnsi="宋体" w:cs="宋体"/>
          <w:color w:val="000000"/>
          <w:sz w:val="24"/>
          <w:szCs w:val="24"/>
        </w:rPr>
        <w:t>教学副园长、后勤副园长</w:t>
      </w:r>
      <w:r>
        <w:rPr>
          <w:rFonts w:hint="eastAsia" w:ascii="宋体" w:hAnsi="宋体" w:cs="宋体"/>
          <w:color w:val="000000"/>
          <w:sz w:val="24"/>
          <w:szCs w:val="24"/>
          <w:lang w:val="en-US" w:eastAsia="zh-CN"/>
        </w:rPr>
        <w:t>等</w:t>
      </w:r>
      <w:r>
        <w:rPr>
          <w:rFonts w:hint="eastAsia" w:ascii="宋体" w:hAnsi="宋体" w:cs="宋体"/>
          <w:color w:val="000000"/>
          <w:sz w:val="24"/>
          <w:szCs w:val="24"/>
        </w:rPr>
        <w:t>；</w:t>
      </w:r>
      <w:r>
        <w:rPr>
          <w:rFonts w:hint="eastAsia" w:ascii="宋体" w:hAnsi="宋体" w:cs="宋体"/>
          <w:color w:val="000000"/>
          <w:sz w:val="24"/>
          <w:szCs w:val="24"/>
          <w:lang w:val="en-US" w:eastAsia="zh-CN"/>
        </w:rPr>
        <w:t>当具备丰富的教学和管理经验后可获得提升就业岗位有：</w:t>
      </w:r>
      <w:r>
        <w:rPr>
          <w:rFonts w:hint="eastAsia" w:ascii="宋体" w:hAnsi="宋体" w:cs="宋体"/>
          <w:color w:val="000000"/>
          <w:sz w:val="24"/>
          <w:szCs w:val="24"/>
        </w:rPr>
        <w:t>幼儿园园长、早教中心、亲子园园长</w:t>
      </w:r>
      <w:r>
        <w:rPr>
          <w:rFonts w:hint="eastAsia" w:ascii="宋体" w:hAnsi="宋体" w:cs="宋体"/>
          <w:color w:val="000000"/>
          <w:sz w:val="24"/>
          <w:szCs w:val="24"/>
          <w:lang w:eastAsia="zh-CN"/>
        </w:rPr>
        <w:t>、</w:t>
      </w:r>
      <w:r>
        <w:rPr>
          <w:rFonts w:hint="eastAsia" w:ascii="宋体" w:hAnsi="宋体" w:cs="宋体"/>
          <w:color w:val="000000"/>
          <w:sz w:val="24"/>
          <w:szCs w:val="24"/>
        </w:rPr>
        <w:t>幼儿培训中心管理人员等。</w:t>
      </w:r>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通过到幼儿园进行调研，了解不同体制背景（国有、民办等）下幼儿园对本专业人才需求状况、职业发展趋势、岗位能力要求和相应职业资格要求；明确人才培养的主要规格和毕业生就业的基本情况。</w:t>
      </w:r>
    </w:p>
    <w:p>
      <w:pPr>
        <w:pStyle w:val="3"/>
        <w:keepNext/>
        <w:keepLines/>
        <w:pageBreakBefore w:val="0"/>
        <w:widowControl w:val="0"/>
        <w:kinsoku/>
        <w:wordWrap/>
        <w:overflowPunct/>
        <w:topLinePunct w:val="0"/>
        <w:autoSpaceDE/>
        <w:autoSpaceDN/>
        <w:bidi w:val="0"/>
        <w:adjustRightInd/>
        <w:snapToGrid/>
        <w:spacing w:before="10" w:after="10" w:line="240" w:lineRule="auto"/>
        <w:ind w:firstLine="482" w:firstLineChars="200"/>
        <w:textAlignment w:val="auto"/>
        <w:rPr>
          <w:rFonts w:hint="eastAsia" w:ascii="黑体" w:hAnsi="黑体" w:eastAsia="黑体" w:cs="黑体"/>
          <w:b/>
          <w:bCs w:val="0"/>
          <w:sz w:val="24"/>
          <w:szCs w:val="24"/>
          <w:lang w:val="en-US" w:eastAsia="zh-CN"/>
        </w:rPr>
      </w:pPr>
      <w:bookmarkStart w:id="24" w:name="_Toc485895160"/>
      <w:bookmarkStart w:id="25" w:name="_Toc13783"/>
      <w:r>
        <w:rPr>
          <w:rFonts w:hint="eastAsia" w:ascii="黑体" w:hAnsi="黑体" w:eastAsia="黑体" w:cs="黑体"/>
          <w:b/>
          <w:bCs w:val="0"/>
          <w:sz w:val="24"/>
          <w:szCs w:val="24"/>
          <w:lang w:val="en-US" w:eastAsia="zh-CN"/>
        </w:rPr>
        <w:t>五、人才培养目标与培养规格</w:t>
      </w:r>
      <w:bookmarkEnd w:id="24"/>
      <w:bookmarkEnd w:id="25"/>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cs="Times New Roman"/>
          <w:b w:val="0"/>
          <w:bCs w:val="0"/>
          <w:sz w:val="24"/>
          <w:szCs w:val="24"/>
        </w:rPr>
      </w:pPr>
      <w:bookmarkStart w:id="26" w:name="_Toc485895161"/>
      <w:bookmarkStart w:id="27" w:name="_Toc18664"/>
      <w:r>
        <w:rPr>
          <w:rStyle w:val="26"/>
          <w:rFonts w:hint="eastAsia" w:cs="Times New Roman"/>
          <w:b w:val="0"/>
          <w:bCs w:val="0"/>
          <w:sz w:val="24"/>
          <w:szCs w:val="24"/>
        </w:rPr>
        <w:t>（一）人才培养目标</w:t>
      </w:r>
      <w:bookmarkEnd w:id="26"/>
      <w:bookmarkStart w:id="28" w:name="_Toc485895162"/>
    </w:p>
    <w:bookmarkEnd w:id="27"/>
    <w:p>
      <w:pPr>
        <w:keepNext w:val="0"/>
        <w:keepLines w:val="0"/>
        <w:pageBreakBefore w:val="0"/>
        <w:kinsoku/>
        <w:wordWrap/>
        <w:overflowPunct/>
        <w:topLinePunct w:val="0"/>
        <w:autoSpaceDE/>
        <w:autoSpaceDN/>
        <w:bidi w:val="0"/>
        <w:spacing w:before="157" w:beforeLines="50" w:after="157" w:afterLines="50" w:line="240" w:lineRule="auto"/>
        <w:ind w:firstLine="482" w:firstLineChars="200"/>
        <w:jc w:val="left"/>
        <w:textAlignment w:val="auto"/>
        <w:rPr>
          <w:rFonts w:hint="eastAsia" w:ascii="宋体" w:hAnsi="宋体" w:cs="宋体"/>
          <w:b/>
          <w:bCs/>
          <w:color w:val="000000"/>
          <w:sz w:val="24"/>
          <w:szCs w:val="24"/>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rPr>
        <w:t>总目标</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本专业立足</w:t>
      </w:r>
      <w:r>
        <w:rPr>
          <w:rFonts w:hint="eastAsia" w:ascii="宋体" w:hAnsi="宋体" w:cs="宋体"/>
          <w:color w:val="000000"/>
          <w:sz w:val="24"/>
          <w:szCs w:val="24"/>
          <w:lang w:val="en-US" w:eastAsia="zh-CN"/>
        </w:rPr>
        <w:t>×××</w:t>
      </w:r>
      <w:r>
        <w:rPr>
          <w:rFonts w:hint="eastAsia" w:ascii="宋体" w:hAnsi="宋体" w:cs="宋体"/>
          <w:color w:val="000000"/>
          <w:sz w:val="24"/>
          <w:szCs w:val="24"/>
        </w:rPr>
        <w:t>，服务</w:t>
      </w:r>
      <w:r>
        <w:rPr>
          <w:rFonts w:hint="eastAsia" w:ascii="宋体" w:hAnsi="宋体" w:cs="宋体"/>
          <w:color w:val="000000"/>
          <w:sz w:val="24"/>
          <w:szCs w:val="24"/>
          <w:lang w:val="en-US" w:eastAsia="zh-CN"/>
        </w:rPr>
        <w:t>×××</w:t>
      </w:r>
      <w:r>
        <w:rPr>
          <w:rFonts w:hint="eastAsia" w:ascii="宋体" w:hAnsi="宋体" w:cs="宋体"/>
          <w:color w:val="000000"/>
          <w:sz w:val="24"/>
          <w:szCs w:val="24"/>
        </w:rPr>
        <w:t>，培养具有坚定理想信念，良好教师职业道德、先进幼儿教育理念，有一定人文社会和科学素养，扎实专业知识，突出专业能力与初步创新意识，能在各类学前教育机构胜任保育和教育的幼儿园教师。</w:t>
      </w:r>
    </w:p>
    <w:p>
      <w:pPr>
        <w:keepNext w:val="0"/>
        <w:keepLines w:val="0"/>
        <w:pageBreakBefore w:val="0"/>
        <w:kinsoku/>
        <w:wordWrap/>
        <w:overflowPunct/>
        <w:topLinePunct w:val="0"/>
        <w:autoSpaceDE/>
        <w:autoSpaceDN/>
        <w:bidi w:val="0"/>
        <w:spacing w:before="157" w:beforeLines="50" w:after="157" w:afterLines="50" w:line="240" w:lineRule="auto"/>
        <w:ind w:firstLine="482" w:firstLineChars="200"/>
        <w:jc w:val="left"/>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2.具体目标</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目标1：热爱儿童和学前教育事业，遵守职业伦理和相关法律法规，具有坚定理想信念、高度职业认同和责任心，有一定人文社会和科学素养，身心健康的幼儿园教师。</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目标2：具有现代学前教育理念和创新精神，能将学前教育专业知识与基本理论用于教育实践，能观察分析儿童的学习与发展、有效地支持指导儿童的学习过程，能科学地规划与实施保育教育活动的区域幼儿园骨干教师。</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目标3：掌握幼儿社会性和情感发展的特点与规律，注重培育幼儿良好品质和学习习惯，建立良好班级秩序并营造良好的班级氛围，能够做幼儿健康成长的启蒙者和引路人。</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目标4：具有团队协作精神、沟通合作技能，具备发现与反思学前教育现实问题和解决教育问题的能力，能根据学前教育发展趋势与职业发展需求主动更新、优化自身的知识结构，提升专业能力的幼儿园教师。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cs="Times New Roman"/>
          <w:b w:val="0"/>
          <w:bCs w:val="0"/>
          <w:sz w:val="24"/>
          <w:szCs w:val="24"/>
        </w:rPr>
      </w:pPr>
      <w:bookmarkStart w:id="29" w:name="_Toc11483"/>
      <w:r>
        <w:rPr>
          <w:rStyle w:val="26"/>
          <w:rFonts w:hint="eastAsia" w:eastAsia="黑体" w:cs="Times New Roman"/>
          <w:b w:val="0"/>
          <w:bCs w:val="0"/>
          <w:sz w:val="24"/>
          <w:szCs w:val="24"/>
          <w:lang w:eastAsia="zh-CN"/>
        </w:rPr>
        <w:t>（</w:t>
      </w:r>
      <w:r>
        <w:rPr>
          <w:rStyle w:val="26"/>
          <w:rFonts w:hint="eastAsia" w:eastAsia="黑体" w:cs="Times New Roman"/>
          <w:b w:val="0"/>
          <w:bCs w:val="0"/>
          <w:sz w:val="24"/>
          <w:szCs w:val="24"/>
          <w:lang w:val="en-US" w:eastAsia="zh-CN"/>
        </w:rPr>
        <w:t>二</w:t>
      </w:r>
      <w:r>
        <w:rPr>
          <w:rStyle w:val="26"/>
          <w:rFonts w:hint="eastAsia" w:eastAsia="黑体" w:cs="Times New Roman"/>
          <w:b w:val="0"/>
          <w:bCs w:val="0"/>
          <w:sz w:val="24"/>
          <w:szCs w:val="24"/>
          <w:lang w:eastAsia="zh-CN"/>
        </w:rPr>
        <w:t>）</w:t>
      </w:r>
      <w:r>
        <w:rPr>
          <w:rStyle w:val="26"/>
          <w:rFonts w:hint="eastAsia" w:cs="Times New Roman"/>
          <w:b w:val="0"/>
          <w:bCs w:val="0"/>
          <w:sz w:val="24"/>
          <w:szCs w:val="24"/>
        </w:rPr>
        <w:t>人才培养规格</w:t>
      </w:r>
      <w:bookmarkEnd w:id="28"/>
    </w:p>
    <w:bookmarkEnd w:id="29"/>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 xml:space="preserve">通过与学前教育机构联合培养，本专业毕业生在素质、知识和能力等方面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pPr>
      <w:r>
        <w:rPr>
          <w:rFonts w:hint="eastAsia" w:ascii="宋体" w:hAnsi="宋体" w:cs="宋体"/>
          <w:sz w:val="24"/>
          <w:szCs w:val="24"/>
          <w:lang w:val="en-US" w:eastAsia="zh-CN"/>
        </w:rPr>
        <w:t xml:space="preserve">应达到以下要求：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firstLineChars="200"/>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1.素质要求 </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 xml:space="preserve">【思想政治素质】 </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 xml:space="preserve">（1）坚定拥护中国共产党领导和我国社会主义制度，在习近平新时代中国特 色社会主义思想指引下，践行社会主义核心价值观，具有深厚的爱国情感和中华民族自豪感。 </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sz w:val="24"/>
          <w:szCs w:val="24"/>
        </w:rPr>
      </w:pPr>
      <w:r>
        <w:rPr>
          <w:rFonts w:hint="eastAsia" w:ascii="宋体" w:hAnsi="宋体" w:cs="宋体"/>
          <w:color w:val="000000"/>
          <w:sz w:val="24"/>
          <w:szCs w:val="24"/>
          <w:lang w:val="en-US" w:eastAsia="zh-CN"/>
        </w:rPr>
        <w:t xml:space="preserve">（2）崇尚宪法、尊法守纪、崇德向善、诚实守信、尊重生命、热爱劳动，遵守道德规范和文明礼仪，具有高度的社会责任感和积极的社会参与意识。 </w:t>
      </w: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 xml:space="preserve">【职业素养】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（1）具有高尚的职业道德和良好的思想品德，热爱幼儿教育事业，能够为幼儿健康成长保驾护航。</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（2）熟悉各项文化知识，掌握幼儿教育的学科知识，以及本职工作所需的法律法规知识和新技术新知识。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（3）具有较高的语言表达能力、心理素质、管理能力、协调能力、沟通能力，能够处理各种应急事件。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（4）能够不断进行教育教学创新和实践创新，具有创造性思维和创新精神。</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（5）通过过长期的教育教学实践，累计具有扎实的幼儿教学、管理经验和家园沟通经验。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（6）擅长团队合作， 具有团队协作精神和能力，善于协调各方面利益关系，为幼儿园工作的和谐稳定提供助力。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（7）掌握特色领域知识。掌握体育、感统训练、蒙特梭利教育、奥尔夫音乐教育等特色教育领域中的其中一类或几类特色领域知识。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color w:val="FF0000"/>
          <w:sz w:val="24"/>
          <w:szCs w:val="24"/>
        </w:rPr>
      </w:pPr>
      <w:r>
        <w:rPr>
          <w:rFonts w:hint="eastAsia" w:ascii="宋体" w:hAnsi="宋体" w:cs="宋体"/>
          <w:color w:val="FF0000"/>
          <w:sz w:val="24"/>
          <w:szCs w:val="24"/>
          <w:lang w:val="en-US" w:eastAsia="zh-CN"/>
        </w:rPr>
        <w:t xml:space="preserve">（8）具有一定的审美和人文素养，具有感受美、表现美、鉴赏美和创造美的能力，能够形成一两项艺术特长或者爱好。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firstLineChars="200"/>
        <w:jc w:val="left"/>
        <w:textAlignment w:val="auto"/>
        <w:rPr>
          <w:rFonts w:hint="eastAsia" w:ascii="宋体" w:hAnsi="宋体" w:cs="宋体"/>
          <w:b/>
          <w:bCs/>
          <w:sz w:val="24"/>
          <w:szCs w:val="24"/>
        </w:rPr>
      </w:pPr>
      <w:r>
        <w:rPr>
          <w:rFonts w:hint="eastAsia" w:ascii="宋体" w:hAnsi="宋体" w:cs="宋体"/>
          <w:b/>
          <w:bCs/>
          <w:sz w:val="24"/>
          <w:szCs w:val="24"/>
          <w:lang w:val="en-US" w:eastAsia="zh-CN"/>
        </w:rPr>
        <w:t xml:space="preserve">2.知识要求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 xml:space="preserve">【通用知识】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 xml:space="preserve">（1）掌握必备的思想政治理论、军事理论、法律和环境保护等基本知识。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 xml:space="preserve">（2）掌握必备的文字表达、数学、信息技术、创新创业等基本知识。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 xml:space="preserve">（3）掌握科学的锻炼方法和卫生保健、安全防护和心理疏导等相关知识。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 xml:space="preserve">【专业知识】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（1）了解儿童发展的基本理论、发展规律和各阶段的心理特征；</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（2）掌握幼儿教育学的基本概念、原理和方法，了解幼儿教育工作的组织管理和教育规划，熟练运用幼儿教育法规政策、幼儿教材；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（3）了解儿童语言发展的规律以及语言障碍的预防和干预策略；</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（4）了解幼儿身体、生理、心理和社会等多方面的发展状况，具有幼儿健康保健、生活照料和卫生管理等方面的服务能力；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w:t>
      </w:r>
      <w:r>
        <w:rPr>
          <w:rFonts w:hint="eastAsia" w:ascii="宋体" w:hAnsi="宋体" w:cs="宋体"/>
          <w:color w:val="FF0000"/>
          <w:sz w:val="24"/>
          <w:szCs w:val="24"/>
          <w:lang w:val="en-US" w:eastAsia="zh-CN"/>
        </w:rPr>
        <w:t>掌握幼儿艺术和音乐教育的基本理论，了解幼儿艺术素养和音乐鉴赏的熏陶方式和学习方法；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（6）熟悉家庭教育的基本知识，能够为家长提供教育指导和咨询服务；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（7）具有一定的社会工作理论和技术，能够开展幼儿社区服务和社会关系处理等工作。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firstLineChars="200"/>
        <w:jc w:val="left"/>
        <w:textAlignment w:val="auto"/>
        <w:rPr>
          <w:rFonts w:hint="eastAsia" w:ascii="宋体" w:hAnsi="宋体" w:cs="宋体"/>
          <w:b/>
          <w:bCs/>
          <w:sz w:val="24"/>
          <w:szCs w:val="24"/>
        </w:rPr>
      </w:pPr>
      <w:r>
        <w:rPr>
          <w:rFonts w:hint="eastAsia" w:ascii="宋体" w:hAnsi="宋体" w:cs="宋体"/>
          <w:b/>
          <w:bCs/>
          <w:sz w:val="24"/>
          <w:szCs w:val="24"/>
          <w:lang w:val="en-US" w:eastAsia="zh-CN"/>
        </w:rPr>
        <w:t xml:space="preserve">3.能力要求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 xml:space="preserve">【通用能力】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 xml:space="preserve">（1）具有良好的团队合作精神和高度的责任感，有强烈的事业心。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 xml:space="preserve">（2）具有团队合作， 具有团队协作精神和能力，善于协调各方面利益关系，为幼儿园工作的和谐稳定提供助力。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 xml:space="preserve">（3）具有良好的语言、文字表达和沟通能力，较强的信息技术应用能力。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（4）具有一定的科学、人文和艺术素养，</w:t>
      </w:r>
      <w:r>
        <w:rPr>
          <w:rFonts w:hint="eastAsia" w:ascii="宋体" w:hAnsi="宋体" w:cs="宋体"/>
          <w:color w:val="FF0000"/>
          <w:sz w:val="24"/>
          <w:szCs w:val="24"/>
          <w:lang w:val="en-US" w:eastAsia="zh-CN"/>
        </w:rPr>
        <w:t>掌握学前教育专业领域的知识体系、思想方法，理解专业领域中的核心素养内涵</w:t>
      </w: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 xml:space="preserve">【专业能力】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（1）深入了解幼儿生理、心理、社会等方面的特征和规律，熟悉各级教育法律法规、政策文件和教育行政管理体制等知识；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（2）掌握幼儿教育的基本原理和教学方法，能够根据幼儿的年龄特点和发展水平进行教学设计和实施，具有一定的幼儿教学管理和组织能力；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w:t>
      </w:r>
      <w:r>
        <w:rPr>
          <w:rFonts w:hint="eastAsia" w:ascii="宋体" w:hAnsi="宋体" w:cs="宋体"/>
          <w:color w:val="FF0000"/>
          <w:sz w:val="24"/>
          <w:szCs w:val="24"/>
          <w:lang w:val="en-US" w:eastAsia="zh-CN"/>
        </w:rPr>
        <w:t>具备弹、唱、跳、说、画、做等幼儿教师专业技能，具有幼儿园教学活动设计与实施能力，初步的幼儿园工作实践能力</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（4）掌握幼儿身体发育、健康饮食、疾病预防等知识，具有幼儿卫生保健和运动安全管理能力；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（5）了解幼儿园规章制度、管理制度和人事制度等， 具有幼儿园安全管理、卫生管理、家长管理等方面的能力；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（6）掌握计算机知识，具有幼儿教学科技手段应用能力，能够使用计算机软件进行教育教学管理和信息处理；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（7）良好的人际交往能力，善于团队合作和协调，能够与家长、同事、学生等各方面人员开展良好的合作；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（8）具有专业的职业道德，强烈的使命感和责任感，能够认真履行职业职责，注重幼儿的生命和安全、健康成长。</w:t>
      </w:r>
    </w:p>
    <w:p>
      <w:pPr>
        <w:adjustRightInd w:val="0"/>
        <w:snapToGrid w:val="0"/>
        <w:spacing w:line="360" w:lineRule="auto"/>
        <w:ind w:firstLine="482" w:firstLineChars="200"/>
        <w:outlineLvl w:val="0"/>
        <w:rPr>
          <w:rFonts w:hint="eastAsia" w:ascii="黑体" w:hAnsi="黑体" w:eastAsia="黑体" w:cs="黑体"/>
          <w:b/>
          <w:bCs w:val="0"/>
          <w:kern w:val="44"/>
          <w:sz w:val="24"/>
          <w:szCs w:val="24"/>
          <w:lang w:val="en-US" w:eastAsia="zh-CN" w:bidi="ar-SA"/>
        </w:rPr>
      </w:pPr>
      <w:bookmarkStart w:id="30" w:name="_Toc87642131"/>
      <w:bookmarkStart w:id="31" w:name="_Toc13438"/>
      <w:bookmarkStart w:id="32" w:name="_Toc485895166"/>
      <w:r>
        <w:rPr>
          <w:rFonts w:hint="eastAsia" w:ascii="黑体" w:hAnsi="黑体" w:eastAsia="黑体" w:cs="黑体"/>
          <w:b/>
          <w:bCs w:val="0"/>
          <w:kern w:val="44"/>
          <w:sz w:val="24"/>
          <w:szCs w:val="24"/>
          <w:lang w:val="en-US" w:eastAsia="zh-CN" w:bidi="ar-SA"/>
        </w:rPr>
        <w:t>六、课程设置及要求</w:t>
      </w:r>
      <w:bookmarkEnd w:id="30"/>
      <w:bookmarkEnd w:id="31"/>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cs="Times New Roman"/>
          <w:b w:val="0"/>
          <w:bCs w:val="0"/>
          <w:sz w:val="24"/>
          <w:szCs w:val="24"/>
        </w:rPr>
      </w:pPr>
      <w:bookmarkStart w:id="33" w:name="_Toc87642132"/>
      <w:bookmarkStart w:id="34" w:name="_Toc8780"/>
      <w:r>
        <w:rPr>
          <w:rStyle w:val="26"/>
          <w:rFonts w:hint="eastAsia" w:cs="Times New Roman"/>
          <w:b w:val="0"/>
          <w:bCs w:val="0"/>
          <w:sz w:val="24"/>
          <w:szCs w:val="24"/>
        </w:rPr>
        <w:t>（一）公共基础课程</w:t>
      </w:r>
      <w:bookmarkEnd w:id="33"/>
    </w:p>
    <w:bookmarkEnd w:id="34"/>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1.《健康教育》</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本课程主要结合三高职年制学生的知识结构特点及身心发展规律特点，三年制高职学生身心发展较为成熟，心理状态相对稳定，结合以上特点向介绍大学生常见的疾病及心理健康等问题的临床表现和病因，普及卫</w:t>
      </w:r>
      <w:r>
        <w:rPr>
          <w:rFonts w:hint="eastAsia" w:ascii="宋体" w:hAnsi="宋体" w:cs="宋体"/>
          <w:color w:val="000000"/>
          <w:sz w:val="24"/>
          <w:szCs w:val="24"/>
          <w:lang w:val="en-US" w:eastAsia="zh-CN"/>
        </w:rPr>
        <w:t>生常识</w:t>
      </w:r>
      <w:r>
        <w:rPr>
          <w:rFonts w:hint="eastAsia" w:ascii="宋体" w:hAnsi="宋体" w:cs="宋体"/>
          <w:color w:val="000000"/>
          <w:sz w:val="24"/>
          <w:szCs w:val="24"/>
        </w:rPr>
        <w:t>，使他们掌握一定的健康知识，强化同学们的健康意识，提高大学生自我保健意识和防病能力，帮助同学们养成良好的生活习惯、选择健康的行为和生活方式、消除和减少危险因素、改善生活质量，从而达到促进大学生建立新的健康概念，提高心理素质，增强疾病的自我监测，自我防护的教育活动和教学课程。</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2.《大学生心理健康》</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大学生心理健康》课程是集知识传授、心理体验与行为训练为一体的公共必修课程，通过教学帮助一年级新生尽快适应大学生活，明确心理健康的标准及意义，增强自我心理保健意识和心理危机预防意识，掌握并应用心理健康知识，培养自我认知能力、人际沟通能力、自我调节能力，切实提高心理素质，促进学生全面发展。</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《形势与政策》</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形势与政策》课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是深入学习贯彻党的十九大精神，及时、准确、深入地推动习近平新时代中国特色社会主义思想进教材进课堂进学生头脑，宣传党中央大政方针，牢固树立“四个意识”，坚定“四个自信”，培养担当民族复兴大任的时代新人的一门重要课程。</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4.《大学英语》</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本课程掌握必要的英语语音、词汇、语法、语篇和语用知识，具备必要的英语听、说、读、看、写、译技能。通过本课程学习，学生能够达到职场涉外沟通、多元文化交流、语言思维提升、自主学习完善的四项学科核心素养的发展目标。促进学生英语学科核心素养的发展，培养具有中国情怀、国际视野，能够在日常生活和职场中用英语进行有效沟通的高素质技术技能型人才。</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5.《大学体育》</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本课程第一学期开设大专必修体育课,第二、三学期开设一年的选项课,项目有篮球、排球、足球、羽毛球、乒乓球、健美操、太极拳、保健按摩、女子防身术等选项课。通过本课程的学习使学生掌握一定的体育基本知识、技术、技能以及科学锻炼身体的理论和方法，培养学生合作精神、锻炼学生的意志品质。</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6.《大学语文》</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大学语文》以听、说、读、写为基本载体，融思想性、知识性、审美性、人文性和趣味性于一体，不仅能够增强学生的阅读与理解、表达与交流等语文应用能力及人文素养，为学生学好其他课程以及未来职业发展奠定基础，还能够帮助学生继承优秀的传统文化和人类知识的精华，在给学生带来心灵滋润和审美享受的同时，拓展视野、陶冶性情、启蒙心智、引导人格，在丰富学生情感世界和精神生活的同时，引导学生学会学习、学会做人、学会生活。</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通过本课程学习，帮助学生习得知识、提升能力、陶冶性情、启蒙心智、塑造人格，引导学生在丰富情感世界和精神生活的同时，提高思想修养和审美情趣，养成良好的个性，形成健全的人格，为学好其他专业课程和未来的职业生涯奠定坚实的基础。</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7. 《军事训练和入学教育》</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通过本课程的学习，使学生掌握一些基本军事技能，增强国防观念和国防安全意识，强化爱国主义精神，树立自觉履行国防义务的观念，加强集体主义观念，强化学生的组织纪律性，培养艰苦奋斗的作风，并帮助新生理解高等职业教育的目标，明确专业发展方向，迅速转变角色，尽快适应新的学习和生活，了解学校的各类规章制度以及与学生有关的各类机构设置，督促学生遵守校纪校规，养成良好的学习、生活习惯；帮助新生端正专业思想，明确学生的责任和义务，逐步确立奋斗目标。</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8. 《职业发展与就业指导》</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职业发展与就业指导》课程是一门重要必修公共基础课，它指导学生定位职业发展方向，拟定自己的职业发展愿望计划；指导学生从事与自己职业发展方向相关的工作实践；指导学生获得就业信息,树立正确的就业观；指导学生掌握求职择业的知识、方法、技巧；指导学生逐步树立良好的职业习惯，以帮助学生提升就业与职业发展能力，练就优秀职业人思维，形成正确的就业观和职业发展观。</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9.</w:t>
      </w:r>
      <w:bookmarkStart w:id="35" w:name="_Hlk91667722"/>
      <w:r>
        <w:rPr>
          <w:rFonts w:hint="eastAsia" w:ascii="宋体" w:hAnsi="宋体" w:cs="宋体"/>
          <w:color w:val="000000"/>
          <w:sz w:val="24"/>
          <w:szCs w:val="24"/>
        </w:rPr>
        <w:t xml:space="preserve"> 《国家安全教育（含禁毒教育）》</w:t>
      </w:r>
    </w:p>
    <w:bookmarkEnd w:id="35"/>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本课程主要内容包括生活中的安全知识、心理和生理健康与安全、公共安全知识、实验实训与择业安全知识、职业卫生基础知识和职业安全基础知识。本课程重点围绕理解中华民族命运与国家关系，践行总体国家安全观。学生系统掌握总体国家安全观的内涵和精神实质，理解中国特色国家安全体系，树立国家安全底线思维，将国家安全意识转化为自觉行动，强化责任担当。</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10</w:t>
      </w:r>
      <w:r>
        <w:rPr>
          <w:rFonts w:hint="eastAsia" w:ascii="宋体" w:hAnsi="宋体" w:cs="宋体"/>
          <w:color w:val="000000"/>
          <w:sz w:val="24"/>
          <w:szCs w:val="24"/>
        </w:rPr>
        <w:t>.《中华优秀传统文化》</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lang w:val="zh-CN"/>
        </w:rPr>
      </w:pPr>
      <w:r>
        <w:rPr>
          <w:rFonts w:hint="eastAsia" w:ascii="宋体" w:hAnsi="宋体" w:cs="宋体"/>
          <w:color w:val="000000"/>
          <w:sz w:val="24"/>
          <w:szCs w:val="24"/>
        </w:rPr>
        <w:t>《</w:t>
      </w:r>
      <w:r>
        <w:rPr>
          <w:rFonts w:hint="eastAsia" w:ascii="宋体" w:hAnsi="宋体" w:cs="宋体"/>
          <w:color w:val="000000"/>
          <w:sz w:val="24"/>
          <w:szCs w:val="24"/>
          <w:lang w:val="zh-CN"/>
        </w:rPr>
        <w:t>中华优秀传统文化</w:t>
      </w:r>
      <w:r>
        <w:rPr>
          <w:rFonts w:hint="eastAsia" w:ascii="宋体" w:hAnsi="宋体" w:cs="宋体"/>
          <w:color w:val="000000"/>
          <w:sz w:val="24"/>
          <w:szCs w:val="24"/>
        </w:rPr>
        <w:t>》</w:t>
      </w:r>
      <w:r>
        <w:rPr>
          <w:rFonts w:hint="eastAsia" w:ascii="宋体" w:hAnsi="宋体" w:cs="宋体"/>
          <w:color w:val="000000"/>
          <w:sz w:val="24"/>
          <w:szCs w:val="24"/>
          <w:lang w:val="zh-CN"/>
        </w:rPr>
        <w:t>是一门讲授中国优秀传统文化，传承中华文化和中国精神，提高学生人文素养的课程。本课程将职业特色和传统文化传承相结合，在教学内容上安排了传统哲学、文学、艺术、科技、宗教与民俗等知识，帮助学生深入了解中国博大精深的传统文化，领略传统文化的魅力，解读传统文化的精髓，增强学生民族文化自尊心、自信心、自豪感，提高学生可持续发展能力的教育，培养学生的文化素养和综合职业能力，引导学生不断提高自己的社会能力。</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r>
        <w:rPr>
          <w:rFonts w:hint="eastAsia" w:ascii="宋体" w:hAnsi="宋体" w:cs="宋体"/>
          <w:color w:val="000000"/>
          <w:sz w:val="24"/>
          <w:szCs w:val="24"/>
        </w:rPr>
        <w:t>.《四史与宪法》</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本课程是一门思想政治教育基础课程，是介绍党史、新中国史、改革开放史、社会主义发展史以及宪法学内容的课程。通过学习本课程，使学生可以客观地评价新中国建设与社会发展的得失，了解中国共产党历史，认真总结经验教训，为当代建设有中国特色社会主义的事业提供历史启示。培养大学生的宪法意识，充分认识到宪法是我们社会行为的最高准则，自觉把宪法作为自己的政治修养、法律修养以及从事各种社会活动的最高准则。</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r>
        <w:rPr>
          <w:rFonts w:hint="eastAsia" w:ascii="宋体" w:hAnsi="宋体" w:cs="宋体"/>
          <w:color w:val="000000"/>
          <w:sz w:val="24"/>
          <w:szCs w:val="24"/>
        </w:rPr>
        <w:t>.《铸牢中华民族共同体意识》</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铸牢中华民族共同体意识》课程是一门系统地讲授铸牢中华民族共同体意识相关内容的思想政治理论课。它的理论性、政策性、现实性、知识性和导向性很强。本课程主要包括十五个专题，通过本课程的学习，深刻领会和掌握铸牢中华民族共同体意识这一习近平总书记关于民族理论的重大原创性论断。理解马克思主义处理民族问题的基本原则，理解中国特色解决民族问题的正确道路的科学内涵，了解中国民族及民族关系的历史和现状等。</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3</w:t>
      </w:r>
      <w:r>
        <w:rPr>
          <w:rFonts w:hint="eastAsia" w:ascii="宋体" w:hAnsi="宋体" w:cs="宋体"/>
          <w:color w:val="000000"/>
          <w:sz w:val="24"/>
          <w:szCs w:val="24"/>
        </w:rPr>
        <w:t>.《思想道德与法治》</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《思想道德与法治》课程是各专业的公共基础课，是教育部规定的高等学校学生必修的课程，也是高等学校思想政治理论课核心课程。</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本课程是一门以马克思主义、毛泽东思想、邓小平理论和“三个代表”重要思想、科学发展观、习近平新时代中国特色社会主义思想为指导，根据党的十九大精神和中央文件精神，以世界观、人生观、价值观、道德观、法治观教育为重点，以社会主义荣辱观为主线，综合运用多学科知识，依据大学生成长的基本规律，教育和引导大学生认识自我、认识社会、认识时代特征，培养大学生良好的思想政治素质和道德品质，提高大学生的法治意识和法治素质为目的的课程。本课程对于全面实施科教兴国和人才强国战略,确保中国特色社会主义事业兴旺发达、后继有人，具有重大而深远的战略意义。</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r>
        <w:rPr>
          <w:rFonts w:hint="eastAsia" w:ascii="宋体" w:hAnsi="宋体" w:cs="宋体"/>
          <w:color w:val="000000"/>
          <w:sz w:val="24"/>
          <w:szCs w:val="24"/>
        </w:rPr>
        <w:t>.《毛泽东思想和中国特色社会主义理论体系概论》</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《毛泽东思想和中国特色社会主义理论体系概论》是全国普通高等学校各个专业的公共必修课，在高校思想政治理论课课程体系中居于核心地位。</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本课程教学主要目的和任务：通过《毛泽东思想和中国特色社会主义理论体系概论》的教学，使大学生了解马克思主义中国化进程中将马克思主义基本原理与中国具体实际相结合的主线，理解中国化马克思主义理论成果的主要内容、精神实质、历史地位和指导意义，重点掌握中国特色社会主义理论体系，帮助大学生树立正确的世界观、人生观、价值观，使他们坚定在党的领导下走中国特色社会主义道路的理想信念，努力培养德智体美全面发展的、有理想、有道德、有文化、有纪律的社会主义事业的建设者和接班人。</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r>
        <w:rPr>
          <w:rFonts w:hint="eastAsia" w:ascii="宋体" w:hAnsi="宋体" w:cs="宋体"/>
          <w:color w:val="000000"/>
          <w:sz w:val="24"/>
          <w:szCs w:val="24"/>
        </w:rPr>
        <w:t>. 《军事理论》</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通过本课程的学习并结合军事训练，使学生掌握基本的军事理论知识，增强国防观念和国防安全意识，激发爱国热情，提高思想政治觉悟和综合素质，强化居安思危的国防观念、集体主义观念，加强组织性与纪律性，促进大学生综合素质的提高。</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6</w:t>
      </w:r>
      <w:r>
        <w:rPr>
          <w:rFonts w:hint="eastAsia" w:ascii="宋体" w:hAnsi="宋体" w:cs="宋体"/>
          <w:color w:val="000000"/>
          <w:sz w:val="24"/>
          <w:szCs w:val="24"/>
        </w:rPr>
        <w:t>. 《劳动实践》</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本课程是为了进一步贯彻落实党的教育方针，培养劳动意识，养成良好的劳动习惯，提高生活自理能力；培养学生热爱学校，热爱劳动和珍惜劳动成果的观念，增强学生积极参与学校管理的意识，维护正常的教学秩序，保障学生的身心健康，促进学生德智体美劳全面发展。</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7</w:t>
      </w:r>
      <w:r>
        <w:rPr>
          <w:rFonts w:hint="eastAsia" w:ascii="宋体" w:hAnsi="宋体" w:cs="宋体"/>
          <w:color w:val="000000"/>
          <w:sz w:val="24"/>
          <w:szCs w:val="24"/>
        </w:rPr>
        <w:t>. 《劳动教育》</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本课程以普及劳动科学知识、提高劳动科学素养为着眼点，把劳动科学发展和劳动实践需求两个维度相结合，针对当代大学生特点，从劳动品德涵养、劳动情怀培育、专业技能习得、创新创业激励、职业素养提升、劳动权益保护、劳动文化塑造、团队意识培养、未来劳动认知等多个维度出发，全面系统介绍劳动学科领域基本知识，旨在引导新时代大学生坚定树立马克思主义劳动观，真正懂得劳动创造价值、劳动关乎幸福人生的道理。</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18</w:t>
      </w:r>
      <w:r>
        <w:rPr>
          <w:rFonts w:hint="eastAsia" w:ascii="宋体" w:hAnsi="宋体" w:cs="宋体"/>
          <w:color w:val="000000"/>
          <w:sz w:val="24"/>
          <w:szCs w:val="24"/>
        </w:rPr>
        <w:t>. 《职业素养》</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职业素养》课程是为了落实中共中央国务院“普遍提高大学生的人文素养“和教育部“针对高等职业院校学生的特点,培养学生的社会适应性,教育学生树立终身学习理念,提高学习能力,学会交流沟通和团队协作,提高学生的实践能力、创造能力、就业能力和创业能力”的文件精神,面向高职院校学生开设的一门重要必修公共基础课。通过课程学习，帮助学生提升职业意识，规范职业行为，养成优秀职业品质。引导学生了解职场、了解职业，以一个准职业人的身份要求自己。使学生成为崇尚劳动、敬业守信、创新务实的社会好公民；成为立足岗位、服务群众、奉献社会的</w:t>
      </w:r>
      <w:r>
        <w:rPr>
          <w:rFonts w:hint="eastAsia" w:ascii="宋体" w:hAnsi="宋体" w:cs="宋体"/>
          <w:color w:val="000000"/>
          <w:sz w:val="24"/>
          <w:szCs w:val="24"/>
          <w:lang w:val="en-US" w:eastAsia="zh-CN"/>
        </w:rPr>
        <w:t>幼教人员</w:t>
      </w:r>
      <w:r>
        <w:rPr>
          <w:rFonts w:hint="eastAsia" w:ascii="宋体" w:hAnsi="宋体" w:cs="宋体"/>
          <w:color w:val="000000"/>
          <w:sz w:val="24"/>
          <w:szCs w:val="24"/>
        </w:rPr>
        <w:t>；成为德才兼备、创新进取、精益求精的优秀工匠。</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19</w:t>
      </w:r>
      <w:r>
        <w:rPr>
          <w:rFonts w:hint="eastAsia" w:ascii="宋体" w:hAnsi="宋体" w:cs="宋体"/>
          <w:color w:val="000000"/>
          <w:sz w:val="24"/>
          <w:szCs w:val="24"/>
        </w:rPr>
        <w:t>.《创新创业教育》</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《创新创业教育》在国家“大众创业、万众创新”的新时代背景下,创新、创业已成为时代鲜明的特征和大学生们自我实现价值的首要选择,为了促进我院学生的创业与就业,开设的一门重要必修公共基础课。</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eastAsia="黑体" w:cs="Times New Roman"/>
          <w:b w:val="0"/>
          <w:bCs w:val="0"/>
          <w:sz w:val="24"/>
          <w:szCs w:val="24"/>
          <w:lang w:eastAsia="zh-CN"/>
        </w:rPr>
      </w:pPr>
      <w:bookmarkStart w:id="36" w:name="_Toc87642133"/>
      <w:bookmarkStart w:id="37" w:name="_Toc11568"/>
      <w:r>
        <w:rPr>
          <w:rStyle w:val="26"/>
          <w:rFonts w:hint="eastAsia" w:eastAsia="黑体" w:cs="Times New Roman"/>
          <w:b w:val="0"/>
          <w:bCs w:val="0"/>
          <w:sz w:val="24"/>
          <w:szCs w:val="24"/>
          <w:lang w:eastAsia="zh-CN"/>
        </w:rPr>
        <w:t>（二）专业</w:t>
      </w:r>
      <w:r>
        <w:rPr>
          <w:rStyle w:val="26"/>
          <w:rFonts w:hint="eastAsia" w:eastAsia="黑体" w:cs="Times New Roman"/>
          <w:b w:val="0"/>
          <w:bCs w:val="0"/>
          <w:sz w:val="24"/>
          <w:szCs w:val="24"/>
          <w:lang w:val="en-US" w:eastAsia="zh-CN"/>
        </w:rPr>
        <w:t>必修</w:t>
      </w:r>
      <w:r>
        <w:rPr>
          <w:rStyle w:val="26"/>
          <w:rFonts w:hint="eastAsia" w:eastAsia="黑体" w:cs="Times New Roman"/>
          <w:b w:val="0"/>
          <w:bCs w:val="0"/>
          <w:sz w:val="24"/>
          <w:szCs w:val="24"/>
          <w:lang w:eastAsia="zh-CN"/>
        </w:rPr>
        <w:t>课程</w:t>
      </w:r>
      <w:bookmarkEnd w:id="36"/>
    </w:p>
    <w:bookmarkEnd w:id="37"/>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《教育学》：本课程</w:t>
      </w:r>
      <w:r>
        <w:rPr>
          <w:rFonts w:hint="eastAsia" w:ascii="宋体" w:hAnsi="宋体" w:cs="宋体"/>
          <w:color w:val="000000"/>
          <w:sz w:val="24"/>
          <w:szCs w:val="24"/>
          <w:lang w:val="en-US" w:eastAsia="zh-CN"/>
        </w:rPr>
        <w:t>的</w:t>
      </w:r>
      <w:r>
        <w:rPr>
          <w:rFonts w:hint="eastAsia" w:ascii="宋体" w:hAnsi="宋体" w:cs="宋体"/>
          <w:color w:val="000000"/>
          <w:sz w:val="24"/>
          <w:szCs w:val="24"/>
        </w:rPr>
        <w:t>任务就是要探讨、揭示种种教育的规律，阐明各种教育问题，建立教育学理论体系。教育学是以教育现象、教育问题为研究对象，归纳总结人类教育活动的科学理论与实践，探索解决教育活动产生、发展过程中遇到的实际教育问题，从而揭示出一般教育规律的一门社会科学。教育是一种广泛存在于人类社会生活中、有目的培养人才的活动，教育学的研究具有客观性、必然性、稳定性、重复性、现实性、辨证性、科学性。</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《教育心理学》：本课程是学前教育专业基础课，它既是</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"http://www.so.com/s?q=%E5%BF%83%E7%90%86%E5%AD%A6&amp;ie=utf-8&amp;src=internal_wenda_recommend_textn" \t "https://wenda.so.com/q/_blank" </w:instrText>
      </w:r>
      <w:r>
        <w:rPr>
          <w:rFonts w:hint="eastAsia" w:ascii="宋体" w:hAnsi="宋体" w:cs="宋体"/>
          <w:color w:val="000000"/>
          <w:sz w:val="24"/>
          <w:szCs w:val="24"/>
        </w:rPr>
        <w:fldChar w:fldCharType="separate"/>
      </w:r>
      <w:r>
        <w:rPr>
          <w:rFonts w:hint="eastAsia" w:ascii="宋体" w:hAnsi="宋体" w:cs="宋体"/>
          <w:color w:val="000000"/>
          <w:sz w:val="24"/>
          <w:szCs w:val="24"/>
        </w:rPr>
        <w:t>心理学</w:t>
      </w:r>
      <w:r>
        <w:rPr>
          <w:rFonts w:hint="eastAsia" w:ascii="宋体" w:hAnsi="宋体" w:cs="宋体"/>
          <w:color w:val="000000"/>
          <w:sz w:val="24"/>
          <w:szCs w:val="24"/>
        </w:rPr>
        <w:fldChar w:fldCharType="end"/>
      </w:r>
      <w:r>
        <w:rPr>
          <w:rFonts w:hint="eastAsia" w:ascii="宋体" w:hAnsi="宋体" w:cs="宋体"/>
          <w:color w:val="000000"/>
          <w:sz w:val="24"/>
          <w:szCs w:val="24"/>
        </w:rPr>
        <w:t>的一个</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"http://www.so.com/s?q=%E5%88%86%E6%94%AF&amp;ie=utf-8&amp;src=internal_wenda_recommend_textn" \t "https://wenda.so.com/q/_blank" </w:instrText>
      </w:r>
      <w:r>
        <w:rPr>
          <w:rFonts w:hint="eastAsia" w:ascii="宋体" w:hAnsi="宋体" w:cs="宋体"/>
          <w:color w:val="000000"/>
          <w:sz w:val="24"/>
          <w:szCs w:val="24"/>
        </w:rPr>
        <w:fldChar w:fldCharType="separate"/>
      </w:r>
      <w:r>
        <w:rPr>
          <w:rFonts w:hint="eastAsia" w:ascii="宋体" w:hAnsi="宋体" w:cs="宋体"/>
          <w:color w:val="000000"/>
          <w:sz w:val="24"/>
          <w:szCs w:val="24"/>
        </w:rPr>
        <w:t>分支</w:t>
      </w:r>
      <w:r>
        <w:rPr>
          <w:rFonts w:hint="eastAsia" w:ascii="宋体" w:hAnsi="宋体" w:cs="宋体"/>
          <w:color w:val="000000"/>
          <w:sz w:val="24"/>
          <w:szCs w:val="24"/>
        </w:rPr>
        <w:fldChar w:fldCharType="end"/>
      </w:r>
      <w:r>
        <w:rPr>
          <w:rFonts w:hint="eastAsia" w:ascii="宋体" w:hAnsi="宋体" w:cs="宋体"/>
          <w:color w:val="000000"/>
          <w:sz w:val="24"/>
          <w:szCs w:val="24"/>
        </w:rPr>
        <w:t>学科,又是以教育与</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"http://www.so.com/s?q=%E5%BF%83%E7%90%86&amp;ie=utf-8&amp;src=internal_wenda_recommend_textn" \t "https://wenda.so.com/q/_blank" </w:instrText>
      </w:r>
      <w:r>
        <w:rPr>
          <w:rFonts w:hint="eastAsia" w:ascii="宋体" w:hAnsi="宋体" w:cs="宋体"/>
          <w:color w:val="000000"/>
          <w:sz w:val="24"/>
          <w:szCs w:val="24"/>
        </w:rPr>
        <w:fldChar w:fldCharType="separate"/>
      </w:r>
      <w:r>
        <w:rPr>
          <w:rFonts w:hint="eastAsia" w:ascii="宋体" w:hAnsi="宋体" w:cs="宋体"/>
          <w:color w:val="000000"/>
          <w:sz w:val="24"/>
          <w:szCs w:val="24"/>
        </w:rPr>
        <w:t>心理</w:t>
      </w:r>
      <w:r>
        <w:rPr>
          <w:rFonts w:hint="eastAsia" w:ascii="宋体" w:hAnsi="宋体" w:cs="宋体"/>
          <w:color w:val="000000"/>
          <w:sz w:val="24"/>
          <w:szCs w:val="24"/>
        </w:rPr>
        <w:fldChar w:fldCharType="end"/>
      </w:r>
      <w:r>
        <w:rPr>
          <w:rFonts w:hint="eastAsia" w:ascii="宋体" w:hAnsi="宋体" w:cs="宋体"/>
          <w:color w:val="000000"/>
          <w:sz w:val="24"/>
          <w:szCs w:val="24"/>
        </w:rPr>
        <w:t>结合而产生的</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"http://www.so.com/s?q=%E4%BA%A4%E5%8F%89%E5%AD%A6%E7%A7%91&amp;ie=utf-8&amp;src=internal_wenda_recommend_textn" \t "https://wenda.so.com/q/_blank" </w:instrText>
      </w:r>
      <w:r>
        <w:rPr>
          <w:rFonts w:hint="eastAsia" w:ascii="宋体" w:hAnsi="宋体" w:cs="宋体"/>
          <w:color w:val="000000"/>
          <w:sz w:val="24"/>
          <w:szCs w:val="24"/>
        </w:rPr>
        <w:fldChar w:fldCharType="separate"/>
      </w:r>
      <w:r>
        <w:rPr>
          <w:rFonts w:hint="eastAsia" w:ascii="宋体" w:hAnsi="宋体" w:cs="宋体"/>
          <w:color w:val="000000"/>
          <w:sz w:val="24"/>
          <w:szCs w:val="24"/>
        </w:rPr>
        <w:t>交叉学科</w:t>
      </w:r>
      <w:r>
        <w:rPr>
          <w:rFonts w:hint="eastAsia" w:ascii="宋体" w:hAnsi="宋体" w:cs="宋体"/>
          <w:color w:val="000000"/>
          <w:sz w:val="24"/>
          <w:szCs w:val="24"/>
        </w:rPr>
        <w:fldChar w:fldCharType="end"/>
      </w:r>
      <w:r>
        <w:rPr>
          <w:rFonts w:hint="eastAsia" w:ascii="宋体" w:hAnsi="宋体" w:cs="宋体"/>
          <w:color w:val="000000"/>
          <w:sz w:val="24"/>
          <w:szCs w:val="24"/>
        </w:rPr>
        <w:t>。</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"http://www.so.com/s?q=%E6%95%99%E8%82%B2%E5%BF%83%E7%90%86%E5%AD%A6&amp;ie=utf-8&amp;src=internal_wenda_recommend_textn" \t "https://wenda.so.com/q/_blank" </w:instrText>
      </w:r>
      <w:r>
        <w:rPr>
          <w:rFonts w:hint="eastAsia" w:ascii="宋体" w:hAnsi="宋体" w:cs="宋体"/>
          <w:color w:val="000000"/>
          <w:sz w:val="24"/>
          <w:szCs w:val="24"/>
        </w:rPr>
        <w:fldChar w:fldCharType="separate"/>
      </w:r>
      <w:r>
        <w:rPr>
          <w:rFonts w:hint="eastAsia" w:ascii="宋体" w:hAnsi="宋体" w:cs="宋体"/>
          <w:color w:val="000000"/>
          <w:sz w:val="24"/>
          <w:szCs w:val="24"/>
        </w:rPr>
        <w:t>教育心理学</w:t>
      </w:r>
      <w:r>
        <w:rPr>
          <w:rFonts w:hint="eastAsia" w:ascii="宋体" w:hAnsi="宋体" w:cs="宋体"/>
          <w:color w:val="000000"/>
          <w:sz w:val="24"/>
          <w:szCs w:val="24"/>
        </w:rPr>
        <w:fldChar w:fldCharType="end"/>
      </w:r>
      <w:r>
        <w:rPr>
          <w:rFonts w:hint="eastAsia" w:ascii="宋体" w:hAnsi="宋体" w:cs="宋体"/>
          <w:color w:val="000000"/>
          <w:sz w:val="24"/>
          <w:szCs w:val="24"/>
        </w:rPr>
        <w:t>研究的对象是</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"http://www.so.com/s?q=%E6%95%99%E8%82%B2%E8%BF%87%E7%A8%8B&amp;ie=utf-8&amp;src=internal_wenda_recommend_textn" \t "https://wenda.so.com/q/_blank" </w:instrText>
      </w:r>
      <w:r>
        <w:rPr>
          <w:rFonts w:hint="eastAsia" w:ascii="宋体" w:hAnsi="宋体" w:cs="宋体"/>
          <w:color w:val="000000"/>
          <w:sz w:val="24"/>
          <w:szCs w:val="24"/>
        </w:rPr>
        <w:fldChar w:fldCharType="separate"/>
      </w:r>
      <w:r>
        <w:rPr>
          <w:rFonts w:hint="eastAsia" w:ascii="宋体" w:hAnsi="宋体" w:cs="宋体"/>
          <w:color w:val="000000"/>
          <w:sz w:val="24"/>
          <w:szCs w:val="24"/>
        </w:rPr>
        <w:t>教育过程</w:t>
      </w:r>
      <w:r>
        <w:rPr>
          <w:rFonts w:hint="eastAsia" w:ascii="宋体" w:hAnsi="宋体" w:cs="宋体"/>
          <w:color w:val="000000"/>
          <w:sz w:val="24"/>
          <w:szCs w:val="24"/>
        </w:rPr>
        <w:fldChar w:fldCharType="end"/>
      </w:r>
      <w:r>
        <w:rPr>
          <w:rFonts w:hint="eastAsia" w:ascii="宋体" w:hAnsi="宋体" w:cs="宋体"/>
          <w:color w:val="000000"/>
          <w:sz w:val="24"/>
          <w:szCs w:val="24"/>
        </w:rPr>
        <w:t>中学生的各种</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"http://www.so.com/s?q=%E5%BF%83%E7%90%86%E7%8E%B0%E8%B1%A1&amp;ie=utf-8&amp;src=internal_wenda_recommend_textn" \t "https://wenda.so.com/q/_blank" </w:instrText>
      </w:r>
      <w:r>
        <w:rPr>
          <w:rFonts w:hint="eastAsia" w:ascii="宋体" w:hAnsi="宋体" w:cs="宋体"/>
          <w:color w:val="000000"/>
          <w:sz w:val="24"/>
          <w:szCs w:val="24"/>
        </w:rPr>
        <w:fldChar w:fldCharType="separate"/>
      </w:r>
      <w:r>
        <w:rPr>
          <w:rFonts w:hint="eastAsia" w:ascii="宋体" w:hAnsi="宋体" w:cs="宋体"/>
          <w:color w:val="000000"/>
          <w:sz w:val="24"/>
          <w:szCs w:val="24"/>
        </w:rPr>
        <w:t>心理现象</w:t>
      </w:r>
      <w:r>
        <w:rPr>
          <w:rFonts w:hint="eastAsia" w:ascii="宋体" w:hAnsi="宋体" w:cs="宋体"/>
          <w:color w:val="000000"/>
          <w:sz w:val="24"/>
          <w:szCs w:val="24"/>
        </w:rPr>
        <w:fldChar w:fldCharType="end"/>
      </w:r>
      <w:r>
        <w:rPr>
          <w:rFonts w:hint="eastAsia" w:ascii="宋体" w:hAnsi="宋体" w:cs="宋体"/>
          <w:color w:val="000000"/>
          <w:sz w:val="24"/>
          <w:szCs w:val="24"/>
        </w:rPr>
        <w:t>及其变化规律、并根据这些</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"http://www.so.com/s?q=%E8%A7%84%E5%BE%8B&amp;ie=utf-8&amp;src=internal_wenda_recommend_textn" \t "https://wenda.so.com/q/_blank" </w:instrText>
      </w:r>
      <w:r>
        <w:rPr>
          <w:rFonts w:hint="eastAsia" w:ascii="宋体" w:hAnsi="宋体" w:cs="宋体"/>
          <w:color w:val="000000"/>
          <w:sz w:val="24"/>
          <w:szCs w:val="24"/>
        </w:rPr>
        <w:fldChar w:fldCharType="separate"/>
      </w:r>
      <w:r>
        <w:rPr>
          <w:rFonts w:hint="eastAsia" w:ascii="宋体" w:hAnsi="宋体" w:cs="宋体"/>
          <w:color w:val="000000"/>
          <w:sz w:val="24"/>
          <w:szCs w:val="24"/>
        </w:rPr>
        <w:t>规律</w:t>
      </w:r>
      <w:r>
        <w:rPr>
          <w:rFonts w:hint="eastAsia" w:ascii="宋体" w:hAnsi="宋体" w:cs="宋体"/>
          <w:color w:val="000000"/>
          <w:sz w:val="24"/>
          <w:szCs w:val="24"/>
        </w:rPr>
        <w:fldChar w:fldCharType="end"/>
      </w:r>
      <w:r>
        <w:rPr>
          <w:rFonts w:hint="eastAsia" w:ascii="宋体" w:hAnsi="宋体" w:cs="宋体"/>
          <w:color w:val="000000"/>
          <w:sz w:val="24"/>
          <w:szCs w:val="24"/>
        </w:rPr>
        <w:t>研究如何有效</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"http://www.so.com/s?q=%E5%9C%B0%E5%AD%A6&amp;ie=utf-8&amp;src=internal_wenda_recommend_textn" \t "https://wenda.so.com/q/_blank" </w:instrText>
      </w:r>
      <w:r>
        <w:rPr>
          <w:rFonts w:hint="eastAsia" w:ascii="宋体" w:hAnsi="宋体" w:cs="宋体"/>
          <w:color w:val="000000"/>
          <w:sz w:val="24"/>
          <w:szCs w:val="24"/>
        </w:rPr>
        <w:fldChar w:fldCharType="separate"/>
      </w:r>
      <w:r>
        <w:rPr>
          <w:rFonts w:hint="eastAsia" w:ascii="宋体" w:hAnsi="宋体" w:cs="宋体"/>
          <w:color w:val="000000"/>
          <w:sz w:val="24"/>
          <w:szCs w:val="24"/>
        </w:rPr>
        <w:t>地学</w:t>
      </w:r>
      <w:r>
        <w:rPr>
          <w:rFonts w:hint="eastAsia" w:ascii="宋体" w:hAnsi="宋体" w:cs="宋体"/>
          <w:color w:val="000000"/>
          <w:sz w:val="24"/>
          <w:szCs w:val="24"/>
        </w:rPr>
        <w:fldChar w:fldCharType="end"/>
      </w:r>
      <w:r>
        <w:rPr>
          <w:rFonts w:hint="eastAsia" w:ascii="宋体" w:hAnsi="宋体" w:cs="宋体"/>
          <w:color w:val="000000"/>
          <w:sz w:val="24"/>
          <w:szCs w:val="24"/>
        </w:rPr>
        <w:t>与教，从这个</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"http://www.so.com/s?q=%E5%AE%9A%E4%B9%89&amp;ie=utf-8&amp;src=internal_wenda_recommend_textn" \t "https://wenda.so.com/q/_blank" </w:instrText>
      </w:r>
      <w:r>
        <w:rPr>
          <w:rFonts w:hint="eastAsia" w:ascii="宋体" w:hAnsi="宋体" w:cs="宋体"/>
          <w:color w:val="000000"/>
          <w:sz w:val="24"/>
          <w:szCs w:val="24"/>
        </w:rPr>
        <w:fldChar w:fldCharType="separate"/>
      </w:r>
      <w:r>
        <w:rPr>
          <w:rFonts w:hint="eastAsia" w:ascii="宋体" w:hAnsi="宋体" w:cs="宋体"/>
          <w:color w:val="000000"/>
          <w:sz w:val="24"/>
          <w:szCs w:val="24"/>
        </w:rPr>
        <w:t>定义</w:t>
      </w:r>
      <w:r>
        <w:rPr>
          <w:rFonts w:hint="eastAsia" w:ascii="宋体" w:hAnsi="宋体" w:cs="宋体"/>
          <w:color w:val="000000"/>
          <w:sz w:val="24"/>
          <w:szCs w:val="24"/>
        </w:rPr>
        <w:fldChar w:fldCharType="end"/>
      </w:r>
      <w:r>
        <w:rPr>
          <w:rFonts w:hint="eastAsia" w:ascii="宋体" w:hAnsi="宋体" w:cs="宋体"/>
          <w:color w:val="000000"/>
          <w:sz w:val="24"/>
          <w:szCs w:val="24"/>
        </w:rPr>
        <w:t>出发，教育心理学应该是一门</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"http://www.so.com/s?q=%E5%9F%BA%E7%A1%80&amp;ie=utf-8&amp;src=internal_wenda_recommend_textn" \t "https://wenda.so.com/q/_blank" </w:instrText>
      </w:r>
      <w:r>
        <w:rPr>
          <w:rFonts w:hint="eastAsia" w:ascii="宋体" w:hAnsi="宋体" w:cs="宋体"/>
          <w:color w:val="000000"/>
          <w:sz w:val="24"/>
          <w:szCs w:val="24"/>
        </w:rPr>
        <w:fldChar w:fldCharType="separate"/>
      </w:r>
      <w:r>
        <w:rPr>
          <w:rFonts w:hint="eastAsia" w:ascii="宋体" w:hAnsi="宋体" w:cs="宋体"/>
          <w:color w:val="000000"/>
          <w:sz w:val="24"/>
          <w:szCs w:val="24"/>
        </w:rPr>
        <w:t>基础</w:t>
      </w:r>
      <w:r>
        <w:rPr>
          <w:rFonts w:hint="eastAsia" w:ascii="宋体" w:hAnsi="宋体" w:cs="宋体"/>
          <w:color w:val="000000"/>
          <w:sz w:val="24"/>
          <w:szCs w:val="24"/>
        </w:rPr>
        <w:fldChar w:fldCharType="end"/>
      </w:r>
      <w:r>
        <w:rPr>
          <w:rFonts w:hint="eastAsia" w:ascii="宋体" w:hAnsi="宋体" w:cs="宋体"/>
          <w:color w:val="000000"/>
          <w:sz w:val="24"/>
          <w:szCs w:val="24"/>
        </w:rPr>
        <w:t>研究和应用研究并重的学科。教育心理学作为心理学的分支学科具有较强的理论性，作为指导教育实践活动的学科又具有极为鲜明的实践性与应用性。</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学前</w:t>
      </w:r>
      <w:r>
        <w:rPr>
          <w:rFonts w:hint="eastAsia" w:ascii="宋体" w:hAnsi="宋体" w:cs="宋体"/>
          <w:color w:val="000000"/>
          <w:sz w:val="24"/>
          <w:szCs w:val="24"/>
        </w:rPr>
        <w:t>教育学》：本课程的目的在于使学生初步掌握学前教育基础知识和幼儿教育的一般原理，了解幼儿体育、智育、德育、美育的内容，幼儿园教学、游戏、日常生活、幼小衔接等知识。能根据学前教育发展对幼儿园教师的实际需要，学会从事幼教工作所需的教育教学技能，会正确运用幼儿园教育的基本方法与技能解释、解决常见幼儿教育问题。</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学前儿童发展心理学</w:t>
      </w:r>
      <w:r>
        <w:rPr>
          <w:rFonts w:hint="eastAsia" w:ascii="宋体" w:hAnsi="宋体" w:cs="宋体"/>
          <w:color w:val="000000"/>
          <w:sz w:val="24"/>
          <w:szCs w:val="24"/>
        </w:rPr>
        <w:t>》</w:t>
      </w:r>
      <w:r>
        <w:rPr>
          <w:rFonts w:hint="eastAsia" w:ascii="宋体" w:hAnsi="宋体" w:cs="宋体"/>
          <w:color w:val="000000"/>
          <w:sz w:val="24"/>
          <w:szCs w:val="24"/>
          <w:lang w:eastAsia="zh-CN"/>
        </w:rPr>
        <w:t>：</w:t>
      </w:r>
      <w:r>
        <w:rPr>
          <w:rFonts w:hint="eastAsia" w:ascii="宋体" w:hAnsi="宋体" w:cs="宋体"/>
          <w:color w:val="000000"/>
          <w:sz w:val="24"/>
          <w:szCs w:val="24"/>
        </w:rPr>
        <w:t>本课程</w:t>
      </w:r>
      <w:r>
        <w:rPr>
          <w:rFonts w:hint="eastAsia" w:ascii="宋体" w:hAnsi="宋体" w:cs="宋体"/>
          <w:color w:val="000000"/>
          <w:sz w:val="24"/>
          <w:szCs w:val="24"/>
          <w:lang w:val="en-US" w:eastAsia="zh-CN"/>
        </w:rPr>
        <w:t>使学生掌握</w:t>
      </w:r>
      <w:r>
        <w:rPr>
          <w:rFonts w:hint="eastAsia" w:ascii="宋体" w:hAnsi="宋体" w:cs="宋体"/>
          <w:color w:val="000000"/>
          <w:sz w:val="24"/>
          <w:szCs w:val="24"/>
        </w:rPr>
        <w:t>学前儿童认知、情绪和情感、社会化、个性和心理健康等方面发展规律和各年龄阶段发展的特征；了解儿童发展差异形成的原因，初步掌握了解幼儿心理的主要方法；知道幼儿学习的主要方式和特点；学会观察与解释幼儿的行为，能够正确判断、解释和说明有关心理现象和问题，解决一般的幼儿心理问题。</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幼儿卫生与保育》：本课程的目的在于使学生初步掌握从事幼儿教育工作所必需的卫生保育基本知识，初步学会运用学前卫生保育知识解决幼儿园的保育问题，旨在帮助幼儿培养健康的体魄、良好的行为习惯、积极向上的情感素质和独立的思维意识。培养热爱幼儿、一切为了孩子的情感，树立热爱幼儿教育的专业思想。</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教师口语》：本课程针对学前教育专业学生取得教师资格证条件之一，学生普通话水平测试成绩二级甲等及以上，开设本门课程对学生语言能力进行系统性培训、提升语言能力考核水平，确保学生顺利取得幼儿教师资格。</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577215</wp:posOffset>
                </wp:positionV>
                <wp:extent cx="5515610" cy="1539240"/>
                <wp:effectExtent l="9525" t="9525" r="22225" b="20955"/>
                <wp:wrapNone/>
                <wp:docPr id="2" name="矩形 2"/>
                <wp:cNvGraphicFramePr/>
                <a:graphic xmlns:a="http://schemas.openxmlformats.org/drawingml/2006/main">
                  <a:graphicData uri="http://schemas.microsoft.com/office/word/2010/wordprocessingShape">
                    <wps:wsp>
                      <wps:cNvSpPr/>
                      <wps:spPr>
                        <a:xfrm>
                          <a:off x="0" y="0"/>
                          <a:ext cx="5515610" cy="153924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5pt;margin-top:45.45pt;height:121.2pt;width:434.3pt;z-index:251660288;v-text-anchor:middle;mso-width-relative:page;mso-height-relative:page;" filled="f" stroked="t" coordsize="21600,21600" o:gfxdata="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NvoBnNgAAAAKAQAADwAAAAAAAAABACAAAAAiAAAAZHJzL2Rvd25y&#10;ZXYueG1sUEsBAhQAFAAAAAgAh07iQNp+kotwAgAA1wQAAA4AAAAAAAAAAQAgAAAAJwEAAGRycy9l&#10;Mm9Eb2MueG1sUEsFBgAAAAAGAAYAWQEAAAkGAAAAAA==&#10;">
                <v:fill on="f" focussize="0,0"/>
                <v:stroke weight="1.5pt" color="#C00000 [3204]" miterlimit="8" joinstyle="miter"/>
                <v:imagedata o:title=""/>
                <o:lock v:ext="edit" aspectratio="f"/>
                <v:textbox>
                  <w:txbxContent>
                    <w:p>
                      <w:pPr>
                        <w:jc w:val="center"/>
                      </w:pPr>
                    </w:p>
                  </w:txbxContent>
                </v:textbox>
              </v:rect>
            </w:pict>
          </mc:Fallback>
        </mc:AlternateContent>
      </w:r>
      <w:r>
        <w:rPr>
          <w:rFonts w:hint="eastAsia" w:ascii="宋体" w:hAnsi="宋体" w:cs="宋体"/>
          <w:color w:val="000000"/>
          <w:sz w:val="24"/>
          <w:szCs w:val="24"/>
        </w:rPr>
        <w:t>《幼儿园五大领域活动指导》：本课程的目的在于使学生初步掌握从事幼儿教育工作所必需的语言、科学、艺术、健康和社会五大领域的专业理论知识储备及实践能力。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rPr>
        <w:t>《幼儿</w:t>
      </w:r>
      <w:r>
        <w:rPr>
          <w:rFonts w:hint="eastAsia" w:ascii="宋体" w:hAnsi="宋体" w:cs="宋体"/>
          <w:sz w:val="24"/>
          <w:szCs w:val="24"/>
          <w:lang w:val="en-US" w:eastAsia="zh-CN"/>
        </w:rPr>
        <w:t>教师声乐教学</w:t>
      </w:r>
      <w:r>
        <w:rPr>
          <w:rFonts w:hint="eastAsia" w:ascii="宋体" w:hAnsi="宋体" w:cs="宋体"/>
          <w:sz w:val="24"/>
          <w:szCs w:val="24"/>
        </w:rPr>
        <w:t>》：</w:t>
      </w:r>
      <w:r>
        <w:rPr>
          <w:rFonts w:hint="eastAsia" w:ascii="宋体" w:hAnsi="宋体" w:cs="宋体"/>
          <w:sz w:val="24"/>
          <w:szCs w:val="24"/>
          <w:lang w:val="en-US" w:eastAsia="zh-CN"/>
        </w:rPr>
        <w:t>本课程要求</w:t>
      </w:r>
      <w:r>
        <w:rPr>
          <w:rFonts w:hint="eastAsia" w:ascii="宋体" w:hAnsi="宋体" w:cs="宋体"/>
          <w:sz w:val="24"/>
          <w:szCs w:val="24"/>
        </w:rPr>
        <w:t>学生学会和掌握正确的发声方法,具有一定的演唱技能技巧。学会正确的分析和处理风格各异、类别不同的声乐作品,并具有一定的范唱能力。掌握童声和变声期歌唱发声的训练方法</w:t>
      </w:r>
      <w:r>
        <w:rPr>
          <w:rFonts w:hint="eastAsia" w:ascii="宋体" w:hAnsi="宋体" w:cs="宋体"/>
          <w:sz w:val="24"/>
          <w:szCs w:val="24"/>
          <w:lang w:eastAsia="zh-CN"/>
        </w:rPr>
        <w:t>，</w:t>
      </w:r>
      <w:r>
        <w:rPr>
          <w:rFonts w:hint="eastAsia" w:ascii="宋体" w:hAnsi="宋体" w:cs="宋体"/>
          <w:sz w:val="24"/>
          <w:szCs w:val="24"/>
        </w:rPr>
        <w:t>具备从事幼儿园音乐唱歌教学</w:t>
      </w:r>
      <w:r>
        <w:rPr>
          <w:rFonts w:hint="eastAsia" w:ascii="宋体" w:hAnsi="宋体" w:cs="宋体"/>
          <w:sz w:val="24"/>
          <w:szCs w:val="24"/>
          <w:lang w:eastAsia="zh-CN"/>
        </w:rPr>
        <w:t>。</w:t>
      </w:r>
      <w:r>
        <w:rPr>
          <w:rFonts w:hint="eastAsia" w:ascii="宋体" w:hAnsi="宋体" w:cs="宋体"/>
          <w:sz w:val="24"/>
          <w:szCs w:val="24"/>
          <w:lang w:val="en-US" w:eastAsia="zh-Hans"/>
        </w:rPr>
        <w:t>基于幼儿教师职业能力成长路径</w:t>
      </w:r>
      <w:r>
        <w:rPr>
          <w:rFonts w:hint="default" w:ascii="宋体" w:hAnsi="宋体" w:cs="宋体"/>
          <w:sz w:val="24"/>
          <w:szCs w:val="24"/>
          <w:lang w:eastAsia="zh-Hans"/>
        </w:rPr>
        <w:t>，</w:t>
      </w:r>
      <w:r>
        <w:rPr>
          <w:rFonts w:hint="eastAsia" w:ascii="宋体" w:hAnsi="宋体" w:cs="宋体"/>
          <w:sz w:val="24"/>
          <w:szCs w:val="24"/>
          <w:lang w:val="en-US" w:eastAsia="zh-CN"/>
        </w:rPr>
        <w:t>融合岗课证赛，</w:t>
      </w:r>
      <w:r>
        <w:rPr>
          <w:rFonts w:hint="eastAsia" w:ascii="宋体" w:hAnsi="宋体" w:cs="宋体"/>
          <w:sz w:val="24"/>
          <w:szCs w:val="24"/>
          <w:lang w:val="en-US" w:eastAsia="zh-Hans"/>
        </w:rPr>
        <w:t>确定由“个人幼教能力达成</w:t>
      </w:r>
      <w:r>
        <w:rPr>
          <w:rFonts w:hint="default" w:ascii="宋体" w:hAnsi="宋体" w:cs="宋体"/>
          <w:sz w:val="24"/>
          <w:szCs w:val="24"/>
          <w:lang w:eastAsia="zh-Hans"/>
        </w:rPr>
        <w:t>—</w:t>
      </w:r>
      <w:r>
        <w:rPr>
          <w:rFonts w:hint="eastAsia" w:ascii="宋体" w:hAnsi="宋体" w:cs="宋体"/>
          <w:sz w:val="24"/>
          <w:szCs w:val="24"/>
          <w:lang w:val="en-US" w:eastAsia="zh-Hans"/>
        </w:rPr>
        <w:t>幼教职业岗位能力提级</w:t>
      </w:r>
      <w:r>
        <w:rPr>
          <w:rFonts w:hint="default" w:ascii="宋体" w:hAnsi="宋体" w:cs="宋体"/>
          <w:sz w:val="24"/>
          <w:szCs w:val="24"/>
          <w:lang w:eastAsia="zh-Hans"/>
        </w:rPr>
        <w:t>—</w:t>
      </w:r>
      <w:r>
        <w:rPr>
          <w:rFonts w:hint="eastAsia" w:ascii="宋体" w:hAnsi="宋体" w:cs="宋体"/>
          <w:sz w:val="24"/>
          <w:szCs w:val="24"/>
          <w:lang w:val="en-US" w:eastAsia="zh-Hans"/>
        </w:rPr>
        <w:t>幼教综合职业能力优秀”的增值培养教学新标准</w:t>
      </w:r>
      <w:r>
        <w:rPr>
          <w:rFonts w:hint="eastAsia" w:ascii="宋体" w:hAnsi="宋体" w:cs="宋体"/>
          <w:sz w:val="24"/>
          <w:szCs w:val="24"/>
          <w:lang w:val="en-US" w:eastAsia="zh-CN"/>
        </w:rPr>
        <w:t>，让学生在“声乐技能与岗位能力”双轨并行、“美育与德育”双重建构的课堂中享受声乐带来的快乐，</w:t>
      </w:r>
      <w:r>
        <w:rPr>
          <w:rFonts w:hint="eastAsia" w:ascii="宋体" w:hAnsi="宋体" w:cs="宋体"/>
          <w:sz w:val="24"/>
          <w:szCs w:val="24"/>
        </w:rPr>
        <w:t>落实“师德情怀”思政育人</w:t>
      </w:r>
      <w:r>
        <w:rPr>
          <w:rFonts w:hint="eastAsia" w:ascii="宋体" w:hAnsi="宋体" w:cs="宋体"/>
          <w:sz w:val="24"/>
          <w:szCs w:val="24"/>
          <w:lang w:val="en-US" w:eastAsia="zh-CN"/>
        </w:rPr>
        <w:t>。</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幼儿教师电钢弹奏</w:t>
      </w:r>
      <w:r>
        <w:rPr>
          <w:rFonts w:hint="eastAsia" w:ascii="宋体" w:hAnsi="宋体" w:cs="宋体"/>
          <w:color w:val="000000"/>
          <w:sz w:val="24"/>
          <w:szCs w:val="24"/>
        </w:rPr>
        <w:t>》：本课程的目的在于使学生学习音乐各相关课程的基础,通过本课程教学,使学生基本掌握钢琴学的基本内容、基本过程、基本规律、基原则和基木方法:初步熟悉和了解不同类型的钢琴作品,并同时具备必要的钢琴弹奏技能。本课程融知识性、技能性、艺术性和实践性为一体,对提高学生的全面素质、发展学生的音乐才能具有重要作用。</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《幼儿</w:t>
      </w:r>
      <w:r>
        <w:rPr>
          <w:rFonts w:hint="eastAsia" w:ascii="宋体" w:hAnsi="宋体" w:cs="宋体"/>
          <w:color w:val="000000"/>
          <w:sz w:val="24"/>
          <w:szCs w:val="24"/>
          <w:lang w:val="en-US" w:eastAsia="zh-CN"/>
        </w:rPr>
        <w:t>教师</w:t>
      </w:r>
      <w:r>
        <w:rPr>
          <w:rFonts w:hint="eastAsia" w:ascii="宋体" w:hAnsi="宋体" w:cs="宋体"/>
          <w:color w:val="000000"/>
          <w:sz w:val="24"/>
          <w:szCs w:val="24"/>
        </w:rPr>
        <w:t>舞蹈》：舞蹈教育形象、生动活泼、感染力强,是幼儿十分喜爱、易于接受的一种艺术形式,舞蹈教育适合幼儿的发育成长,使之更好地掌握身体以表达丰富的内心世界。课程让学生对动作、音乐、节奏等的感知更敏锐，培养儿童创造力、即兴表演能力以及艺术欣赏力和鉴别力。</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幼儿游戏与指导</w:t>
      </w:r>
      <w:r>
        <w:rPr>
          <w:rFonts w:hint="eastAsia" w:ascii="宋体" w:hAnsi="宋体" w:cs="宋体"/>
          <w:color w:val="000000"/>
          <w:sz w:val="24"/>
          <w:szCs w:val="24"/>
          <w:lang w:eastAsia="zh-CN"/>
        </w:rPr>
        <w:t>》</w:t>
      </w:r>
      <w:r>
        <w:rPr>
          <w:rFonts w:hint="eastAsia" w:ascii="宋体" w:hAnsi="宋体" w:cs="宋体"/>
          <w:color w:val="000000"/>
          <w:sz w:val="24"/>
          <w:szCs w:val="24"/>
        </w:rPr>
        <w:t>本课程的目的在于使学生了解幼儿游戏的基本理论；能够创设幼儿游戏环境、组织游戏、进行观察与评价，能对多种幼儿游戏进行分类指导； 能根据幼儿园活动区的需求，及时投放玩具和活动材料。生，符合学生的身心发展</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"http://www.so.com/s?q=%E7%89%B9%E7%82%B9&amp;ie=utf-8&amp;src=internal_wenda_recommend_textn" \t "https://wenda.so.com/q/_blank" </w:instrText>
      </w:r>
      <w:r>
        <w:rPr>
          <w:rFonts w:hint="eastAsia" w:ascii="宋体" w:hAnsi="宋体" w:cs="宋体"/>
          <w:color w:val="000000"/>
          <w:sz w:val="24"/>
          <w:szCs w:val="24"/>
        </w:rPr>
        <w:fldChar w:fldCharType="separate"/>
      </w:r>
      <w:r>
        <w:rPr>
          <w:rFonts w:hint="eastAsia" w:ascii="宋体" w:hAnsi="宋体" w:cs="宋体"/>
          <w:color w:val="000000"/>
          <w:sz w:val="24"/>
          <w:szCs w:val="24"/>
        </w:rPr>
        <w:t>特点</w:t>
      </w:r>
      <w:r>
        <w:rPr>
          <w:rFonts w:hint="eastAsia" w:ascii="宋体" w:hAnsi="宋体" w:cs="宋体"/>
          <w:color w:val="000000"/>
          <w:sz w:val="24"/>
          <w:szCs w:val="24"/>
        </w:rPr>
        <w:fldChar w:fldCharType="end"/>
      </w:r>
      <w:r>
        <w:rPr>
          <w:rFonts w:hint="eastAsia" w:ascii="宋体" w:hAnsi="宋体" w:cs="宋体"/>
          <w:color w:val="000000"/>
          <w:sz w:val="24"/>
          <w:szCs w:val="24"/>
        </w:rPr>
        <w:t>，让学生更好的掌握所教知识。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default" w:eastAsia="黑体" w:cs="Times New Roman"/>
          <w:b w:val="0"/>
          <w:bCs w:val="0"/>
          <w:sz w:val="24"/>
          <w:szCs w:val="24"/>
          <w:lang w:val="en-US" w:eastAsia="zh-CN"/>
        </w:rPr>
      </w:pPr>
      <w:bookmarkStart w:id="38" w:name="_Toc87642135"/>
      <w:bookmarkStart w:id="39" w:name="_Toc10312"/>
      <w:r>
        <w:rPr>
          <w:rStyle w:val="26"/>
          <w:rFonts w:hint="eastAsia" w:eastAsia="黑体" w:cs="Times New Roman"/>
          <w:b w:val="0"/>
          <w:bCs w:val="0"/>
          <w:sz w:val="24"/>
          <w:szCs w:val="24"/>
          <w:lang w:eastAsia="zh-CN"/>
        </w:rPr>
        <w:t>（</w:t>
      </w:r>
      <w:r>
        <w:rPr>
          <w:rStyle w:val="26"/>
          <w:rFonts w:hint="eastAsia" w:eastAsia="黑体" w:cs="Times New Roman"/>
          <w:b w:val="0"/>
          <w:bCs w:val="0"/>
          <w:sz w:val="24"/>
          <w:szCs w:val="24"/>
          <w:lang w:val="en-US" w:eastAsia="zh-CN"/>
        </w:rPr>
        <w:t>三</w:t>
      </w:r>
      <w:r>
        <w:rPr>
          <w:rStyle w:val="26"/>
          <w:rFonts w:hint="eastAsia" w:eastAsia="黑体" w:cs="Times New Roman"/>
          <w:b w:val="0"/>
          <w:bCs w:val="0"/>
          <w:sz w:val="24"/>
          <w:szCs w:val="24"/>
          <w:lang w:eastAsia="zh-CN"/>
        </w:rPr>
        <w:t>）专业选修</w:t>
      </w:r>
      <w:bookmarkEnd w:id="38"/>
      <w:r>
        <w:rPr>
          <w:rStyle w:val="26"/>
          <w:rFonts w:hint="eastAsia" w:eastAsia="黑体" w:cs="Times New Roman"/>
          <w:b w:val="0"/>
          <w:bCs w:val="0"/>
          <w:sz w:val="24"/>
          <w:szCs w:val="24"/>
          <w:lang w:val="en-US" w:eastAsia="zh-CN"/>
        </w:rPr>
        <w:t>课程</w:t>
      </w:r>
    </w:p>
    <w:bookmarkEnd w:id="39"/>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本专业结合学生应用实际开展专业选修课如下：</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1、学生幼儿园实际应用课程：《</w:t>
      </w:r>
      <w:r>
        <w:rPr>
          <w:rFonts w:hint="eastAsia" w:ascii="宋体" w:hAnsi="宋体" w:cs="宋体"/>
          <w:color w:val="000000"/>
          <w:sz w:val="24"/>
          <w:szCs w:val="24"/>
          <w:lang w:val="en-US" w:eastAsia="zh-CN"/>
        </w:rPr>
        <w:t>幼儿园管理</w:t>
      </w:r>
      <w:r>
        <w:rPr>
          <w:rFonts w:hint="eastAsia" w:ascii="宋体" w:hAnsi="宋体" w:cs="宋体"/>
          <w:color w:val="000000"/>
          <w:sz w:val="24"/>
          <w:szCs w:val="24"/>
        </w:rPr>
        <w:t>》、《</w:t>
      </w:r>
      <w:r>
        <w:rPr>
          <w:rFonts w:hint="eastAsia" w:ascii="宋体" w:hAnsi="宋体" w:cs="宋体"/>
          <w:color w:val="000000"/>
          <w:sz w:val="24"/>
          <w:szCs w:val="24"/>
          <w:lang w:val="en-US" w:eastAsia="zh-CN"/>
        </w:rPr>
        <w:t>幼儿园环境创设</w:t>
      </w:r>
      <w:r>
        <w:rPr>
          <w:rFonts w:hint="eastAsia" w:ascii="宋体" w:hAnsi="宋体" w:cs="宋体"/>
          <w:color w:val="000000"/>
          <w:sz w:val="24"/>
          <w:szCs w:val="24"/>
        </w:rPr>
        <w:t>》。</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2、拓展学生技能课程：《教玩具制作》、《保育员》、《育婴员》、《奥尔夫音乐教法》、《蒙台梭利教学法》。</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color w:val="000000"/>
          <w:sz w:val="24"/>
          <w:szCs w:val="24"/>
        </w:rPr>
        <w:t>3、提高学生素质课程：《艺术素养》、《</w:t>
      </w:r>
      <w:r>
        <w:rPr>
          <w:rFonts w:hint="eastAsia" w:ascii="宋体" w:hAnsi="宋体" w:cs="宋体"/>
          <w:color w:val="000000"/>
          <w:sz w:val="24"/>
          <w:szCs w:val="24"/>
          <w:lang w:val="en-US" w:eastAsia="zh-CN"/>
        </w:rPr>
        <w:t>钢琴</w:t>
      </w:r>
      <w:r>
        <w:rPr>
          <w:rFonts w:hint="eastAsia" w:ascii="宋体" w:hAnsi="宋体" w:cs="宋体"/>
          <w:color w:val="000000"/>
          <w:sz w:val="24"/>
          <w:szCs w:val="24"/>
        </w:rPr>
        <w:t>即兴伴奏》、《合唱》</w:t>
      </w:r>
      <w:r>
        <w:rPr>
          <w:rFonts w:hint="eastAsia" w:ascii="宋体" w:hAnsi="宋体" w:cs="宋体"/>
          <w:color w:val="000000"/>
          <w:sz w:val="24"/>
          <w:szCs w:val="24"/>
          <w:lang w:eastAsia="zh-CN"/>
        </w:rPr>
        <w:t>、</w:t>
      </w:r>
      <w:r>
        <w:rPr>
          <w:rFonts w:hint="eastAsia" w:ascii="宋体" w:hAnsi="宋体" w:cs="宋体"/>
          <w:color w:val="000000"/>
          <w:sz w:val="24"/>
          <w:szCs w:val="24"/>
        </w:rPr>
        <w:t>《民俗文化》、《民族舞》。</w:t>
      </w:r>
      <w:bookmarkEnd w:id="32"/>
      <w:r>
        <w:rPr>
          <w:rFonts w:hint="eastAsia" w:ascii="宋体" w:hAnsi="宋体" w:cs="宋体"/>
          <w:color w:val="000000"/>
          <w:sz w:val="24"/>
          <w:szCs w:val="24"/>
        </w:rPr>
        <w:t xml:space="preserve"> </w:t>
      </w:r>
    </w:p>
    <w:p>
      <w:pPr>
        <w:pStyle w:val="2"/>
      </w:pPr>
    </w:p>
    <w:p>
      <w:pPr>
        <w:pStyle w:val="3"/>
        <w:keepNext/>
        <w:keepLines/>
        <w:pageBreakBefore w:val="0"/>
        <w:widowControl w:val="0"/>
        <w:kinsoku/>
        <w:wordWrap/>
        <w:overflowPunct/>
        <w:topLinePunct w:val="0"/>
        <w:autoSpaceDE/>
        <w:autoSpaceDN/>
        <w:bidi w:val="0"/>
        <w:adjustRightInd/>
        <w:snapToGrid/>
        <w:spacing w:before="10" w:after="10" w:line="240" w:lineRule="auto"/>
        <w:ind w:firstLine="482" w:firstLineChars="200"/>
        <w:textAlignment w:val="auto"/>
        <w:rPr>
          <w:rFonts w:hint="eastAsia" w:ascii="黑体" w:hAnsi="黑体" w:eastAsia="黑体" w:cs="黑体"/>
          <w:b/>
          <w:bCs w:val="0"/>
          <w:sz w:val="24"/>
          <w:szCs w:val="24"/>
          <w:lang w:val="en-US" w:eastAsia="zh-CN"/>
        </w:rPr>
      </w:pPr>
      <w:bookmarkStart w:id="40" w:name="_Toc22947"/>
      <w:r>
        <w:rPr>
          <w:rFonts w:hint="eastAsia" w:ascii="黑体" w:hAnsi="黑体" w:eastAsia="黑体" w:cs="黑体"/>
          <w:b/>
          <w:bCs w:val="0"/>
          <w:sz w:val="24"/>
          <w:szCs w:val="24"/>
          <w:lang w:val="en-US" w:eastAsia="zh-CN"/>
        </w:rPr>
        <w:t>七、教学进程总体安排</w:t>
      </w:r>
      <w:bookmarkEnd w:id="40"/>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ascii="宋体" w:hAnsi="宋体" w:cs="宋体"/>
          <w:bCs/>
          <w:sz w:val="24"/>
          <w:szCs w:val="24"/>
        </w:rPr>
      </w:pPr>
      <w:r>
        <w:rPr>
          <w:rFonts w:hint="eastAsia" w:ascii="宋体" w:hAnsi="宋体" w:cs="宋体"/>
          <w:bCs/>
          <w:sz w:val="24"/>
          <w:szCs w:val="24"/>
        </w:rPr>
        <w:t>课程设置及教学进程表见附表1、附表2、附表3</w:t>
      </w:r>
    </w:p>
    <w:tbl>
      <w:tblPr>
        <w:tblStyle w:val="12"/>
        <w:tblW w:w="144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0"/>
        <w:gridCol w:w="540"/>
        <w:gridCol w:w="480"/>
        <w:gridCol w:w="1121"/>
        <w:gridCol w:w="1903"/>
        <w:gridCol w:w="485"/>
        <w:gridCol w:w="446"/>
        <w:gridCol w:w="539"/>
        <w:gridCol w:w="539"/>
        <w:gridCol w:w="458"/>
        <w:gridCol w:w="539"/>
        <w:gridCol w:w="736"/>
        <w:gridCol w:w="702"/>
        <w:gridCol w:w="702"/>
        <w:gridCol w:w="702"/>
        <w:gridCol w:w="702"/>
        <w:gridCol w:w="702"/>
        <w:gridCol w:w="702"/>
        <w:gridCol w:w="536"/>
        <w:gridCol w:w="1067"/>
        <w:gridCol w:w="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412" w:type="dxa"/>
            <w:gridSpan w:val="21"/>
            <w:tcBorders>
              <w:top w:val="nil"/>
              <w:left w:val="nil"/>
              <w:bottom w:val="single" w:color="000000" w:sz="8" w:space="0"/>
              <w:right w:val="nil"/>
            </w:tcBorders>
            <w:shd w:val="clear" w:color="auto" w:fill="auto"/>
            <w:noWrap/>
            <w:vAlign w:val="center"/>
          </w:tcPr>
          <w:p>
            <w:pPr>
              <w:keepNext w:val="0"/>
              <w:keepLines w:val="0"/>
              <w:widowControl/>
              <w:suppressLineNumbers w:val="0"/>
              <w:jc w:val="both"/>
              <w:textAlignment w:val="center"/>
              <w:rPr>
                <w:rFonts w:ascii="黑体" w:hAnsi="宋体" w:eastAsia="黑体" w:cs="黑体"/>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附表1：教学进程安排表（2021级三年高职学前教育570102K）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60" w:type="dxa"/>
            <w:gridSpan w:val="2"/>
            <w:vMerge w:val="restart"/>
            <w:tcBorders>
              <w:top w:val="single" w:color="000000" w:sz="8" w:space="0"/>
              <w:left w:val="nil"/>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类别</w:t>
            </w:r>
          </w:p>
        </w:tc>
        <w:tc>
          <w:tcPr>
            <w:tcW w:w="480" w:type="dxa"/>
            <w:vMerge w:val="restart"/>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121" w:type="dxa"/>
            <w:vMerge w:val="restart"/>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课程代码</w:t>
            </w:r>
          </w:p>
        </w:tc>
        <w:tc>
          <w:tcPr>
            <w:tcW w:w="1903" w:type="dxa"/>
            <w:vMerge w:val="restart"/>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课程名称</w:t>
            </w:r>
          </w:p>
        </w:tc>
        <w:tc>
          <w:tcPr>
            <w:tcW w:w="931" w:type="dxa"/>
            <w:gridSpan w:val="2"/>
            <w:tcBorders>
              <w:top w:val="single" w:color="000000" w:sz="8"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课程性质</w:t>
            </w:r>
          </w:p>
        </w:tc>
        <w:tc>
          <w:tcPr>
            <w:tcW w:w="539" w:type="dxa"/>
            <w:vMerge w:val="restart"/>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学分</w:t>
            </w:r>
          </w:p>
        </w:tc>
        <w:tc>
          <w:tcPr>
            <w:tcW w:w="1536" w:type="dxa"/>
            <w:gridSpan w:val="3"/>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教学课时</w:t>
            </w:r>
          </w:p>
        </w:tc>
        <w:tc>
          <w:tcPr>
            <w:tcW w:w="736" w:type="dxa"/>
            <w:vMerge w:val="restart"/>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开设学期</w:t>
            </w:r>
          </w:p>
        </w:tc>
        <w:tc>
          <w:tcPr>
            <w:tcW w:w="4212" w:type="dxa"/>
            <w:gridSpan w:val="6"/>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教学进程(学期、教学活动周数</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课堂教学周数、平均周学时）</w:t>
            </w:r>
          </w:p>
        </w:tc>
        <w:tc>
          <w:tcPr>
            <w:tcW w:w="536" w:type="dxa"/>
            <w:vMerge w:val="restart"/>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考核</w:t>
            </w:r>
          </w:p>
        </w:tc>
        <w:tc>
          <w:tcPr>
            <w:tcW w:w="1067" w:type="dxa"/>
            <w:vMerge w:val="restart"/>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开课部门</w:t>
            </w:r>
          </w:p>
        </w:tc>
        <w:tc>
          <w:tcPr>
            <w:tcW w:w="491" w:type="dxa"/>
            <w:vMerge w:val="restart"/>
            <w:tcBorders>
              <w:top w:val="single" w:color="000000" w:sz="8" w:space="0"/>
              <w:left w:val="single" w:color="000000" w:sz="4" w:space="0"/>
              <w:bottom w:val="single" w:color="000000" w:sz="4" w:space="0"/>
              <w:right w:val="nil"/>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0" w:type="dxa"/>
            <w:gridSpan w:val="2"/>
            <w:vMerge w:val="continue"/>
            <w:tcBorders>
              <w:top w:val="single" w:color="000000" w:sz="8" w:space="0"/>
              <w:left w:val="nil"/>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480"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1121"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1903"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类型(A/B/C)</w:t>
            </w: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是否理实一体</w:t>
            </w:r>
          </w:p>
        </w:tc>
        <w:tc>
          <w:tcPr>
            <w:tcW w:w="539"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458" w:type="dxa"/>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理论</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实践</w:t>
            </w:r>
          </w:p>
        </w:tc>
        <w:tc>
          <w:tcPr>
            <w:tcW w:w="736"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1学期</w:t>
            </w:r>
          </w:p>
        </w:tc>
        <w:tc>
          <w:tcPr>
            <w:tcW w:w="702"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2学期</w:t>
            </w:r>
          </w:p>
        </w:tc>
        <w:tc>
          <w:tcPr>
            <w:tcW w:w="702"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3学期</w:t>
            </w:r>
          </w:p>
        </w:tc>
        <w:tc>
          <w:tcPr>
            <w:tcW w:w="702"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4学期</w:t>
            </w:r>
          </w:p>
        </w:tc>
        <w:tc>
          <w:tcPr>
            <w:tcW w:w="702"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5学期</w:t>
            </w:r>
          </w:p>
        </w:tc>
        <w:tc>
          <w:tcPr>
            <w:tcW w:w="702"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6学期</w:t>
            </w:r>
          </w:p>
        </w:tc>
        <w:tc>
          <w:tcPr>
            <w:tcW w:w="536"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1067"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491" w:type="dxa"/>
            <w:vMerge w:val="continue"/>
            <w:tcBorders>
              <w:top w:val="single" w:color="000000" w:sz="8" w:space="0"/>
              <w:left w:val="single" w:color="000000" w:sz="4" w:space="0"/>
              <w:bottom w:val="single" w:color="000000" w:sz="4" w:space="0"/>
              <w:right w:val="nil"/>
            </w:tcBorders>
            <w:shd w:val="clear" w:color="auto" w:fill="D9E1F2"/>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0" w:type="dxa"/>
            <w:gridSpan w:val="2"/>
            <w:vMerge w:val="continue"/>
            <w:tcBorders>
              <w:top w:val="single" w:color="000000" w:sz="8" w:space="0"/>
              <w:left w:val="nil"/>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480"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1121"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1903"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539"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736"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536"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1067"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491" w:type="dxa"/>
            <w:vMerge w:val="continue"/>
            <w:tcBorders>
              <w:top w:val="single" w:color="000000" w:sz="8" w:space="0"/>
              <w:left w:val="single" w:color="000000" w:sz="4" w:space="0"/>
              <w:bottom w:val="single" w:color="000000" w:sz="4" w:space="0"/>
              <w:right w:val="nil"/>
            </w:tcBorders>
            <w:shd w:val="clear" w:color="auto" w:fill="D9E1F2"/>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860" w:type="dxa"/>
            <w:gridSpan w:val="2"/>
            <w:vMerge w:val="continue"/>
            <w:tcBorders>
              <w:top w:val="single" w:color="000000" w:sz="8" w:space="0"/>
              <w:left w:val="nil"/>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480"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1121"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1903"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539"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736"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702" w:type="dxa"/>
            <w:tcBorders>
              <w:top w:val="single" w:color="000000" w:sz="4" w:space="0"/>
              <w:left w:val="single" w:color="000000" w:sz="4" w:space="0"/>
              <w:bottom w:val="single" w:color="000000" w:sz="8"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15</w:t>
            </w:r>
          </w:p>
        </w:tc>
        <w:tc>
          <w:tcPr>
            <w:tcW w:w="702" w:type="dxa"/>
            <w:tcBorders>
              <w:top w:val="single" w:color="000000" w:sz="4" w:space="0"/>
              <w:left w:val="single" w:color="000000" w:sz="4" w:space="0"/>
              <w:bottom w:val="single" w:color="000000" w:sz="8"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16</w:t>
            </w:r>
          </w:p>
        </w:tc>
        <w:tc>
          <w:tcPr>
            <w:tcW w:w="702" w:type="dxa"/>
            <w:tcBorders>
              <w:top w:val="single" w:color="000000" w:sz="4" w:space="0"/>
              <w:left w:val="single" w:color="000000" w:sz="4" w:space="0"/>
              <w:bottom w:val="single" w:color="000000" w:sz="8"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16</w:t>
            </w:r>
          </w:p>
        </w:tc>
        <w:tc>
          <w:tcPr>
            <w:tcW w:w="702" w:type="dxa"/>
            <w:tcBorders>
              <w:top w:val="single" w:color="000000" w:sz="4" w:space="0"/>
              <w:left w:val="single" w:color="000000" w:sz="4" w:space="0"/>
              <w:bottom w:val="single" w:color="000000" w:sz="8"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16</w:t>
            </w:r>
          </w:p>
        </w:tc>
        <w:tc>
          <w:tcPr>
            <w:tcW w:w="702" w:type="dxa"/>
            <w:tcBorders>
              <w:top w:val="single" w:color="000000" w:sz="4" w:space="0"/>
              <w:left w:val="single" w:color="000000" w:sz="4" w:space="0"/>
              <w:bottom w:val="single" w:color="000000" w:sz="8"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702" w:type="dxa"/>
            <w:tcBorders>
              <w:top w:val="single" w:color="000000" w:sz="4" w:space="0"/>
              <w:left w:val="single" w:color="000000" w:sz="4" w:space="0"/>
              <w:bottom w:val="single" w:color="000000" w:sz="8"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536"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1067" w:type="dxa"/>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491" w:type="dxa"/>
            <w:vMerge w:val="continue"/>
            <w:tcBorders>
              <w:top w:val="single" w:color="000000" w:sz="8" w:space="0"/>
              <w:left w:val="single" w:color="000000" w:sz="4" w:space="0"/>
              <w:bottom w:val="single" w:color="000000" w:sz="4" w:space="0"/>
              <w:right w:val="nil"/>
            </w:tcBorders>
            <w:shd w:val="clear" w:color="auto" w:fill="D9E1F2"/>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restart"/>
            <w:tcBorders>
              <w:top w:val="nil"/>
              <w:left w:val="nil"/>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公共基础课</w:t>
            </w:r>
          </w:p>
        </w:tc>
        <w:tc>
          <w:tcPr>
            <w:tcW w:w="540"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T213110106</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思想道德与法治</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4.00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思政教研部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T213110101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毛泽东思想和中国特色社会主义理论体系概论</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4.00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思政教研部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T213110102/08/09/10</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形势与政策一/二/三/四</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总8</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总8</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总8</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总8</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思政教研部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T213110103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铸牢中华民族共同体意识</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思政教研部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T213110111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四史与宪法</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思政教研部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T211910102/T211910110</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大学英语一/二</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基础部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T211910103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大学语文</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基础部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T211910104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中华优秀传统文化</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基础部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T211910105</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安全教育(含禁毒教育)</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基础部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T211110101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大学生心理健康</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学生处</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T211110102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军事训练和入学教育</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hint="eastAsia" w:ascii="宋体" w:hAnsi="宋体" w:eastAsia="宋体" w:cs="宋体"/>
                <w:i w:val="0"/>
                <w:iCs w:val="0"/>
                <w:color w:val="000000"/>
                <w:sz w:val="15"/>
                <w:szCs w:val="15"/>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学生处</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T211110103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军事理论</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学生处</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T211110112/13/14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劳动实践二/三/四</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hint="eastAsia" w:ascii="宋体" w:hAnsi="宋体" w:eastAsia="宋体" w:cs="宋体"/>
                <w:i w:val="0"/>
                <w:iCs w:val="0"/>
                <w:color w:val="000000"/>
                <w:sz w:val="15"/>
                <w:szCs w:val="15"/>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学生处</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T211110122/23/24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劳动教育二/三/四</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hint="eastAsia" w:ascii="宋体" w:hAnsi="宋体" w:eastAsia="宋体" w:cs="宋体"/>
                <w:i w:val="0"/>
                <w:iCs w:val="0"/>
                <w:color w:val="000000"/>
                <w:sz w:val="15"/>
                <w:szCs w:val="15"/>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总6</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总6</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总6</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学生处</w:t>
            </w:r>
          </w:p>
        </w:tc>
        <w:tc>
          <w:tcPr>
            <w:tcW w:w="4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T212310101/02/03/04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社会实践一/二/三/四</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hint="eastAsia" w:ascii="宋体" w:hAnsi="宋体" w:eastAsia="宋体" w:cs="宋体"/>
                <w:i w:val="0"/>
                <w:iCs w:val="0"/>
                <w:color w:val="000000"/>
                <w:sz w:val="15"/>
                <w:szCs w:val="15"/>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学生处（团委）</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T212310105/06/07/08</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第二课堂成绩单一/二/三/四</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hint="eastAsia" w:ascii="宋体" w:hAnsi="宋体" w:eastAsia="宋体" w:cs="宋体"/>
                <w:i w:val="0"/>
                <w:iCs w:val="0"/>
                <w:color w:val="000000"/>
                <w:sz w:val="15"/>
                <w:szCs w:val="15"/>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学生处（团委）</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T211010100</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职业发展与就业指导</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招生就业处统筹管理</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T211010101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职业素养</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招生就业处统筹管理</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T211010102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创新创业教育</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招生就业处统筹管理</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T211410101/02/03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大学体育一/二/三</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T211410111/12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广场舞一/二</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T211410113/4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公共美育一/二</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T211810100</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信息技术</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T211210101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健康教育</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112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T211910121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毕业教育</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39"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hint="eastAsia" w:ascii="宋体" w:hAnsi="宋体" w:eastAsia="宋体" w:cs="宋体"/>
                <w:i w:val="0"/>
                <w:iCs w:val="0"/>
                <w:color w:val="000000"/>
                <w:sz w:val="15"/>
                <w:szCs w:val="15"/>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4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小计</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58.5</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728</w:t>
            </w:r>
          </w:p>
        </w:tc>
        <w:tc>
          <w:tcPr>
            <w:tcW w:w="458"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516</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14.00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17.00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9.00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5.00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0.00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0.00 </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5"/>
                <w:szCs w:val="15"/>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公共选修课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人文社科类模块（含知识技能扩展类）</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基础部</w:t>
            </w:r>
          </w:p>
        </w:tc>
        <w:tc>
          <w:tcPr>
            <w:tcW w:w="491" w:type="dxa"/>
            <w:vMerge w:val="restart"/>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自然科学类模块（含知识技能扩展类）</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基础部</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艺术欣赏与审美类模块</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基础部</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5"/>
                <w:szCs w:val="15"/>
                <w:u w:val="none"/>
              </w:rPr>
            </w:pPr>
          </w:p>
        </w:tc>
        <w:tc>
          <w:tcPr>
            <w:tcW w:w="44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小计</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96</w:t>
            </w:r>
          </w:p>
        </w:tc>
        <w:tc>
          <w:tcPr>
            <w:tcW w:w="458"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48</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0.00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0.00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0.00 </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5"/>
                <w:szCs w:val="15"/>
                <w:u w:val="none"/>
              </w:rPr>
            </w:pPr>
          </w:p>
        </w:tc>
        <w:tc>
          <w:tcPr>
            <w:tcW w:w="49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nil"/>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4975" w:type="dxa"/>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公共基础课累计、占总学时比例</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64.5</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824</w:t>
            </w:r>
          </w:p>
        </w:tc>
        <w:tc>
          <w:tcPr>
            <w:tcW w:w="458"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564</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260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14.00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19.00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11.00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7.00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0.00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0.00 </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29%</w:t>
            </w:r>
          </w:p>
        </w:tc>
        <w:tc>
          <w:tcPr>
            <w:tcW w:w="49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restart"/>
            <w:tcBorders>
              <w:top w:val="single" w:color="000000" w:sz="4" w:space="0"/>
              <w:left w:val="nil"/>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专业（技能）课</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专业必修课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T213011301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教育学</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T213011302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教育心理学</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T213011303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color w:val="000000"/>
                <w:kern w:val="0"/>
                <w:sz w:val="16"/>
                <w:szCs w:val="16"/>
                <w:lang w:bidi="ar"/>
                <w14:textFill>
                  <w14:gradFill>
                    <w14:gsLst>
                      <w14:gs w14:pos="0">
                        <w14:srgbClr w14:val="E30000"/>
                      </w14:gs>
                      <w14:gs w14:pos="100000">
                        <w14:srgbClr w14:val="760303"/>
                      </w14:gs>
                    </w14:gsLst>
                    <w14:lin w14:ang="5400000" w14:scaled="0"/>
                  </w14:gradFill>
                </w14:textFill>
              </w:rPr>
              <w:t>★</w:t>
            </w:r>
            <w:r>
              <w:rPr>
                <w:rFonts w:hint="eastAsia" w:ascii="宋体" w:hAnsi="宋体" w:eastAsia="宋体" w:cs="宋体"/>
                <w:i w:val="0"/>
                <w:iCs w:val="0"/>
                <w:color w:val="000000"/>
                <w:kern w:val="0"/>
                <w:sz w:val="15"/>
                <w:szCs w:val="15"/>
                <w:u w:val="none"/>
                <w:lang w:val="en-US" w:eastAsia="zh-CN" w:bidi="ar"/>
              </w:rPr>
              <w:t>学前教育学</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T213011304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color w:val="000000"/>
                <w:kern w:val="0"/>
                <w:sz w:val="16"/>
                <w:szCs w:val="16"/>
                <w:lang w:bidi="ar"/>
                <w14:textFill>
                  <w14:gradFill>
                    <w14:gsLst>
                      <w14:gs w14:pos="0">
                        <w14:srgbClr w14:val="E30000"/>
                      </w14:gs>
                      <w14:gs w14:pos="100000">
                        <w14:srgbClr w14:val="760303"/>
                      </w14:gs>
                    </w14:gsLst>
                    <w14:lin w14:ang="5400000" w14:scaled="0"/>
                  </w14:gradFill>
                </w14:textFill>
              </w:rPr>
              <w:t>★</w:t>
            </w:r>
            <w:r>
              <w:rPr>
                <w:rFonts w:hint="eastAsia" w:ascii="宋体" w:hAnsi="宋体" w:eastAsia="宋体" w:cs="宋体"/>
                <w:i w:val="0"/>
                <w:iCs w:val="0"/>
                <w:color w:val="000000"/>
                <w:kern w:val="0"/>
                <w:sz w:val="15"/>
                <w:szCs w:val="15"/>
                <w:u w:val="none"/>
                <w:lang w:val="en-US" w:eastAsia="zh-CN" w:bidi="ar"/>
              </w:rPr>
              <w:t>学前儿童发展心理学</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T213011305</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color w:val="000000"/>
                <w:kern w:val="0"/>
                <w:sz w:val="16"/>
                <w:szCs w:val="16"/>
                <w:lang w:bidi="ar"/>
                <w14:textFill>
                  <w14:gradFill>
                    <w14:gsLst>
                      <w14:gs w14:pos="0">
                        <w14:srgbClr w14:val="E30000"/>
                      </w14:gs>
                      <w14:gs w14:pos="100000">
                        <w14:srgbClr w14:val="760303"/>
                      </w14:gs>
                    </w14:gsLst>
                    <w14:lin w14:ang="5400000" w14:scaled="0"/>
                  </w14:gradFill>
                </w14:textFill>
              </w:rPr>
              <w:t>★</w:t>
            </w:r>
            <w:r>
              <w:rPr>
                <w:rFonts w:hint="eastAsia" w:ascii="宋体" w:hAnsi="宋体" w:eastAsia="宋体" w:cs="宋体"/>
                <w:i w:val="0"/>
                <w:iCs w:val="0"/>
                <w:color w:val="000000"/>
                <w:kern w:val="0"/>
                <w:sz w:val="15"/>
                <w:szCs w:val="15"/>
                <w:u w:val="none"/>
                <w:lang w:val="en-US" w:eastAsia="zh-CN" w:bidi="ar"/>
              </w:rPr>
              <w:t>幼儿卫生与保育</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cs="宋体"/>
                <w:i w:val="0"/>
                <w:iCs w:val="0"/>
                <w:color w:val="000000"/>
                <w:kern w:val="0"/>
                <w:sz w:val="15"/>
                <w:szCs w:val="15"/>
                <w:u w:val="none"/>
                <w:lang w:val="en-US" w:eastAsia="zh-CN" w:bidi="ar"/>
              </w:rPr>
              <w:t>6</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T213011310  </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幼儿教师声乐基础</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cs="宋体"/>
                <w:i w:val="0"/>
                <w:iCs w:val="0"/>
                <w:color w:val="000000"/>
                <w:kern w:val="0"/>
                <w:sz w:val="15"/>
                <w:szCs w:val="15"/>
                <w:u w:val="none"/>
                <w:lang w:val="en-US" w:eastAsia="zh-CN" w:bidi="ar"/>
              </w:rPr>
              <w:t>26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T213011307</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教师口语</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T213011308</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color w:val="000000"/>
                <w:kern w:val="0"/>
                <w:sz w:val="16"/>
                <w:szCs w:val="16"/>
                <w:lang w:bidi="ar"/>
                <w14:textFill>
                  <w14:gradFill>
                    <w14:gsLst>
                      <w14:gs w14:pos="0">
                        <w14:srgbClr w14:val="E30000"/>
                      </w14:gs>
                      <w14:gs w14:pos="100000">
                        <w14:srgbClr w14:val="760303"/>
                      </w14:gs>
                    </w14:gsLst>
                    <w14:lin w14:ang="5400000" w14:scaled="0"/>
                  </w14:gradFill>
                </w14:textFill>
              </w:rPr>
              <w:t>★</w:t>
            </w:r>
            <w:r>
              <w:rPr>
                <w:rFonts w:hint="eastAsia" w:ascii="宋体" w:hAnsi="宋体" w:eastAsia="宋体" w:cs="宋体"/>
                <w:i w:val="0"/>
                <w:iCs w:val="0"/>
                <w:color w:val="000000"/>
                <w:kern w:val="0"/>
                <w:sz w:val="15"/>
                <w:szCs w:val="15"/>
                <w:u w:val="none"/>
                <w:lang w:val="en-US" w:eastAsia="zh-CN" w:bidi="ar"/>
              </w:rPr>
              <w:t>幼儿园五大领域活动指导</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T213011309 T213011324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教学设计</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7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cs="宋体"/>
                <w:i w:val="0"/>
                <w:iCs w:val="0"/>
                <w:color w:val="000000"/>
                <w:kern w:val="0"/>
                <w:sz w:val="15"/>
                <w:szCs w:val="15"/>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T213011306</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乐理与视唱</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2"/>
                <w:sz w:val="15"/>
                <w:szCs w:val="15"/>
                <w:u w:val="none"/>
                <w:lang w:val="en-US" w:eastAsia="zh-CN" w:bidi="ar-SA"/>
              </w:rPr>
            </w:pPr>
          </w:p>
        </w:tc>
        <w:tc>
          <w:tcPr>
            <w:tcW w:w="7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11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T213011311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sz w:val="16"/>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-5715</wp:posOffset>
                      </wp:positionV>
                      <wp:extent cx="1104265" cy="266700"/>
                      <wp:effectExtent l="10795" t="11430" r="12700" b="11430"/>
                      <wp:wrapNone/>
                      <wp:docPr id="18" name="矩形 18"/>
                      <wp:cNvGraphicFramePr/>
                      <a:graphic xmlns:a="http://schemas.openxmlformats.org/drawingml/2006/main">
                        <a:graphicData uri="http://schemas.microsoft.com/office/word/2010/wordprocessingShape">
                          <wps:wsp>
                            <wps:cNvSpPr/>
                            <wps:spPr>
                              <a:xfrm>
                                <a:off x="2588260" y="2206625"/>
                                <a:ext cx="1104265" cy="266700"/>
                              </a:xfrm>
                              <a:prstGeom prst="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pt;margin-top:-0.45pt;height:21pt;width:86.95pt;z-index:251661312;v-text-anchor:middle;mso-width-relative:page;mso-height-relative:page;" filled="f" stroked="t" coordsize="21600,21600" o:gfxdata="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YNEoHTAAAABwEAAA8AAAAAAAAAAQAgAAAAIgAAAGRycy9kb3du&#10;cmV2LnhtbFBLAQIUABQAAAAIAIdO4kBxxbdRdgIAANkEAAAOAAAAAAAAAAEAIAAAACIBAABkcnMv&#10;ZTJvRG9jLnhtbFBLBQYAAAAABgAGAFkBAAAKBgAAAAA=&#10;">
                      <v:fill on="f" focussize="0,0"/>
                      <v:stroke weight="1.75pt" color="#FF0000 [3204]" miterlimit="8" joinstyle="miter"/>
                      <v:imagedata o:title=""/>
                      <o:lock v:ext="edit" aspectratio="f"/>
                    </v:rect>
                  </w:pict>
                </mc:Fallback>
              </mc:AlternateContent>
            </w:r>
            <w:r>
              <w:rPr>
                <w:rFonts w:hint="eastAsia" w:ascii="宋体" w:hAnsi="宋体" w:cs="宋体"/>
                <w:color w:val="000000"/>
                <w:kern w:val="0"/>
                <w:sz w:val="16"/>
                <w:szCs w:val="16"/>
                <w:lang w:bidi="ar"/>
                <w14:textFill>
                  <w14:gradFill>
                    <w14:gsLst>
                      <w14:gs w14:pos="0">
                        <w14:srgbClr w14:val="E30000"/>
                      </w14:gs>
                      <w14:gs w14:pos="100000">
                        <w14:srgbClr w14:val="760303"/>
                      </w14:gs>
                    </w14:gsLst>
                    <w14:lin w14:ang="5400000" w14:scaled="0"/>
                  </w14:gradFill>
                </w14:textFill>
              </w:rPr>
              <w:t>★</w:t>
            </w:r>
            <w:r>
              <w:rPr>
                <w:rFonts w:hint="eastAsia" w:ascii="宋体" w:hAnsi="宋体" w:cs="宋体"/>
                <w:i w:val="0"/>
                <w:iCs w:val="0"/>
                <w:color w:val="000000"/>
                <w:kern w:val="0"/>
                <w:sz w:val="15"/>
                <w:szCs w:val="15"/>
                <w:u w:val="none"/>
                <w:lang w:val="en-US" w:eastAsia="zh-CN" w:bidi="ar"/>
              </w:rPr>
              <w:t>幼儿教师声乐教学</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C</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32</w:t>
            </w:r>
          </w:p>
        </w:tc>
        <w:tc>
          <w:tcPr>
            <w:tcW w:w="7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T213011312  T213011313  T213011314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幼儿教师电钢弹奏一/二/三</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w:t>
            </w:r>
          </w:p>
        </w:tc>
        <w:tc>
          <w:tcPr>
            <w:tcW w:w="7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13</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T213011315  T213011316</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幼儿教师舞蹈一/二</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7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14</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T213011317  T213011318</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幼儿教师美术一/二</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w:t>
            </w:r>
          </w:p>
        </w:tc>
        <w:tc>
          <w:tcPr>
            <w:tcW w:w="7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T213011319</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幼儿文学</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16</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T213011320</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color w:val="000000"/>
                <w:kern w:val="0"/>
                <w:sz w:val="16"/>
                <w:szCs w:val="16"/>
                <w:lang w:bidi="ar"/>
                <w14:textFill>
                  <w14:gradFill>
                    <w14:gsLst>
                      <w14:gs w14:pos="0">
                        <w14:srgbClr w14:val="E30000"/>
                      </w14:gs>
                      <w14:gs w14:pos="100000">
                        <w14:srgbClr w14:val="760303"/>
                      </w14:gs>
                    </w14:gsLst>
                    <w14:lin w14:ang="5400000" w14:scaled="0"/>
                  </w14:gradFill>
                </w14:textFill>
              </w:rPr>
              <w:t>★</w:t>
            </w:r>
            <w:r>
              <w:rPr>
                <w:rFonts w:hint="eastAsia" w:ascii="宋体" w:hAnsi="宋体" w:eastAsia="宋体" w:cs="宋体"/>
                <w:i w:val="0"/>
                <w:iCs w:val="0"/>
                <w:color w:val="000000"/>
                <w:kern w:val="0"/>
                <w:sz w:val="15"/>
                <w:szCs w:val="15"/>
                <w:u w:val="none"/>
                <w:lang w:val="en-US" w:eastAsia="zh-CN" w:bidi="ar"/>
              </w:rPr>
              <w:t>幼儿园游戏指导</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7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17</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T213011321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学前教育史</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18</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T213011322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幼儿园教育评价</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7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19</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T213011323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幼儿教师职业道德</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1</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16</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16</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7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T213011501  T213011502  T213011503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顶岗实习一/二/三</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1050</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1050</w:t>
            </w:r>
          </w:p>
        </w:tc>
        <w:tc>
          <w:tcPr>
            <w:tcW w:w="7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21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T213011504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毕业论文（设计）</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某某系</w:t>
            </w:r>
          </w:p>
        </w:tc>
        <w:tc>
          <w:tcPr>
            <w:tcW w:w="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4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小计</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84</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1756</w:t>
            </w:r>
          </w:p>
        </w:tc>
        <w:tc>
          <w:tcPr>
            <w:tcW w:w="458"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292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1464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14.00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6.00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13.00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b/>
                <w:bCs/>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b/>
                <w:bCs/>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专业选修课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T213011401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保育员</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53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5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73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restart"/>
            <w:tcBorders>
              <w:top w:val="single" w:color="000000" w:sz="4" w:space="0"/>
              <w:left w:val="single" w:color="000000" w:sz="4" w:space="0"/>
              <w:bottom w:val="single" w:color="000000" w:sz="4" w:space="0"/>
              <w:right w:val="nil"/>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single" w:color="000000" w:sz="4" w:space="0"/>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T213011402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shd w:val="clear"/>
                <w:lang w:val="en-US" w:eastAsia="zh-CN" w:bidi="ar"/>
              </w:rPr>
              <w:t>书写</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p>
        </w:tc>
        <w:tc>
          <w:tcPr>
            <w:tcW w:w="53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lang w:val="en-US" w:eastAsia="zh-CN"/>
              </w:rPr>
            </w:pPr>
          </w:p>
        </w:tc>
        <w:tc>
          <w:tcPr>
            <w:tcW w:w="45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continue"/>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nil"/>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T213011403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合唱</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p>
        </w:tc>
        <w:tc>
          <w:tcPr>
            <w:tcW w:w="539"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2</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32</w:t>
            </w:r>
          </w:p>
        </w:tc>
        <w:tc>
          <w:tcPr>
            <w:tcW w:w="45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16</w:t>
            </w:r>
          </w:p>
        </w:tc>
        <w:tc>
          <w:tcPr>
            <w:tcW w:w="5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73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nil"/>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T213011404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幼儿园管理</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p>
        </w:tc>
        <w:tc>
          <w:tcPr>
            <w:tcW w:w="53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lang w:val="en-US" w:eastAsia="zh-CN"/>
              </w:rPr>
            </w:pPr>
          </w:p>
        </w:tc>
        <w:tc>
          <w:tcPr>
            <w:tcW w:w="45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nil"/>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T213011405</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幼儿园环境创设</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p>
        </w:tc>
        <w:tc>
          <w:tcPr>
            <w:tcW w:w="539"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2</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32</w:t>
            </w:r>
          </w:p>
        </w:tc>
        <w:tc>
          <w:tcPr>
            <w:tcW w:w="45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16</w:t>
            </w:r>
          </w:p>
        </w:tc>
        <w:tc>
          <w:tcPr>
            <w:tcW w:w="5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73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restart"/>
            <w:tcBorders>
              <w:top w:val="nil"/>
              <w:left w:val="nil"/>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T213011406</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学前专业英语</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p>
        </w:tc>
        <w:tc>
          <w:tcPr>
            <w:tcW w:w="53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lang w:val="en-US" w:eastAsia="zh-CN"/>
              </w:rPr>
            </w:pPr>
          </w:p>
        </w:tc>
        <w:tc>
          <w:tcPr>
            <w:tcW w:w="45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continue"/>
            <w:tcBorders>
              <w:top w:val="nil"/>
              <w:left w:val="nil"/>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T213011413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保育员</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p>
        </w:tc>
        <w:tc>
          <w:tcPr>
            <w:tcW w:w="539"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2</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32</w:t>
            </w:r>
          </w:p>
        </w:tc>
        <w:tc>
          <w:tcPr>
            <w:tcW w:w="45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16</w:t>
            </w:r>
          </w:p>
        </w:tc>
        <w:tc>
          <w:tcPr>
            <w:tcW w:w="5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73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restart"/>
            <w:tcBorders>
              <w:top w:val="nil"/>
              <w:left w:val="nil"/>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nil"/>
              <w:right w:val="single" w:color="000000" w:sz="4" w:space="0"/>
            </w:tcBorders>
            <w:shd w:val="clear" w:color="auto" w:fill="E2EFDA"/>
            <w:noWrap/>
            <w:vAlign w:val="center"/>
          </w:tcPr>
          <w:p>
            <w:pP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T213011401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蒙特梭利教学法</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p>
        </w:tc>
        <w:tc>
          <w:tcPr>
            <w:tcW w:w="53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AE3F3" w:themeFill="accent5" w:themeFillTint="32"/>
            <w:noWrap/>
            <w:vAlign w:val="center"/>
          </w:tcPr>
          <w:p>
            <w:pPr>
              <w:jc w:val="center"/>
              <w:rPr>
                <w:rFonts w:hint="eastAsia" w:ascii="宋体" w:hAnsi="宋体" w:eastAsia="宋体" w:cs="宋体"/>
                <w:i w:val="0"/>
                <w:iCs w:val="0"/>
                <w:color w:val="000000"/>
                <w:sz w:val="15"/>
                <w:szCs w:val="15"/>
                <w:u w:val="none"/>
                <w:lang w:val="en-US" w:eastAsia="zh-CN"/>
              </w:rPr>
            </w:pPr>
          </w:p>
        </w:tc>
        <w:tc>
          <w:tcPr>
            <w:tcW w:w="45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continue"/>
            <w:tcBorders>
              <w:top w:val="nil"/>
              <w:left w:val="nil"/>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nil"/>
              <w:right w:val="single" w:color="000000" w:sz="4" w:space="0"/>
            </w:tcBorders>
            <w:shd w:val="clear" w:color="auto" w:fill="E2EFDA"/>
            <w:noWrap/>
            <w:vAlign w:val="center"/>
          </w:tcPr>
          <w:p>
            <w:pP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T213011407</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奥尔夫音乐教学法</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p>
        </w:tc>
        <w:tc>
          <w:tcPr>
            <w:tcW w:w="539"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2</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32</w:t>
            </w:r>
          </w:p>
        </w:tc>
        <w:tc>
          <w:tcPr>
            <w:tcW w:w="45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16</w:t>
            </w:r>
          </w:p>
        </w:tc>
        <w:tc>
          <w:tcPr>
            <w:tcW w:w="5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73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nil"/>
              <w:left w:val="nil"/>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T213011408</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民俗文化</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p>
        </w:tc>
        <w:tc>
          <w:tcPr>
            <w:tcW w:w="53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lang w:val="en-US" w:eastAsia="zh-CN"/>
              </w:rPr>
            </w:pPr>
          </w:p>
        </w:tc>
        <w:tc>
          <w:tcPr>
            <w:tcW w:w="45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nil"/>
              <w:left w:val="nil"/>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T213011409</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幼儿照护</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p>
        </w:tc>
        <w:tc>
          <w:tcPr>
            <w:tcW w:w="539"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2</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32</w:t>
            </w:r>
          </w:p>
        </w:tc>
        <w:tc>
          <w:tcPr>
            <w:tcW w:w="45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16</w:t>
            </w:r>
          </w:p>
        </w:tc>
        <w:tc>
          <w:tcPr>
            <w:tcW w:w="5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73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nil"/>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T213011410</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钢琴即兴伴奏</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45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nil"/>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T213011411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职业道德与政策法规</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53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45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5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73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nil"/>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T213011412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民族舞</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45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nil"/>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nil"/>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某某系</w:t>
            </w:r>
          </w:p>
        </w:tc>
        <w:tc>
          <w:tcPr>
            <w:tcW w:w="491" w:type="dxa"/>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5"/>
                <w:szCs w:val="15"/>
                <w:u w:val="none"/>
              </w:rPr>
            </w:pPr>
          </w:p>
        </w:tc>
        <w:tc>
          <w:tcPr>
            <w:tcW w:w="44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小计</w:t>
            </w:r>
          </w:p>
        </w:tc>
        <w:tc>
          <w:tcPr>
            <w:tcW w:w="539" w:type="dxa"/>
            <w:tcBorders>
              <w:top w:val="single" w:color="000000" w:sz="4" w:space="0"/>
              <w:left w:val="single" w:color="000000" w:sz="4" w:space="0"/>
              <w:bottom w:val="nil"/>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14</w:t>
            </w:r>
          </w:p>
        </w:tc>
        <w:tc>
          <w:tcPr>
            <w:tcW w:w="539" w:type="dxa"/>
            <w:tcBorders>
              <w:top w:val="single" w:color="000000" w:sz="4" w:space="0"/>
              <w:left w:val="single" w:color="000000" w:sz="4" w:space="0"/>
              <w:bottom w:val="nil"/>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w:t>
            </w:r>
          </w:p>
        </w:tc>
        <w:tc>
          <w:tcPr>
            <w:tcW w:w="458" w:type="dxa"/>
            <w:tcBorders>
              <w:top w:val="single" w:color="000000" w:sz="4" w:space="0"/>
              <w:left w:val="single" w:color="000000" w:sz="4" w:space="0"/>
              <w:bottom w:val="nil"/>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112</w:t>
            </w:r>
          </w:p>
        </w:tc>
        <w:tc>
          <w:tcPr>
            <w:tcW w:w="539" w:type="dxa"/>
            <w:tcBorders>
              <w:top w:val="single" w:color="000000" w:sz="4" w:space="0"/>
              <w:left w:val="single" w:color="000000" w:sz="4" w:space="0"/>
              <w:bottom w:val="nil"/>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0.00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2.00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6.00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6.00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b/>
                <w:bCs/>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b/>
                <w:bCs/>
                <w:i w:val="0"/>
                <w:iCs w:val="0"/>
                <w:color w:val="000000"/>
                <w:sz w:val="15"/>
                <w:szCs w:val="15"/>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5"/>
                <w:szCs w:val="15"/>
                <w:u w:val="none"/>
              </w:rPr>
            </w:pPr>
          </w:p>
        </w:tc>
        <w:tc>
          <w:tcPr>
            <w:tcW w:w="491"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2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c>
          <w:tcPr>
            <w:tcW w:w="49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专业（技能）课累计、占总学时比例</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98</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1980</w:t>
            </w:r>
          </w:p>
        </w:tc>
        <w:tc>
          <w:tcPr>
            <w:tcW w:w="458"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352</w:t>
            </w:r>
          </w:p>
        </w:tc>
        <w:tc>
          <w:tcPr>
            <w:tcW w:w="539"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1586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14.00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8.00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19.00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18.00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b/>
                <w:bCs/>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b/>
                <w:bCs/>
                <w:i w:val="0"/>
                <w:iCs w:val="0"/>
                <w:color w:val="000000"/>
                <w:sz w:val="15"/>
                <w:szCs w:val="15"/>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b/>
                <w:bCs/>
                <w:i w:val="0"/>
                <w:iCs w:val="0"/>
                <w:color w:val="000000"/>
                <w:sz w:val="15"/>
                <w:szCs w:val="15"/>
                <w:u w:val="none"/>
              </w:rPr>
            </w:pPr>
          </w:p>
        </w:tc>
        <w:tc>
          <w:tcPr>
            <w:tcW w:w="49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106" w:type="dxa"/>
            <w:gridSpan w:val="1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49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8106" w:type="dxa"/>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机动</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1w（认知实习）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1w（认知实习）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49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106" w:type="dxa"/>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毕业鉴定</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49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106" w:type="dxa"/>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平均周学时</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28.00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27.00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30.00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28.00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0.00 </w:t>
            </w:r>
          </w:p>
        </w:tc>
        <w:tc>
          <w:tcPr>
            <w:tcW w:w="70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5"/>
                <w:szCs w:val="15"/>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5"/>
                <w:szCs w:val="15"/>
                <w:u w:val="none"/>
              </w:rPr>
            </w:pPr>
          </w:p>
        </w:tc>
        <w:tc>
          <w:tcPr>
            <w:tcW w:w="49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9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学分总计、学时总计</w:t>
            </w:r>
          </w:p>
        </w:tc>
        <w:tc>
          <w:tcPr>
            <w:tcW w:w="2811" w:type="dxa"/>
            <w:gridSpan w:val="5"/>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162.5</w:t>
            </w:r>
          </w:p>
        </w:tc>
        <w:tc>
          <w:tcPr>
            <w:tcW w:w="2808" w:type="dxa"/>
            <w:gridSpan w:val="4"/>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2804 </w:t>
            </w:r>
          </w:p>
        </w:tc>
        <w:tc>
          <w:tcPr>
            <w:tcW w:w="3007" w:type="dxa"/>
            <w:gridSpan w:val="4"/>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w:t>
            </w:r>
          </w:p>
        </w:tc>
        <w:tc>
          <w:tcPr>
            <w:tcW w:w="49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9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选修课程：学分总计、学时总计、占总学时比例</w:t>
            </w:r>
          </w:p>
        </w:tc>
        <w:tc>
          <w:tcPr>
            <w:tcW w:w="2811" w:type="dxa"/>
            <w:gridSpan w:val="5"/>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w:t>
            </w:r>
          </w:p>
        </w:tc>
        <w:tc>
          <w:tcPr>
            <w:tcW w:w="2808" w:type="dxa"/>
            <w:gridSpan w:val="4"/>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288 </w:t>
            </w:r>
          </w:p>
        </w:tc>
        <w:tc>
          <w:tcPr>
            <w:tcW w:w="3007" w:type="dxa"/>
            <w:gridSpan w:val="4"/>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w:t>
            </w:r>
          </w:p>
        </w:tc>
        <w:tc>
          <w:tcPr>
            <w:tcW w:w="49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295" w:type="dxa"/>
            <w:gridSpan w:val="7"/>
            <w:tcBorders>
              <w:top w:val="single" w:color="000000" w:sz="4"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实践性教学：学时总计、占总学时比例</w:t>
            </w:r>
          </w:p>
        </w:tc>
        <w:tc>
          <w:tcPr>
            <w:tcW w:w="2811" w:type="dxa"/>
            <w:gridSpan w:val="5"/>
            <w:tcBorders>
              <w:top w:val="single" w:color="000000" w:sz="4" w:space="0"/>
              <w:left w:val="single" w:color="000000" w:sz="4" w:space="0"/>
              <w:bottom w:val="single" w:color="000000" w:sz="8"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w:t>
            </w:r>
          </w:p>
        </w:tc>
        <w:tc>
          <w:tcPr>
            <w:tcW w:w="2808" w:type="dxa"/>
            <w:gridSpan w:val="4"/>
            <w:tcBorders>
              <w:top w:val="single" w:color="000000" w:sz="4" w:space="0"/>
              <w:left w:val="single" w:color="000000" w:sz="4" w:space="0"/>
              <w:bottom w:val="single" w:color="000000" w:sz="8"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1518 </w:t>
            </w:r>
          </w:p>
        </w:tc>
        <w:tc>
          <w:tcPr>
            <w:tcW w:w="3007" w:type="dxa"/>
            <w:gridSpan w:val="4"/>
            <w:tcBorders>
              <w:top w:val="single" w:color="000000" w:sz="4" w:space="0"/>
              <w:left w:val="single" w:color="000000" w:sz="4" w:space="0"/>
              <w:bottom w:val="single" w:color="000000" w:sz="8"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54%</w:t>
            </w:r>
          </w:p>
        </w:tc>
        <w:tc>
          <w:tcPr>
            <w:tcW w:w="491" w:type="dxa"/>
            <w:tcBorders>
              <w:top w:val="single" w:color="000000" w:sz="4" w:space="0"/>
              <w:left w:val="single" w:color="000000" w:sz="4" w:space="0"/>
              <w:bottom w:val="single" w:color="000000" w:sz="8" w:space="0"/>
              <w:right w:val="nil"/>
            </w:tcBorders>
            <w:shd w:val="clear" w:color="auto" w:fill="auto"/>
            <w:vAlign w:val="center"/>
          </w:tcPr>
          <w:p>
            <w:pP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20" w:type="dxa"/>
            <w:tcBorders>
              <w:top w:val="nil"/>
              <w:left w:val="nil"/>
              <w:bottom w:val="nil"/>
              <w:right w:val="nil"/>
            </w:tcBorders>
            <w:shd w:val="clear" w:color="auto" w:fill="auto"/>
            <w:noWrap/>
            <w:vAlign w:val="center"/>
          </w:tcPr>
          <w:p>
            <w:pPr>
              <w:rPr>
                <w:rFonts w:hint="eastAsia" w:ascii="等线" w:hAnsi="等线" w:eastAsia="等线" w:cs="等线"/>
                <w:i w:val="0"/>
                <w:iCs w:val="0"/>
                <w:color w:val="000000"/>
                <w:sz w:val="22"/>
                <w:szCs w:val="22"/>
                <w:u w:val="none"/>
              </w:rPr>
            </w:pPr>
          </w:p>
        </w:tc>
        <w:tc>
          <w:tcPr>
            <w:tcW w:w="540" w:type="dxa"/>
            <w:tcBorders>
              <w:top w:val="nil"/>
              <w:left w:val="nil"/>
              <w:bottom w:val="nil"/>
              <w:right w:val="nil"/>
            </w:tcBorders>
            <w:shd w:val="clear" w:color="auto" w:fill="auto"/>
            <w:noWrap/>
            <w:vAlign w:val="center"/>
          </w:tcPr>
          <w:p>
            <w:pPr>
              <w:rPr>
                <w:rFonts w:hint="eastAsia" w:ascii="等线" w:hAnsi="等线" w:eastAsia="等线" w:cs="等线"/>
                <w:i w:val="0"/>
                <w:iCs w:val="0"/>
                <w:color w:val="000000"/>
                <w:sz w:val="22"/>
                <w:szCs w:val="22"/>
                <w:u w:val="none"/>
              </w:rPr>
            </w:pPr>
          </w:p>
        </w:tc>
        <w:tc>
          <w:tcPr>
            <w:tcW w:w="48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112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190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48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44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53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53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45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539"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73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70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70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70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70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70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70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kern w:val="2"/>
                <w:sz w:val="15"/>
                <w:szCs w:val="15"/>
                <w:u w:val="none"/>
                <w:lang w:val="en-US" w:eastAsia="zh-CN" w:bidi="ar-SA"/>
              </w:rPr>
            </w:pPr>
          </w:p>
        </w:tc>
        <w:tc>
          <w:tcPr>
            <w:tcW w:w="53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106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p>
        </w:tc>
        <w:tc>
          <w:tcPr>
            <w:tcW w:w="491" w:type="dxa"/>
            <w:tcBorders>
              <w:top w:val="nil"/>
              <w:left w:val="nil"/>
              <w:bottom w:val="nil"/>
              <w:right w:val="nil"/>
            </w:tcBorders>
            <w:shd w:val="clear" w:color="auto" w:fill="auto"/>
            <w:vAlign w:val="center"/>
          </w:tcPr>
          <w:p>
            <w:pPr>
              <w:rPr>
                <w:rFonts w:hint="eastAsia" w:ascii="等线" w:hAnsi="等线" w:eastAsia="等线" w:cs="等线"/>
                <w:i w:val="0"/>
                <w:iCs w:val="0"/>
                <w:color w:val="000000"/>
                <w:sz w:val="22"/>
                <w:szCs w:val="22"/>
                <w:u w:val="none"/>
              </w:rPr>
            </w:pPr>
          </w:p>
        </w:tc>
      </w:tr>
    </w:tbl>
    <w:p>
      <w:pPr>
        <w:jc w:val="both"/>
        <w:outlineLvl w:val="0"/>
        <w:rPr>
          <w:rFonts w:hint="eastAsia" w:ascii="宋体" w:hAnsi="宋体" w:eastAsia="宋体" w:cs="宋体"/>
          <w:sz w:val="28"/>
          <w:szCs w:val="28"/>
        </w:rPr>
      </w:pPr>
      <w:bookmarkStart w:id="41" w:name="_Toc19706"/>
    </w:p>
    <w:p>
      <w:pPr>
        <w:jc w:val="both"/>
        <w:outlineLvl w:val="0"/>
        <w:rPr>
          <w:rFonts w:hint="eastAsia" w:ascii="宋体" w:hAnsi="宋体" w:eastAsia="宋体" w:cs="宋体"/>
          <w:sz w:val="28"/>
          <w:szCs w:val="28"/>
        </w:rPr>
      </w:pPr>
    </w:p>
    <w:p>
      <w:pPr>
        <w:jc w:val="both"/>
        <w:outlineLvl w:val="0"/>
        <w:rPr>
          <w:rFonts w:hint="eastAsia" w:ascii="宋体" w:hAnsi="宋体" w:eastAsia="宋体" w:cs="宋体"/>
          <w:sz w:val="28"/>
          <w:szCs w:val="28"/>
        </w:rPr>
      </w:pPr>
    </w:p>
    <w:p>
      <w:pPr>
        <w:jc w:val="both"/>
        <w:outlineLvl w:val="0"/>
        <w:rPr>
          <w:rFonts w:hint="eastAsia" w:ascii="宋体" w:hAnsi="宋体" w:eastAsia="宋体" w:cs="宋体"/>
          <w:sz w:val="28"/>
          <w:szCs w:val="28"/>
        </w:rPr>
      </w:pPr>
    </w:p>
    <w:p>
      <w:pPr>
        <w:jc w:val="both"/>
        <w:outlineLvl w:val="0"/>
        <w:rPr>
          <w:rFonts w:hint="eastAsia" w:ascii="宋体" w:hAnsi="宋体" w:eastAsia="宋体" w:cs="宋体"/>
          <w:sz w:val="28"/>
          <w:szCs w:val="28"/>
        </w:rPr>
      </w:pPr>
    </w:p>
    <w:p>
      <w:pPr>
        <w:jc w:val="both"/>
        <w:outlineLvl w:val="0"/>
        <w:rPr>
          <w:rFonts w:hint="eastAsia" w:ascii="宋体" w:hAnsi="宋体" w:eastAsia="宋体" w:cs="宋体"/>
          <w:sz w:val="28"/>
          <w:szCs w:val="28"/>
        </w:rPr>
      </w:pPr>
    </w:p>
    <w:p>
      <w:pPr>
        <w:jc w:val="both"/>
        <w:outlineLvl w:val="0"/>
        <w:rPr>
          <w:rFonts w:hint="eastAsia" w:ascii="宋体" w:hAnsi="宋体" w:eastAsia="宋体" w:cs="宋体"/>
          <w:sz w:val="28"/>
          <w:szCs w:val="28"/>
        </w:rPr>
      </w:pPr>
    </w:p>
    <w:p>
      <w:pPr>
        <w:jc w:val="both"/>
        <w:outlineLvl w:val="0"/>
        <w:rPr>
          <w:rFonts w:hint="eastAsia" w:ascii="宋体" w:hAnsi="宋体" w:eastAsia="宋体" w:cs="宋体"/>
          <w:sz w:val="28"/>
          <w:szCs w:val="28"/>
        </w:rPr>
      </w:pPr>
    </w:p>
    <w:p>
      <w:pPr>
        <w:jc w:val="both"/>
        <w:outlineLvl w:val="0"/>
        <w:rPr>
          <w:rFonts w:hint="eastAsia" w:ascii="宋体" w:hAnsi="宋体" w:eastAsia="宋体" w:cs="宋体"/>
          <w:sz w:val="28"/>
          <w:szCs w:val="28"/>
        </w:rPr>
      </w:pPr>
    </w:p>
    <w:p>
      <w:pPr>
        <w:jc w:val="both"/>
        <w:rPr>
          <w:rFonts w:hint="eastAsia" w:ascii="宋体" w:hAnsi="宋体" w:eastAsia="宋体" w:cs="宋体"/>
          <w:b/>
          <w:bCs/>
          <w:sz w:val="24"/>
          <w:szCs w:val="24"/>
        </w:rPr>
      </w:pPr>
      <w:r>
        <w:rPr>
          <w:rFonts w:hint="eastAsia" w:ascii="宋体" w:hAnsi="宋体" w:eastAsia="宋体" w:cs="宋体"/>
          <w:b/>
          <w:bCs/>
          <w:sz w:val="24"/>
          <w:szCs w:val="24"/>
        </w:rPr>
        <w:t>附表2  学程时间安排表（以周计）</w:t>
      </w:r>
      <w:bookmarkEnd w:id="41"/>
    </w:p>
    <w:tbl>
      <w:tblPr>
        <w:tblStyle w:val="12"/>
        <w:tblW w:w="15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614"/>
        <w:gridCol w:w="1201"/>
        <w:gridCol w:w="843"/>
        <w:gridCol w:w="828"/>
        <w:gridCol w:w="595"/>
        <w:gridCol w:w="1793"/>
        <w:gridCol w:w="1735"/>
        <w:gridCol w:w="857"/>
        <w:gridCol w:w="857"/>
        <w:gridCol w:w="664"/>
        <w:gridCol w:w="664"/>
        <w:gridCol w:w="1525"/>
        <w:gridCol w:w="1016"/>
        <w:gridCol w:w="564"/>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jc w:val="center"/>
        </w:trPr>
        <w:tc>
          <w:tcPr>
            <w:tcW w:w="707"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学年</w:t>
            </w:r>
          </w:p>
        </w:tc>
        <w:tc>
          <w:tcPr>
            <w:tcW w:w="614"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学期</w:t>
            </w:r>
          </w:p>
        </w:tc>
        <w:tc>
          <w:tcPr>
            <w:tcW w:w="1201"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军事理论及训练（含入学教育）</w:t>
            </w:r>
          </w:p>
        </w:tc>
        <w:tc>
          <w:tcPr>
            <w:tcW w:w="843"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课堂教学</w:t>
            </w:r>
          </w:p>
        </w:tc>
        <w:tc>
          <w:tcPr>
            <w:tcW w:w="828"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考试</w:t>
            </w:r>
          </w:p>
        </w:tc>
        <w:tc>
          <w:tcPr>
            <w:tcW w:w="595"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机动</w:t>
            </w:r>
          </w:p>
        </w:tc>
        <w:tc>
          <w:tcPr>
            <w:tcW w:w="1793"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毕业实习、毕业论文（设计）与综合训练、实习设计等</w:t>
            </w:r>
          </w:p>
        </w:tc>
        <w:tc>
          <w:tcPr>
            <w:tcW w:w="1735"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毕业实习总结、毕业论文（设计）与综合训练答辩</w:t>
            </w:r>
          </w:p>
        </w:tc>
        <w:tc>
          <w:tcPr>
            <w:tcW w:w="857"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认知实习</w:t>
            </w:r>
          </w:p>
        </w:tc>
        <w:tc>
          <w:tcPr>
            <w:tcW w:w="857"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毕业教育</w:t>
            </w:r>
          </w:p>
        </w:tc>
        <w:tc>
          <w:tcPr>
            <w:tcW w:w="664" w:type="dxa"/>
            <w:shd w:val="clear" w:color="auto" w:fill="DAE3F3" w:themeFill="accent5" w:themeFillTint="32"/>
            <w:textDirection w:val="tbRlV"/>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毕业鉴定</w:t>
            </w:r>
          </w:p>
        </w:tc>
        <w:tc>
          <w:tcPr>
            <w:tcW w:w="664" w:type="dxa"/>
            <w:shd w:val="clear" w:color="auto" w:fill="DAE3F3" w:themeFill="accent5" w:themeFillTint="32"/>
            <w:textDirection w:val="tbRlV"/>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劳动实践</w:t>
            </w:r>
          </w:p>
        </w:tc>
        <w:tc>
          <w:tcPr>
            <w:tcW w:w="1525"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合计</w:t>
            </w:r>
          </w:p>
        </w:tc>
        <w:tc>
          <w:tcPr>
            <w:tcW w:w="1016"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社会实践</w:t>
            </w:r>
          </w:p>
        </w:tc>
        <w:tc>
          <w:tcPr>
            <w:tcW w:w="564"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备注</w:t>
            </w:r>
          </w:p>
        </w:tc>
        <w:tc>
          <w:tcPr>
            <w:tcW w:w="548"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07" w:type="dxa"/>
            <w:vMerge w:val="restart"/>
            <w:shd w:val="clear" w:color="auto" w:fill="DAE3F3" w:themeFill="accent5" w:themeFillTint="32"/>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第一</w:t>
            </w:r>
          </w:p>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学年</w:t>
            </w:r>
          </w:p>
        </w:tc>
        <w:tc>
          <w:tcPr>
            <w:tcW w:w="614"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一</w:t>
            </w:r>
          </w:p>
        </w:tc>
        <w:tc>
          <w:tcPr>
            <w:tcW w:w="1201"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843"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15</w:t>
            </w:r>
          </w:p>
        </w:tc>
        <w:tc>
          <w:tcPr>
            <w:tcW w:w="828"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595"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1793" w:type="dxa"/>
            <w:vAlign w:val="center"/>
          </w:tcPr>
          <w:p>
            <w:pPr>
              <w:spacing w:line="500" w:lineRule="exact"/>
              <w:jc w:val="center"/>
              <w:rPr>
                <w:rFonts w:asciiTheme="minorEastAsia" w:hAnsiTheme="minorEastAsia" w:eastAsiaTheme="minorEastAsia" w:cstheme="minorEastAsia"/>
                <w:bCs/>
                <w:kern w:val="0"/>
                <w:sz w:val="18"/>
                <w:szCs w:val="18"/>
              </w:rPr>
            </w:pPr>
          </w:p>
        </w:tc>
        <w:tc>
          <w:tcPr>
            <w:tcW w:w="1735" w:type="dxa"/>
          </w:tcPr>
          <w:p>
            <w:pPr>
              <w:spacing w:line="500" w:lineRule="exact"/>
              <w:jc w:val="center"/>
              <w:rPr>
                <w:rFonts w:asciiTheme="minorEastAsia" w:hAnsiTheme="minorEastAsia" w:eastAsiaTheme="minorEastAsia" w:cstheme="minorEastAsia"/>
                <w:bCs/>
                <w:kern w:val="0"/>
                <w:sz w:val="18"/>
                <w:szCs w:val="18"/>
              </w:rPr>
            </w:pPr>
          </w:p>
        </w:tc>
        <w:tc>
          <w:tcPr>
            <w:tcW w:w="857" w:type="dxa"/>
            <w:vAlign w:val="center"/>
          </w:tcPr>
          <w:p>
            <w:pPr>
              <w:spacing w:line="500" w:lineRule="exact"/>
              <w:jc w:val="center"/>
              <w:rPr>
                <w:rFonts w:asciiTheme="minorEastAsia" w:hAnsiTheme="minorEastAsia" w:eastAsiaTheme="minorEastAsia" w:cstheme="minorEastAsia"/>
                <w:bCs/>
                <w:kern w:val="0"/>
                <w:sz w:val="18"/>
                <w:szCs w:val="18"/>
              </w:rPr>
            </w:pPr>
          </w:p>
        </w:tc>
        <w:tc>
          <w:tcPr>
            <w:tcW w:w="857" w:type="dxa"/>
            <w:vAlign w:val="center"/>
          </w:tcPr>
          <w:p>
            <w:pPr>
              <w:spacing w:line="500" w:lineRule="exact"/>
              <w:jc w:val="center"/>
              <w:rPr>
                <w:rFonts w:asciiTheme="minorEastAsia" w:hAnsiTheme="minorEastAsia" w:eastAsiaTheme="minorEastAsia" w:cstheme="minorEastAsia"/>
                <w:bCs/>
                <w:kern w:val="0"/>
                <w:sz w:val="18"/>
                <w:szCs w:val="18"/>
              </w:rPr>
            </w:pPr>
          </w:p>
        </w:tc>
        <w:tc>
          <w:tcPr>
            <w:tcW w:w="664" w:type="dxa"/>
            <w:vAlign w:val="center"/>
          </w:tcPr>
          <w:p>
            <w:pPr>
              <w:spacing w:line="500" w:lineRule="exact"/>
              <w:jc w:val="center"/>
              <w:rPr>
                <w:rFonts w:asciiTheme="minorEastAsia" w:hAnsiTheme="minorEastAsia" w:eastAsiaTheme="minorEastAsia" w:cstheme="minorEastAsia"/>
                <w:bCs/>
                <w:kern w:val="0"/>
                <w:sz w:val="18"/>
                <w:szCs w:val="18"/>
              </w:rPr>
            </w:pPr>
          </w:p>
        </w:tc>
        <w:tc>
          <w:tcPr>
            <w:tcW w:w="664" w:type="dxa"/>
            <w:vAlign w:val="center"/>
          </w:tcPr>
          <w:p>
            <w:pPr>
              <w:rPr>
                <w:rFonts w:asciiTheme="minorEastAsia" w:hAnsiTheme="minorEastAsia" w:eastAsiaTheme="minorEastAsia" w:cstheme="minorEastAsia"/>
                <w:bCs/>
                <w:kern w:val="0"/>
                <w:sz w:val="18"/>
                <w:szCs w:val="18"/>
              </w:rPr>
            </w:pPr>
          </w:p>
        </w:tc>
        <w:tc>
          <w:tcPr>
            <w:tcW w:w="1525"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1016" w:type="dxa"/>
            <w:vMerge w:val="restart"/>
            <w:vAlign w:val="center"/>
          </w:tcPr>
          <w:p>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564" w:type="dxa"/>
            <w:vAlign w:val="center"/>
          </w:tcPr>
          <w:p>
            <w:pPr>
              <w:spacing w:line="500" w:lineRule="exact"/>
              <w:jc w:val="center"/>
              <w:rPr>
                <w:rFonts w:asciiTheme="minorEastAsia" w:hAnsiTheme="minorEastAsia" w:eastAsiaTheme="minorEastAsia" w:cstheme="minorEastAsia"/>
                <w:bCs/>
                <w:kern w:val="0"/>
                <w:sz w:val="18"/>
                <w:szCs w:val="18"/>
              </w:rPr>
            </w:pPr>
          </w:p>
        </w:tc>
        <w:tc>
          <w:tcPr>
            <w:tcW w:w="548" w:type="dxa"/>
            <w:vAlign w:val="center"/>
          </w:tcPr>
          <w:p>
            <w:pPr>
              <w:spacing w:line="500" w:lineRule="exact"/>
              <w:jc w:val="center"/>
              <w:rPr>
                <w:rFonts w:asciiTheme="minorEastAsia" w:hAnsiTheme="minorEastAsia" w:eastAsiaTheme="minorEastAsia" w:cstheme="minorEastAsia"/>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07" w:type="dxa"/>
            <w:vMerge w:val="continue"/>
            <w:shd w:val="clear" w:color="auto" w:fill="DAE3F3" w:themeFill="accent5" w:themeFillTint="32"/>
            <w:vAlign w:val="center"/>
          </w:tcPr>
          <w:p>
            <w:pPr>
              <w:spacing w:line="500" w:lineRule="exact"/>
              <w:jc w:val="center"/>
              <w:rPr>
                <w:rFonts w:asciiTheme="minorEastAsia" w:hAnsiTheme="minorEastAsia" w:eastAsiaTheme="minorEastAsia" w:cstheme="minorEastAsia"/>
                <w:bCs/>
                <w:kern w:val="0"/>
                <w:sz w:val="18"/>
                <w:szCs w:val="18"/>
              </w:rPr>
            </w:pPr>
          </w:p>
        </w:tc>
        <w:tc>
          <w:tcPr>
            <w:tcW w:w="614"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二</w:t>
            </w:r>
          </w:p>
        </w:tc>
        <w:tc>
          <w:tcPr>
            <w:tcW w:w="1201" w:type="dxa"/>
            <w:vAlign w:val="center"/>
          </w:tcPr>
          <w:p>
            <w:pPr>
              <w:spacing w:line="500" w:lineRule="exact"/>
              <w:jc w:val="center"/>
              <w:rPr>
                <w:rFonts w:asciiTheme="minorEastAsia" w:hAnsiTheme="minorEastAsia" w:eastAsiaTheme="minorEastAsia" w:cstheme="minorEastAsia"/>
                <w:bCs/>
                <w:kern w:val="0"/>
                <w:sz w:val="18"/>
                <w:szCs w:val="18"/>
              </w:rPr>
            </w:pPr>
          </w:p>
        </w:tc>
        <w:tc>
          <w:tcPr>
            <w:tcW w:w="843"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16</w:t>
            </w:r>
          </w:p>
        </w:tc>
        <w:tc>
          <w:tcPr>
            <w:tcW w:w="828"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595"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1793" w:type="dxa"/>
            <w:vAlign w:val="center"/>
          </w:tcPr>
          <w:p>
            <w:pPr>
              <w:spacing w:line="500" w:lineRule="exact"/>
              <w:jc w:val="center"/>
              <w:rPr>
                <w:rFonts w:asciiTheme="minorEastAsia" w:hAnsiTheme="minorEastAsia" w:eastAsiaTheme="minorEastAsia" w:cstheme="minorEastAsia"/>
                <w:bCs/>
                <w:kern w:val="0"/>
                <w:sz w:val="18"/>
                <w:szCs w:val="18"/>
              </w:rPr>
            </w:pPr>
          </w:p>
        </w:tc>
        <w:tc>
          <w:tcPr>
            <w:tcW w:w="1735" w:type="dxa"/>
          </w:tcPr>
          <w:p>
            <w:pPr>
              <w:spacing w:line="500" w:lineRule="exact"/>
              <w:jc w:val="center"/>
              <w:rPr>
                <w:rFonts w:asciiTheme="minorEastAsia" w:hAnsiTheme="minorEastAsia" w:eastAsiaTheme="minorEastAsia" w:cstheme="minorEastAsia"/>
                <w:bCs/>
                <w:kern w:val="0"/>
                <w:sz w:val="18"/>
                <w:szCs w:val="18"/>
              </w:rPr>
            </w:pPr>
          </w:p>
        </w:tc>
        <w:tc>
          <w:tcPr>
            <w:tcW w:w="857"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857" w:type="dxa"/>
            <w:vAlign w:val="center"/>
          </w:tcPr>
          <w:p>
            <w:pPr>
              <w:spacing w:line="500" w:lineRule="exact"/>
              <w:jc w:val="center"/>
              <w:rPr>
                <w:rFonts w:asciiTheme="minorEastAsia" w:hAnsiTheme="minorEastAsia" w:eastAsiaTheme="minorEastAsia" w:cstheme="minorEastAsia"/>
                <w:bCs/>
                <w:kern w:val="0"/>
                <w:sz w:val="18"/>
                <w:szCs w:val="18"/>
              </w:rPr>
            </w:pPr>
          </w:p>
        </w:tc>
        <w:tc>
          <w:tcPr>
            <w:tcW w:w="664" w:type="dxa"/>
            <w:vAlign w:val="center"/>
          </w:tcPr>
          <w:p>
            <w:pPr>
              <w:spacing w:line="500" w:lineRule="exact"/>
              <w:jc w:val="center"/>
              <w:rPr>
                <w:rFonts w:asciiTheme="minorEastAsia" w:hAnsiTheme="minorEastAsia" w:eastAsiaTheme="minorEastAsia" w:cstheme="minorEastAsia"/>
                <w:bCs/>
                <w:kern w:val="0"/>
                <w:sz w:val="18"/>
                <w:szCs w:val="18"/>
              </w:rPr>
            </w:pPr>
          </w:p>
        </w:tc>
        <w:tc>
          <w:tcPr>
            <w:tcW w:w="664" w:type="dxa"/>
            <w:vMerge w:val="restart"/>
            <w:vAlign w:val="center"/>
          </w:tcPr>
          <w:p>
            <w:pP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1525"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1016" w:type="dxa"/>
            <w:vMerge w:val="continue"/>
            <w:vAlign w:val="center"/>
          </w:tcPr>
          <w:p>
            <w:pPr>
              <w:jc w:val="center"/>
              <w:rPr>
                <w:rFonts w:asciiTheme="minorEastAsia" w:hAnsiTheme="minorEastAsia" w:eastAsiaTheme="minorEastAsia" w:cstheme="minorEastAsia"/>
                <w:bCs/>
                <w:kern w:val="0"/>
                <w:sz w:val="18"/>
                <w:szCs w:val="18"/>
              </w:rPr>
            </w:pPr>
          </w:p>
        </w:tc>
        <w:tc>
          <w:tcPr>
            <w:tcW w:w="564" w:type="dxa"/>
            <w:vAlign w:val="center"/>
          </w:tcPr>
          <w:p>
            <w:pPr>
              <w:spacing w:line="500" w:lineRule="exact"/>
              <w:jc w:val="center"/>
              <w:rPr>
                <w:rFonts w:asciiTheme="minorEastAsia" w:hAnsiTheme="minorEastAsia" w:eastAsiaTheme="minorEastAsia" w:cstheme="minorEastAsia"/>
                <w:bCs/>
                <w:kern w:val="0"/>
                <w:sz w:val="18"/>
                <w:szCs w:val="18"/>
              </w:rPr>
            </w:pPr>
          </w:p>
        </w:tc>
        <w:tc>
          <w:tcPr>
            <w:tcW w:w="548" w:type="dxa"/>
            <w:vAlign w:val="center"/>
          </w:tcPr>
          <w:p>
            <w:pPr>
              <w:spacing w:line="500" w:lineRule="exact"/>
              <w:jc w:val="center"/>
              <w:rPr>
                <w:rFonts w:asciiTheme="minorEastAsia" w:hAnsiTheme="minorEastAsia" w:eastAsiaTheme="minorEastAsia" w:cstheme="minorEastAsia"/>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07" w:type="dxa"/>
            <w:vMerge w:val="restart"/>
            <w:shd w:val="clear" w:color="auto" w:fill="DAE3F3" w:themeFill="accent5" w:themeFillTint="32"/>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第二</w:t>
            </w:r>
          </w:p>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学年</w:t>
            </w:r>
          </w:p>
        </w:tc>
        <w:tc>
          <w:tcPr>
            <w:tcW w:w="614"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三</w:t>
            </w:r>
          </w:p>
        </w:tc>
        <w:tc>
          <w:tcPr>
            <w:tcW w:w="1201" w:type="dxa"/>
            <w:vAlign w:val="center"/>
          </w:tcPr>
          <w:p>
            <w:pPr>
              <w:spacing w:line="500" w:lineRule="exact"/>
              <w:jc w:val="center"/>
              <w:rPr>
                <w:rFonts w:asciiTheme="minorEastAsia" w:hAnsiTheme="minorEastAsia" w:eastAsiaTheme="minorEastAsia" w:cstheme="minorEastAsia"/>
                <w:bCs/>
                <w:kern w:val="0"/>
                <w:sz w:val="18"/>
                <w:szCs w:val="18"/>
              </w:rPr>
            </w:pPr>
          </w:p>
        </w:tc>
        <w:tc>
          <w:tcPr>
            <w:tcW w:w="843"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16</w:t>
            </w:r>
          </w:p>
        </w:tc>
        <w:tc>
          <w:tcPr>
            <w:tcW w:w="828"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595"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1793" w:type="dxa"/>
            <w:vAlign w:val="center"/>
          </w:tcPr>
          <w:p>
            <w:pPr>
              <w:spacing w:line="500" w:lineRule="exact"/>
              <w:jc w:val="center"/>
              <w:rPr>
                <w:rFonts w:asciiTheme="minorEastAsia" w:hAnsiTheme="minorEastAsia" w:eastAsiaTheme="minorEastAsia" w:cstheme="minorEastAsia"/>
                <w:bCs/>
                <w:kern w:val="0"/>
                <w:sz w:val="18"/>
                <w:szCs w:val="18"/>
              </w:rPr>
            </w:pPr>
          </w:p>
        </w:tc>
        <w:tc>
          <w:tcPr>
            <w:tcW w:w="1735" w:type="dxa"/>
          </w:tcPr>
          <w:p>
            <w:pPr>
              <w:spacing w:line="500" w:lineRule="exact"/>
              <w:jc w:val="center"/>
              <w:rPr>
                <w:rFonts w:asciiTheme="minorEastAsia" w:hAnsiTheme="minorEastAsia" w:eastAsiaTheme="minorEastAsia" w:cstheme="minorEastAsia"/>
                <w:bCs/>
                <w:kern w:val="0"/>
                <w:sz w:val="18"/>
                <w:szCs w:val="18"/>
              </w:rPr>
            </w:pPr>
          </w:p>
        </w:tc>
        <w:tc>
          <w:tcPr>
            <w:tcW w:w="857"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857" w:type="dxa"/>
            <w:vAlign w:val="center"/>
          </w:tcPr>
          <w:p>
            <w:pPr>
              <w:spacing w:line="500" w:lineRule="exact"/>
              <w:jc w:val="center"/>
              <w:rPr>
                <w:rFonts w:asciiTheme="minorEastAsia" w:hAnsiTheme="minorEastAsia" w:eastAsiaTheme="minorEastAsia" w:cstheme="minorEastAsia"/>
                <w:bCs/>
                <w:kern w:val="0"/>
                <w:sz w:val="18"/>
                <w:szCs w:val="18"/>
              </w:rPr>
            </w:pPr>
          </w:p>
        </w:tc>
        <w:tc>
          <w:tcPr>
            <w:tcW w:w="664" w:type="dxa"/>
            <w:vAlign w:val="center"/>
          </w:tcPr>
          <w:p>
            <w:pPr>
              <w:spacing w:line="500" w:lineRule="exact"/>
              <w:jc w:val="center"/>
              <w:rPr>
                <w:rFonts w:asciiTheme="minorEastAsia" w:hAnsiTheme="minorEastAsia" w:eastAsiaTheme="minorEastAsia" w:cstheme="minorEastAsia"/>
                <w:bCs/>
                <w:kern w:val="0"/>
                <w:sz w:val="18"/>
                <w:szCs w:val="18"/>
              </w:rPr>
            </w:pPr>
          </w:p>
        </w:tc>
        <w:tc>
          <w:tcPr>
            <w:tcW w:w="664" w:type="dxa"/>
            <w:vMerge w:val="continue"/>
            <w:vAlign w:val="center"/>
          </w:tcPr>
          <w:p>
            <w:pPr>
              <w:jc w:val="center"/>
              <w:rPr>
                <w:rFonts w:asciiTheme="minorEastAsia" w:hAnsiTheme="minorEastAsia" w:eastAsiaTheme="minorEastAsia" w:cstheme="minorEastAsia"/>
                <w:bCs/>
                <w:kern w:val="0"/>
                <w:sz w:val="18"/>
                <w:szCs w:val="18"/>
              </w:rPr>
            </w:pPr>
          </w:p>
        </w:tc>
        <w:tc>
          <w:tcPr>
            <w:tcW w:w="1525"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1016" w:type="dxa"/>
            <w:vMerge w:val="restart"/>
            <w:vAlign w:val="center"/>
          </w:tcPr>
          <w:p>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564" w:type="dxa"/>
            <w:vAlign w:val="center"/>
          </w:tcPr>
          <w:p>
            <w:pPr>
              <w:spacing w:line="500" w:lineRule="exact"/>
              <w:jc w:val="center"/>
              <w:rPr>
                <w:rFonts w:asciiTheme="minorEastAsia" w:hAnsiTheme="minorEastAsia" w:eastAsiaTheme="minorEastAsia" w:cstheme="minorEastAsia"/>
                <w:bCs/>
                <w:kern w:val="0"/>
                <w:sz w:val="18"/>
                <w:szCs w:val="18"/>
              </w:rPr>
            </w:pPr>
          </w:p>
        </w:tc>
        <w:tc>
          <w:tcPr>
            <w:tcW w:w="548" w:type="dxa"/>
            <w:vAlign w:val="center"/>
          </w:tcPr>
          <w:p>
            <w:pPr>
              <w:spacing w:line="500" w:lineRule="exact"/>
              <w:jc w:val="center"/>
              <w:rPr>
                <w:rFonts w:asciiTheme="minorEastAsia" w:hAnsiTheme="minorEastAsia" w:eastAsiaTheme="minorEastAsia" w:cstheme="minorEastAsia"/>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07" w:type="dxa"/>
            <w:vMerge w:val="continue"/>
            <w:shd w:val="clear" w:color="auto" w:fill="DAE3F3" w:themeFill="accent5" w:themeFillTint="32"/>
            <w:vAlign w:val="center"/>
          </w:tcPr>
          <w:p>
            <w:pPr>
              <w:spacing w:line="500" w:lineRule="exact"/>
              <w:jc w:val="center"/>
              <w:rPr>
                <w:rFonts w:asciiTheme="minorEastAsia" w:hAnsiTheme="minorEastAsia" w:eastAsiaTheme="minorEastAsia" w:cstheme="minorEastAsia"/>
                <w:bCs/>
                <w:kern w:val="0"/>
                <w:sz w:val="18"/>
                <w:szCs w:val="18"/>
              </w:rPr>
            </w:pPr>
          </w:p>
        </w:tc>
        <w:tc>
          <w:tcPr>
            <w:tcW w:w="614"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四</w:t>
            </w:r>
          </w:p>
        </w:tc>
        <w:tc>
          <w:tcPr>
            <w:tcW w:w="1201" w:type="dxa"/>
            <w:vAlign w:val="center"/>
          </w:tcPr>
          <w:p>
            <w:pPr>
              <w:spacing w:line="500" w:lineRule="exact"/>
              <w:jc w:val="center"/>
              <w:rPr>
                <w:rFonts w:asciiTheme="minorEastAsia" w:hAnsiTheme="minorEastAsia" w:eastAsiaTheme="minorEastAsia" w:cstheme="minorEastAsia"/>
                <w:bCs/>
                <w:kern w:val="0"/>
                <w:sz w:val="18"/>
                <w:szCs w:val="18"/>
              </w:rPr>
            </w:pPr>
          </w:p>
        </w:tc>
        <w:tc>
          <w:tcPr>
            <w:tcW w:w="843"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16</w:t>
            </w:r>
          </w:p>
        </w:tc>
        <w:tc>
          <w:tcPr>
            <w:tcW w:w="828"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595"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1793" w:type="dxa"/>
            <w:vAlign w:val="center"/>
          </w:tcPr>
          <w:p>
            <w:pPr>
              <w:spacing w:line="500" w:lineRule="exact"/>
              <w:jc w:val="center"/>
              <w:rPr>
                <w:rFonts w:asciiTheme="minorEastAsia" w:hAnsiTheme="minorEastAsia" w:eastAsiaTheme="minorEastAsia" w:cstheme="minorEastAsia"/>
                <w:bCs/>
                <w:kern w:val="0"/>
                <w:sz w:val="18"/>
                <w:szCs w:val="18"/>
              </w:rPr>
            </w:pPr>
          </w:p>
        </w:tc>
        <w:tc>
          <w:tcPr>
            <w:tcW w:w="1735" w:type="dxa"/>
          </w:tcPr>
          <w:p>
            <w:pPr>
              <w:spacing w:line="500" w:lineRule="exact"/>
              <w:jc w:val="center"/>
              <w:rPr>
                <w:rFonts w:asciiTheme="minorEastAsia" w:hAnsiTheme="minorEastAsia" w:eastAsiaTheme="minorEastAsia" w:cstheme="minorEastAsia"/>
                <w:bCs/>
                <w:kern w:val="0"/>
                <w:sz w:val="18"/>
                <w:szCs w:val="18"/>
              </w:rPr>
            </w:pPr>
          </w:p>
        </w:tc>
        <w:tc>
          <w:tcPr>
            <w:tcW w:w="857"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857" w:type="dxa"/>
            <w:vAlign w:val="center"/>
          </w:tcPr>
          <w:p>
            <w:pPr>
              <w:spacing w:line="500" w:lineRule="exact"/>
              <w:jc w:val="center"/>
              <w:rPr>
                <w:rFonts w:asciiTheme="minorEastAsia" w:hAnsiTheme="minorEastAsia" w:eastAsiaTheme="minorEastAsia" w:cstheme="minorEastAsia"/>
                <w:bCs/>
                <w:kern w:val="0"/>
                <w:sz w:val="18"/>
                <w:szCs w:val="18"/>
              </w:rPr>
            </w:pPr>
          </w:p>
        </w:tc>
        <w:tc>
          <w:tcPr>
            <w:tcW w:w="664" w:type="dxa"/>
            <w:vAlign w:val="center"/>
          </w:tcPr>
          <w:p>
            <w:pPr>
              <w:spacing w:line="500" w:lineRule="exact"/>
              <w:jc w:val="center"/>
              <w:rPr>
                <w:rFonts w:asciiTheme="minorEastAsia" w:hAnsiTheme="minorEastAsia" w:eastAsiaTheme="minorEastAsia" w:cstheme="minorEastAsia"/>
                <w:bCs/>
                <w:kern w:val="0"/>
                <w:sz w:val="18"/>
                <w:szCs w:val="18"/>
              </w:rPr>
            </w:pPr>
          </w:p>
        </w:tc>
        <w:tc>
          <w:tcPr>
            <w:tcW w:w="664" w:type="dxa"/>
            <w:vMerge w:val="continue"/>
            <w:vAlign w:val="center"/>
          </w:tcPr>
          <w:p>
            <w:pPr>
              <w:jc w:val="center"/>
              <w:rPr>
                <w:rFonts w:asciiTheme="minorEastAsia" w:hAnsiTheme="minorEastAsia" w:eastAsiaTheme="minorEastAsia" w:cstheme="minorEastAsia"/>
                <w:bCs/>
                <w:kern w:val="0"/>
                <w:sz w:val="18"/>
                <w:szCs w:val="18"/>
              </w:rPr>
            </w:pPr>
          </w:p>
        </w:tc>
        <w:tc>
          <w:tcPr>
            <w:tcW w:w="1525"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1016" w:type="dxa"/>
            <w:vMerge w:val="continue"/>
            <w:vAlign w:val="center"/>
          </w:tcPr>
          <w:p>
            <w:pPr>
              <w:jc w:val="center"/>
              <w:rPr>
                <w:rFonts w:asciiTheme="minorEastAsia" w:hAnsiTheme="minorEastAsia" w:eastAsiaTheme="minorEastAsia" w:cstheme="minorEastAsia"/>
                <w:bCs/>
                <w:kern w:val="0"/>
                <w:sz w:val="18"/>
                <w:szCs w:val="18"/>
              </w:rPr>
            </w:pPr>
          </w:p>
        </w:tc>
        <w:tc>
          <w:tcPr>
            <w:tcW w:w="564" w:type="dxa"/>
            <w:vAlign w:val="center"/>
          </w:tcPr>
          <w:p>
            <w:pPr>
              <w:spacing w:line="500" w:lineRule="exact"/>
              <w:jc w:val="center"/>
              <w:rPr>
                <w:rFonts w:asciiTheme="minorEastAsia" w:hAnsiTheme="minorEastAsia" w:eastAsiaTheme="minorEastAsia" w:cstheme="minorEastAsia"/>
                <w:bCs/>
                <w:kern w:val="0"/>
                <w:sz w:val="18"/>
                <w:szCs w:val="18"/>
              </w:rPr>
            </w:pPr>
          </w:p>
        </w:tc>
        <w:tc>
          <w:tcPr>
            <w:tcW w:w="548" w:type="dxa"/>
            <w:vAlign w:val="center"/>
          </w:tcPr>
          <w:p>
            <w:pPr>
              <w:spacing w:line="500" w:lineRule="exact"/>
              <w:jc w:val="center"/>
              <w:rPr>
                <w:rFonts w:asciiTheme="minorEastAsia" w:hAnsiTheme="minorEastAsia" w:eastAsiaTheme="minorEastAsia" w:cstheme="minorEastAsia"/>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07" w:type="dxa"/>
            <w:vMerge w:val="restart"/>
            <w:shd w:val="clear" w:color="auto" w:fill="DAE3F3" w:themeFill="accent5" w:themeFillTint="32"/>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第三</w:t>
            </w:r>
          </w:p>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学年</w:t>
            </w:r>
          </w:p>
        </w:tc>
        <w:tc>
          <w:tcPr>
            <w:tcW w:w="614"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五</w:t>
            </w:r>
          </w:p>
        </w:tc>
        <w:tc>
          <w:tcPr>
            <w:tcW w:w="1201" w:type="dxa"/>
            <w:vAlign w:val="center"/>
          </w:tcPr>
          <w:p>
            <w:pPr>
              <w:spacing w:line="500" w:lineRule="exact"/>
              <w:jc w:val="center"/>
              <w:rPr>
                <w:rFonts w:asciiTheme="minorEastAsia" w:hAnsiTheme="minorEastAsia" w:eastAsiaTheme="minorEastAsia" w:cstheme="minorEastAsia"/>
                <w:bCs/>
                <w:kern w:val="0"/>
                <w:sz w:val="18"/>
                <w:szCs w:val="18"/>
              </w:rPr>
            </w:pPr>
          </w:p>
        </w:tc>
        <w:tc>
          <w:tcPr>
            <w:tcW w:w="843" w:type="dxa"/>
            <w:vAlign w:val="center"/>
          </w:tcPr>
          <w:p>
            <w:pPr>
              <w:spacing w:line="500" w:lineRule="exact"/>
              <w:jc w:val="center"/>
              <w:rPr>
                <w:rFonts w:asciiTheme="minorEastAsia" w:hAnsiTheme="minorEastAsia" w:eastAsiaTheme="minorEastAsia" w:cstheme="minorEastAsia"/>
                <w:bCs/>
                <w:kern w:val="0"/>
                <w:sz w:val="18"/>
                <w:szCs w:val="18"/>
              </w:rPr>
            </w:pPr>
          </w:p>
        </w:tc>
        <w:tc>
          <w:tcPr>
            <w:tcW w:w="828" w:type="dxa"/>
            <w:vAlign w:val="center"/>
          </w:tcPr>
          <w:p>
            <w:pPr>
              <w:spacing w:line="500" w:lineRule="exact"/>
              <w:jc w:val="center"/>
              <w:rPr>
                <w:rFonts w:asciiTheme="minorEastAsia" w:hAnsiTheme="minorEastAsia" w:eastAsiaTheme="minorEastAsia" w:cstheme="minorEastAsia"/>
                <w:bCs/>
                <w:kern w:val="0"/>
                <w:sz w:val="18"/>
                <w:szCs w:val="18"/>
              </w:rPr>
            </w:pPr>
          </w:p>
        </w:tc>
        <w:tc>
          <w:tcPr>
            <w:tcW w:w="595" w:type="dxa"/>
            <w:vAlign w:val="center"/>
          </w:tcPr>
          <w:p>
            <w:pPr>
              <w:spacing w:line="500" w:lineRule="exact"/>
              <w:jc w:val="center"/>
              <w:rPr>
                <w:rFonts w:asciiTheme="minorEastAsia" w:hAnsiTheme="minorEastAsia" w:eastAsiaTheme="minorEastAsia" w:cstheme="minorEastAsia"/>
                <w:bCs/>
                <w:kern w:val="0"/>
                <w:sz w:val="18"/>
                <w:szCs w:val="18"/>
              </w:rPr>
            </w:pPr>
          </w:p>
        </w:tc>
        <w:tc>
          <w:tcPr>
            <w:tcW w:w="1793"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1735" w:type="dxa"/>
          </w:tcPr>
          <w:p>
            <w:pPr>
              <w:spacing w:line="500" w:lineRule="exact"/>
              <w:jc w:val="center"/>
              <w:rPr>
                <w:rFonts w:asciiTheme="minorEastAsia" w:hAnsiTheme="minorEastAsia" w:eastAsiaTheme="minorEastAsia" w:cstheme="minorEastAsia"/>
                <w:bCs/>
                <w:kern w:val="0"/>
                <w:sz w:val="18"/>
                <w:szCs w:val="18"/>
              </w:rPr>
            </w:pPr>
          </w:p>
        </w:tc>
        <w:tc>
          <w:tcPr>
            <w:tcW w:w="857" w:type="dxa"/>
            <w:vAlign w:val="center"/>
          </w:tcPr>
          <w:p>
            <w:pPr>
              <w:spacing w:line="500" w:lineRule="exact"/>
              <w:jc w:val="center"/>
              <w:rPr>
                <w:rFonts w:asciiTheme="minorEastAsia" w:hAnsiTheme="minorEastAsia" w:eastAsiaTheme="minorEastAsia" w:cstheme="minorEastAsia"/>
                <w:bCs/>
                <w:kern w:val="0"/>
                <w:sz w:val="18"/>
                <w:szCs w:val="18"/>
              </w:rPr>
            </w:pPr>
          </w:p>
        </w:tc>
        <w:tc>
          <w:tcPr>
            <w:tcW w:w="857" w:type="dxa"/>
            <w:vAlign w:val="center"/>
          </w:tcPr>
          <w:p>
            <w:pPr>
              <w:spacing w:line="500" w:lineRule="exact"/>
              <w:jc w:val="center"/>
              <w:rPr>
                <w:rFonts w:asciiTheme="minorEastAsia" w:hAnsiTheme="minorEastAsia" w:eastAsiaTheme="minorEastAsia" w:cstheme="minorEastAsia"/>
                <w:bCs/>
                <w:kern w:val="0"/>
                <w:sz w:val="18"/>
                <w:szCs w:val="18"/>
              </w:rPr>
            </w:pPr>
          </w:p>
        </w:tc>
        <w:tc>
          <w:tcPr>
            <w:tcW w:w="664" w:type="dxa"/>
            <w:vAlign w:val="center"/>
          </w:tcPr>
          <w:p>
            <w:pPr>
              <w:spacing w:line="500" w:lineRule="exact"/>
              <w:jc w:val="center"/>
              <w:rPr>
                <w:rFonts w:asciiTheme="minorEastAsia" w:hAnsiTheme="minorEastAsia" w:eastAsiaTheme="minorEastAsia" w:cstheme="minorEastAsia"/>
                <w:bCs/>
                <w:kern w:val="0"/>
                <w:sz w:val="18"/>
                <w:szCs w:val="18"/>
              </w:rPr>
            </w:pPr>
          </w:p>
        </w:tc>
        <w:tc>
          <w:tcPr>
            <w:tcW w:w="664" w:type="dxa"/>
            <w:vMerge w:val="restart"/>
            <w:vAlign w:val="center"/>
          </w:tcPr>
          <w:p>
            <w:pPr>
              <w:rPr>
                <w:rFonts w:asciiTheme="minorEastAsia" w:hAnsiTheme="minorEastAsia" w:eastAsiaTheme="minorEastAsia" w:cstheme="minorEastAsia"/>
                <w:bCs/>
                <w:kern w:val="0"/>
                <w:sz w:val="18"/>
                <w:szCs w:val="18"/>
              </w:rPr>
            </w:pPr>
          </w:p>
        </w:tc>
        <w:tc>
          <w:tcPr>
            <w:tcW w:w="1525"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1016" w:type="dxa"/>
            <w:vMerge w:val="restart"/>
            <w:vAlign w:val="center"/>
          </w:tcPr>
          <w:p>
            <w:pPr>
              <w:jc w:val="center"/>
              <w:rPr>
                <w:rFonts w:asciiTheme="minorEastAsia" w:hAnsiTheme="minorEastAsia" w:eastAsiaTheme="minorEastAsia" w:cstheme="minorEastAsia"/>
                <w:bCs/>
                <w:kern w:val="0"/>
                <w:sz w:val="18"/>
                <w:szCs w:val="18"/>
              </w:rPr>
            </w:pPr>
          </w:p>
        </w:tc>
        <w:tc>
          <w:tcPr>
            <w:tcW w:w="564" w:type="dxa"/>
            <w:vAlign w:val="center"/>
          </w:tcPr>
          <w:p>
            <w:pPr>
              <w:spacing w:line="500" w:lineRule="exact"/>
              <w:jc w:val="center"/>
              <w:rPr>
                <w:rFonts w:asciiTheme="minorEastAsia" w:hAnsiTheme="minorEastAsia" w:eastAsiaTheme="minorEastAsia" w:cstheme="minorEastAsia"/>
                <w:bCs/>
                <w:kern w:val="0"/>
                <w:sz w:val="18"/>
                <w:szCs w:val="18"/>
              </w:rPr>
            </w:pPr>
          </w:p>
        </w:tc>
        <w:tc>
          <w:tcPr>
            <w:tcW w:w="548" w:type="dxa"/>
            <w:vAlign w:val="center"/>
          </w:tcPr>
          <w:p>
            <w:pPr>
              <w:spacing w:line="500" w:lineRule="exact"/>
              <w:jc w:val="center"/>
              <w:rPr>
                <w:rFonts w:asciiTheme="minorEastAsia" w:hAnsiTheme="minorEastAsia" w:eastAsiaTheme="minorEastAsia" w:cstheme="minorEastAsia"/>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07" w:type="dxa"/>
            <w:vMerge w:val="continue"/>
            <w:shd w:val="clear" w:color="auto" w:fill="DAE3F3" w:themeFill="accent5" w:themeFillTint="32"/>
            <w:vAlign w:val="center"/>
          </w:tcPr>
          <w:p>
            <w:pPr>
              <w:spacing w:line="500" w:lineRule="exact"/>
              <w:jc w:val="center"/>
              <w:rPr>
                <w:rFonts w:asciiTheme="minorEastAsia" w:hAnsiTheme="minorEastAsia" w:eastAsiaTheme="minorEastAsia" w:cstheme="minorEastAsia"/>
                <w:bCs/>
                <w:kern w:val="0"/>
                <w:sz w:val="18"/>
                <w:szCs w:val="18"/>
              </w:rPr>
            </w:pPr>
          </w:p>
        </w:tc>
        <w:tc>
          <w:tcPr>
            <w:tcW w:w="614"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六</w:t>
            </w:r>
          </w:p>
        </w:tc>
        <w:tc>
          <w:tcPr>
            <w:tcW w:w="1201" w:type="dxa"/>
            <w:vAlign w:val="center"/>
          </w:tcPr>
          <w:p>
            <w:pPr>
              <w:spacing w:line="500" w:lineRule="exact"/>
              <w:jc w:val="center"/>
              <w:rPr>
                <w:rFonts w:asciiTheme="minorEastAsia" w:hAnsiTheme="minorEastAsia" w:eastAsiaTheme="minorEastAsia" w:cstheme="minorEastAsia"/>
                <w:bCs/>
                <w:kern w:val="0"/>
                <w:sz w:val="18"/>
                <w:szCs w:val="18"/>
              </w:rPr>
            </w:pPr>
          </w:p>
        </w:tc>
        <w:tc>
          <w:tcPr>
            <w:tcW w:w="843" w:type="dxa"/>
            <w:vAlign w:val="center"/>
          </w:tcPr>
          <w:p>
            <w:pPr>
              <w:spacing w:line="500" w:lineRule="exact"/>
              <w:jc w:val="center"/>
              <w:rPr>
                <w:rFonts w:asciiTheme="minorEastAsia" w:hAnsiTheme="minorEastAsia" w:eastAsiaTheme="minorEastAsia" w:cstheme="minorEastAsia"/>
                <w:bCs/>
                <w:kern w:val="0"/>
                <w:sz w:val="18"/>
                <w:szCs w:val="18"/>
              </w:rPr>
            </w:pPr>
          </w:p>
        </w:tc>
        <w:tc>
          <w:tcPr>
            <w:tcW w:w="828" w:type="dxa"/>
          </w:tcPr>
          <w:p>
            <w:pPr>
              <w:spacing w:line="500" w:lineRule="exact"/>
              <w:jc w:val="center"/>
              <w:rPr>
                <w:rFonts w:asciiTheme="minorEastAsia" w:hAnsiTheme="minorEastAsia" w:eastAsiaTheme="minorEastAsia" w:cstheme="minorEastAsia"/>
                <w:bCs/>
                <w:kern w:val="0"/>
                <w:sz w:val="18"/>
                <w:szCs w:val="18"/>
              </w:rPr>
            </w:pPr>
          </w:p>
        </w:tc>
        <w:tc>
          <w:tcPr>
            <w:tcW w:w="595" w:type="dxa"/>
            <w:vAlign w:val="center"/>
          </w:tcPr>
          <w:p>
            <w:pPr>
              <w:spacing w:line="500" w:lineRule="exact"/>
              <w:jc w:val="center"/>
              <w:rPr>
                <w:rFonts w:asciiTheme="minorEastAsia" w:hAnsiTheme="minorEastAsia" w:eastAsiaTheme="minorEastAsia" w:cstheme="minorEastAsia"/>
                <w:bCs/>
                <w:kern w:val="0"/>
                <w:sz w:val="18"/>
                <w:szCs w:val="18"/>
              </w:rPr>
            </w:pPr>
          </w:p>
        </w:tc>
        <w:tc>
          <w:tcPr>
            <w:tcW w:w="1793"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14</w:t>
            </w:r>
          </w:p>
        </w:tc>
        <w:tc>
          <w:tcPr>
            <w:tcW w:w="1735"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w:t>
            </w:r>
          </w:p>
        </w:tc>
        <w:tc>
          <w:tcPr>
            <w:tcW w:w="857" w:type="dxa"/>
            <w:vAlign w:val="center"/>
          </w:tcPr>
          <w:p>
            <w:pPr>
              <w:spacing w:line="500" w:lineRule="exact"/>
              <w:jc w:val="center"/>
              <w:rPr>
                <w:rFonts w:asciiTheme="minorEastAsia" w:hAnsiTheme="minorEastAsia" w:eastAsiaTheme="minorEastAsia" w:cstheme="minorEastAsia"/>
                <w:bCs/>
                <w:kern w:val="0"/>
                <w:sz w:val="18"/>
                <w:szCs w:val="18"/>
              </w:rPr>
            </w:pPr>
          </w:p>
        </w:tc>
        <w:tc>
          <w:tcPr>
            <w:tcW w:w="857"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664"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664" w:type="dxa"/>
            <w:vMerge w:val="continue"/>
            <w:vAlign w:val="center"/>
          </w:tcPr>
          <w:p>
            <w:pPr>
              <w:spacing w:line="500" w:lineRule="exact"/>
              <w:jc w:val="center"/>
              <w:rPr>
                <w:rFonts w:asciiTheme="minorEastAsia" w:hAnsiTheme="minorEastAsia" w:eastAsiaTheme="minorEastAsia" w:cstheme="minorEastAsia"/>
                <w:bCs/>
                <w:kern w:val="0"/>
                <w:sz w:val="18"/>
                <w:szCs w:val="18"/>
              </w:rPr>
            </w:pPr>
          </w:p>
        </w:tc>
        <w:tc>
          <w:tcPr>
            <w:tcW w:w="1525"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1016" w:type="dxa"/>
            <w:vMerge w:val="continue"/>
            <w:vAlign w:val="center"/>
          </w:tcPr>
          <w:p>
            <w:pPr>
              <w:jc w:val="center"/>
              <w:rPr>
                <w:rFonts w:asciiTheme="minorEastAsia" w:hAnsiTheme="minorEastAsia" w:eastAsiaTheme="minorEastAsia" w:cstheme="minorEastAsia"/>
                <w:bCs/>
                <w:kern w:val="0"/>
                <w:sz w:val="18"/>
                <w:szCs w:val="18"/>
              </w:rPr>
            </w:pPr>
          </w:p>
        </w:tc>
        <w:tc>
          <w:tcPr>
            <w:tcW w:w="564" w:type="dxa"/>
            <w:vAlign w:val="center"/>
          </w:tcPr>
          <w:p>
            <w:pPr>
              <w:spacing w:line="500" w:lineRule="exact"/>
              <w:jc w:val="center"/>
              <w:rPr>
                <w:rFonts w:asciiTheme="minorEastAsia" w:hAnsiTheme="minorEastAsia" w:eastAsiaTheme="minorEastAsia" w:cstheme="minorEastAsia"/>
                <w:bCs/>
                <w:kern w:val="0"/>
                <w:sz w:val="18"/>
                <w:szCs w:val="18"/>
              </w:rPr>
            </w:pPr>
          </w:p>
        </w:tc>
        <w:tc>
          <w:tcPr>
            <w:tcW w:w="548" w:type="dxa"/>
            <w:vAlign w:val="center"/>
          </w:tcPr>
          <w:p>
            <w:pPr>
              <w:spacing w:line="500" w:lineRule="exact"/>
              <w:jc w:val="center"/>
              <w:rPr>
                <w:rFonts w:asciiTheme="minorEastAsia" w:hAnsiTheme="minorEastAsia" w:eastAsiaTheme="minorEastAsia" w:cstheme="minorEastAsia"/>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07" w:type="dxa"/>
            <w:shd w:val="clear" w:color="auto" w:fill="DAE3F3" w:themeFill="accent5" w:themeFillTint="32"/>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合计</w:t>
            </w:r>
          </w:p>
        </w:tc>
        <w:tc>
          <w:tcPr>
            <w:tcW w:w="614" w:type="dxa"/>
            <w:vAlign w:val="center"/>
          </w:tcPr>
          <w:p>
            <w:pPr>
              <w:spacing w:line="500" w:lineRule="exact"/>
              <w:jc w:val="center"/>
              <w:rPr>
                <w:rFonts w:asciiTheme="minorEastAsia" w:hAnsiTheme="minorEastAsia" w:eastAsiaTheme="minorEastAsia" w:cstheme="minorEastAsia"/>
                <w:bCs/>
                <w:kern w:val="0"/>
                <w:sz w:val="18"/>
                <w:szCs w:val="18"/>
              </w:rPr>
            </w:pPr>
          </w:p>
        </w:tc>
        <w:tc>
          <w:tcPr>
            <w:tcW w:w="1201"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843"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63</w:t>
            </w:r>
          </w:p>
        </w:tc>
        <w:tc>
          <w:tcPr>
            <w:tcW w:w="828" w:type="dxa"/>
          </w:tcPr>
          <w:p>
            <w:pPr>
              <w:spacing w:line="500" w:lineRule="exact"/>
              <w:ind w:firstLine="180" w:firstLineChars="10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w:t>
            </w:r>
          </w:p>
        </w:tc>
        <w:tc>
          <w:tcPr>
            <w:tcW w:w="595"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w:t>
            </w:r>
          </w:p>
        </w:tc>
        <w:tc>
          <w:tcPr>
            <w:tcW w:w="1793"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34</w:t>
            </w:r>
          </w:p>
        </w:tc>
        <w:tc>
          <w:tcPr>
            <w:tcW w:w="1735"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w:t>
            </w:r>
          </w:p>
        </w:tc>
        <w:tc>
          <w:tcPr>
            <w:tcW w:w="857"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w:t>
            </w:r>
          </w:p>
        </w:tc>
        <w:tc>
          <w:tcPr>
            <w:tcW w:w="857"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664"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664"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1525" w:type="dxa"/>
            <w:vAlign w:val="center"/>
          </w:tcPr>
          <w:p>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1200</w:t>
            </w:r>
          </w:p>
        </w:tc>
        <w:tc>
          <w:tcPr>
            <w:tcW w:w="1016" w:type="dxa"/>
            <w:vAlign w:val="center"/>
          </w:tcPr>
          <w:p>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w:t>
            </w:r>
          </w:p>
        </w:tc>
        <w:tc>
          <w:tcPr>
            <w:tcW w:w="564" w:type="dxa"/>
            <w:vAlign w:val="center"/>
          </w:tcPr>
          <w:p>
            <w:pPr>
              <w:spacing w:line="500" w:lineRule="exact"/>
              <w:jc w:val="center"/>
              <w:rPr>
                <w:rFonts w:asciiTheme="minorEastAsia" w:hAnsiTheme="minorEastAsia" w:eastAsiaTheme="minorEastAsia" w:cstheme="minorEastAsia"/>
                <w:bCs/>
                <w:kern w:val="0"/>
                <w:sz w:val="18"/>
                <w:szCs w:val="18"/>
              </w:rPr>
            </w:pPr>
          </w:p>
        </w:tc>
        <w:tc>
          <w:tcPr>
            <w:tcW w:w="548" w:type="dxa"/>
            <w:vAlign w:val="center"/>
          </w:tcPr>
          <w:p>
            <w:pPr>
              <w:spacing w:line="500" w:lineRule="exact"/>
              <w:jc w:val="center"/>
              <w:rPr>
                <w:rFonts w:asciiTheme="minorEastAsia" w:hAnsiTheme="minorEastAsia" w:eastAsiaTheme="minorEastAsia" w:cstheme="minorEastAsia"/>
                <w:bCs/>
                <w:kern w:val="0"/>
                <w:sz w:val="18"/>
                <w:szCs w:val="18"/>
              </w:rPr>
            </w:pPr>
          </w:p>
        </w:tc>
      </w:tr>
    </w:tbl>
    <w:p>
      <w:pPr>
        <w:rPr>
          <w:vanish/>
        </w:rPr>
      </w:pPr>
    </w:p>
    <w:p>
      <w:pPr>
        <w:jc w:val="left"/>
        <w:rPr>
          <w:rFonts w:ascii="宋体" w:hAnsi="宋体" w:eastAsia="宋体" w:cs="宋体"/>
          <w:sz w:val="28"/>
          <w:szCs w:val="28"/>
        </w:rPr>
      </w:pPr>
      <w:bookmarkStart w:id="42" w:name="_Toc16433"/>
      <w:r>
        <w:rPr>
          <w:rFonts w:hint="eastAsia" w:ascii="宋体" w:hAnsi="宋体" w:eastAsia="宋体" w:cs="宋体"/>
          <w:b/>
          <w:bCs/>
          <w:sz w:val="24"/>
          <w:szCs w:val="24"/>
        </w:rPr>
        <w:t>附表3：专业实践环节教学进程表</w:t>
      </w:r>
      <w:bookmarkEnd w:id="42"/>
    </w:p>
    <w:tbl>
      <w:tblPr>
        <w:tblStyle w:val="12"/>
        <w:tblW w:w="15024"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2"/>
        <w:gridCol w:w="3234"/>
        <w:gridCol w:w="2025"/>
        <w:gridCol w:w="2025"/>
        <w:gridCol w:w="2025"/>
        <w:gridCol w:w="2025"/>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02"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3234"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内容</w:t>
            </w:r>
          </w:p>
        </w:tc>
        <w:tc>
          <w:tcPr>
            <w:tcW w:w="2025"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总学时</w:t>
            </w:r>
          </w:p>
        </w:tc>
        <w:tc>
          <w:tcPr>
            <w:tcW w:w="2025"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学分</w:t>
            </w:r>
          </w:p>
        </w:tc>
        <w:tc>
          <w:tcPr>
            <w:tcW w:w="2025"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学期</w:t>
            </w:r>
          </w:p>
        </w:tc>
        <w:tc>
          <w:tcPr>
            <w:tcW w:w="2025"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周数</w:t>
            </w:r>
          </w:p>
        </w:tc>
        <w:tc>
          <w:tcPr>
            <w:tcW w:w="2488" w:type="dxa"/>
            <w:shd w:val="clear" w:color="auto" w:fill="DAE3F3" w:themeFill="accent5" w:themeFillTint="32"/>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02" w:type="dxa"/>
            <w:shd w:val="clear" w:color="auto" w:fill="DAE3F3" w:themeFill="accent5" w:themeFillTint="32"/>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3234"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校外认知实习</w:t>
            </w:r>
          </w:p>
        </w:tc>
        <w:tc>
          <w:tcPr>
            <w:tcW w:w="202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90</w:t>
            </w:r>
          </w:p>
        </w:tc>
        <w:tc>
          <w:tcPr>
            <w:tcW w:w="2025" w:type="dxa"/>
            <w:vAlign w:val="center"/>
          </w:tcPr>
          <w:p>
            <w:pPr>
              <w:jc w:val="center"/>
              <w:rPr>
                <w:rFonts w:asciiTheme="minorEastAsia" w:hAnsiTheme="minorEastAsia" w:eastAsiaTheme="minorEastAsia" w:cstheme="minorEastAsia"/>
                <w:sz w:val="18"/>
                <w:szCs w:val="18"/>
              </w:rPr>
            </w:pPr>
          </w:p>
        </w:tc>
        <w:tc>
          <w:tcPr>
            <w:tcW w:w="2025" w:type="dxa"/>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2/3/4</w:t>
            </w:r>
          </w:p>
        </w:tc>
        <w:tc>
          <w:tcPr>
            <w:tcW w:w="2025" w:type="dxa"/>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2488" w:type="dxa"/>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每学期一周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02" w:type="dxa"/>
            <w:shd w:val="clear" w:color="auto" w:fill="DAE3F3" w:themeFill="accent5" w:themeFillTint="32"/>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234"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顶岗实习</w:t>
            </w:r>
          </w:p>
        </w:tc>
        <w:tc>
          <w:tcPr>
            <w:tcW w:w="2025" w:type="dxa"/>
            <w:vAlign w:val="center"/>
          </w:tcPr>
          <w:p>
            <w:pPr>
              <w:ind w:firstLine="720" w:firstLineChars="4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1050</w:t>
            </w:r>
          </w:p>
        </w:tc>
        <w:tc>
          <w:tcPr>
            <w:tcW w:w="202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w:t>
            </w:r>
          </w:p>
        </w:tc>
        <w:tc>
          <w:tcPr>
            <w:tcW w:w="2025" w:type="dxa"/>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5-6</w:t>
            </w:r>
          </w:p>
        </w:tc>
        <w:tc>
          <w:tcPr>
            <w:tcW w:w="2025" w:type="dxa"/>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35</w:t>
            </w:r>
          </w:p>
        </w:tc>
        <w:tc>
          <w:tcPr>
            <w:tcW w:w="2488" w:type="dxa"/>
            <w:vAlign w:val="center"/>
          </w:tcPr>
          <w:p>
            <w:pPr>
              <w:jc w:val="center"/>
              <w:rPr>
                <w:rFonts w:asciiTheme="minorEastAsia" w:hAnsiTheme="minorEastAsia" w:eastAsiaTheme="minorEastAsia" w:cs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02" w:type="dxa"/>
            <w:shd w:val="clear" w:color="auto" w:fill="DAE3F3" w:themeFill="accent5" w:themeFillTint="32"/>
            <w:vAlign w:val="center"/>
          </w:tcPr>
          <w:p>
            <w:pPr>
              <w:jc w:val="center"/>
              <w:rPr>
                <w:rFonts w:asciiTheme="minorEastAsia" w:hAnsiTheme="minorEastAsia" w:eastAsiaTheme="minorEastAsia" w:cstheme="minorEastAsia"/>
                <w:kern w:val="0"/>
                <w:sz w:val="18"/>
                <w:szCs w:val="18"/>
              </w:rPr>
            </w:pPr>
          </w:p>
        </w:tc>
        <w:tc>
          <w:tcPr>
            <w:tcW w:w="3234" w:type="dxa"/>
            <w:vAlign w:val="center"/>
          </w:tcPr>
          <w:p>
            <w:pPr>
              <w:jc w:val="center"/>
              <w:rPr>
                <w:rFonts w:asciiTheme="minorEastAsia" w:hAnsiTheme="minorEastAsia" w:eastAsiaTheme="minorEastAsia" w:cstheme="minorEastAsia"/>
                <w:sz w:val="18"/>
                <w:szCs w:val="18"/>
              </w:rPr>
            </w:pPr>
          </w:p>
        </w:tc>
        <w:tc>
          <w:tcPr>
            <w:tcW w:w="2025" w:type="dxa"/>
            <w:vAlign w:val="center"/>
          </w:tcPr>
          <w:p>
            <w:pPr>
              <w:jc w:val="center"/>
              <w:rPr>
                <w:rFonts w:asciiTheme="minorEastAsia" w:hAnsiTheme="minorEastAsia" w:eastAsiaTheme="minorEastAsia" w:cstheme="minorEastAsia"/>
                <w:sz w:val="18"/>
                <w:szCs w:val="18"/>
              </w:rPr>
            </w:pPr>
          </w:p>
        </w:tc>
        <w:tc>
          <w:tcPr>
            <w:tcW w:w="2025" w:type="dxa"/>
            <w:vAlign w:val="center"/>
          </w:tcPr>
          <w:p>
            <w:pPr>
              <w:jc w:val="center"/>
              <w:rPr>
                <w:rFonts w:asciiTheme="minorEastAsia" w:hAnsiTheme="minorEastAsia" w:eastAsiaTheme="minorEastAsia" w:cstheme="minorEastAsia"/>
                <w:sz w:val="18"/>
                <w:szCs w:val="18"/>
              </w:rPr>
            </w:pPr>
          </w:p>
        </w:tc>
        <w:tc>
          <w:tcPr>
            <w:tcW w:w="2025" w:type="dxa"/>
            <w:vAlign w:val="center"/>
          </w:tcPr>
          <w:p>
            <w:pPr>
              <w:jc w:val="center"/>
              <w:rPr>
                <w:rFonts w:asciiTheme="minorEastAsia" w:hAnsiTheme="minorEastAsia" w:eastAsiaTheme="minorEastAsia" w:cstheme="minorEastAsia"/>
                <w:kern w:val="0"/>
                <w:sz w:val="18"/>
                <w:szCs w:val="18"/>
              </w:rPr>
            </w:pPr>
          </w:p>
        </w:tc>
        <w:tc>
          <w:tcPr>
            <w:tcW w:w="2025" w:type="dxa"/>
            <w:vAlign w:val="center"/>
          </w:tcPr>
          <w:p>
            <w:pPr>
              <w:jc w:val="center"/>
              <w:rPr>
                <w:rFonts w:asciiTheme="minorEastAsia" w:hAnsiTheme="minorEastAsia" w:eastAsiaTheme="minorEastAsia" w:cstheme="minorEastAsia"/>
                <w:kern w:val="0"/>
                <w:sz w:val="18"/>
                <w:szCs w:val="18"/>
              </w:rPr>
            </w:pPr>
          </w:p>
        </w:tc>
        <w:tc>
          <w:tcPr>
            <w:tcW w:w="2488" w:type="dxa"/>
            <w:vAlign w:val="center"/>
          </w:tcPr>
          <w:p>
            <w:pPr>
              <w:jc w:val="center"/>
              <w:rPr>
                <w:rFonts w:asciiTheme="minorEastAsia" w:hAnsiTheme="minorEastAsia" w:eastAsiaTheme="minorEastAsia" w:cs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02" w:type="dxa"/>
            <w:shd w:val="clear" w:color="auto" w:fill="DAE3F3" w:themeFill="accent5" w:themeFillTint="32"/>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合计</w:t>
            </w:r>
          </w:p>
        </w:tc>
        <w:tc>
          <w:tcPr>
            <w:tcW w:w="3234" w:type="dxa"/>
            <w:vAlign w:val="center"/>
          </w:tcPr>
          <w:p>
            <w:pPr>
              <w:rPr>
                <w:rFonts w:asciiTheme="minorEastAsia" w:hAnsiTheme="minorEastAsia" w:eastAsiaTheme="minorEastAsia" w:cstheme="minorEastAsia"/>
                <w:sz w:val="18"/>
                <w:szCs w:val="18"/>
              </w:rPr>
            </w:pPr>
          </w:p>
        </w:tc>
        <w:tc>
          <w:tcPr>
            <w:tcW w:w="202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1140</w:t>
            </w:r>
          </w:p>
        </w:tc>
        <w:tc>
          <w:tcPr>
            <w:tcW w:w="202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w:t>
            </w:r>
          </w:p>
        </w:tc>
        <w:tc>
          <w:tcPr>
            <w:tcW w:w="2025" w:type="dxa"/>
            <w:vAlign w:val="center"/>
          </w:tcPr>
          <w:p>
            <w:pPr>
              <w:jc w:val="center"/>
              <w:rPr>
                <w:rFonts w:asciiTheme="minorEastAsia" w:hAnsiTheme="minorEastAsia" w:eastAsiaTheme="minorEastAsia" w:cstheme="minorEastAsia"/>
                <w:kern w:val="0"/>
                <w:sz w:val="18"/>
                <w:szCs w:val="18"/>
              </w:rPr>
            </w:pPr>
          </w:p>
        </w:tc>
        <w:tc>
          <w:tcPr>
            <w:tcW w:w="2025" w:type="dxa"/>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38</w:t>
            </w:r>
          </w:p>
        </w:tc>
        <w:tc>
          <w:tcPr>
            <w:tcW w:w="2488" w:type="dxa"/>
            <w:vAlign w:val="center"/>
          </w:tcPr>
          <w:p>
            <w:pPr>
              <w:jc w:val="center"/>
              <w:rPr>
                <w:rFonts w:asciiTheme="minorEastAsia" w:hAnsiTheme="minorEastAsia" w:eastAsiaTheme="minorEastAsia" w:cstheme="minorEastAsia"/>
                <w:kern w:val="0"/>
                <w:sz w:val="18"/>
                <w:szCs w:val="18"/>
              </w:rPr>
            </w:pPr>
          </w:p>
        </w:tc>
      </w:tr>
    </w:tbl>
    <w:p>
      <w:pPr>
        <w:rPr>
          <w:rFonts w:hint="eastAsia" w:ascii="等线" w:hAnsi="等线" w:eastAsia="等线" w:cs="等线"/>
          <w:i w:val="0"/>
          <w:iCs w:val="0"/>
          <w:color w:val="000000"/>
          <w:sz w:val="22"/>
          <w:szCs w:val="22"/>
          <w:u w:val="none"/>
        </w:rPr>
        <w:sectPr>
          <w:footerReference r:id="rId7" w:type="default"/>
          <w:pgSz w:w="16838" w:h="11906" w:orient="landscape"/>
          <w:pgMar w:top="1800" w:right="1440" w:bottom="1800" w:left="1440" w:header="851" w:footer="992" w:gutter="0"/>
          <w:pgNumType w:fmt="decimal"/>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 w:after="10" w:line="240" w:lineRule="auto"/>
        <w:textAlignment w:val="auto"/>
        <w:rPr>
          <w:rFonts w:hint="eastAsia" w:ascii="黑体" w:hAnsi="黑体" w:eastAsia="黑体" w:cs="黑体"/>
          <w:sz w:val="24"/>
          <w:szCs w:val="24"/>
          <w:lang w:val="en-US" w:eastAsia="zh-CN"/>
        </w:rPr>
      </w:pPr>
    </w:p>
    <w:p>
      <w:pPr>
        <w:pStyle w:val="3"/>
        <w:keepNext/>
        <w:keepLines/>
        <w:pageBreakBefore w:val="0"/>
        <w:widowControl w:val="0"/>
        <w:kinsoku/>
        <w:wordWrap/>
        <w:overflowPunct/>
        <w:topLinePunct w:val="0"/>
        <w:autoSpaceDE/>
        <w:autoSpaceDN/>
        <w:bidi w:val="0"/>
        <w:adjustRightInd/>
        <w:snapToGrid/>
        <w:spacing w:before="10" w:after="10" w:line="240" w:lineRule="auto"/>
        <w:ind w:firstLine="482" w:firstLineChars="200"/>
        <w:textAlignment w:val="auto"/>
        <w:rPr>
          <w:rFonts w:hint="eastAsia" w:ascii="黑体" w:hAnsi="黑体" w:eastAsia="黑体" w:cs="黑体"/>
          <w:b/>
          <w:bCs w:val="0"/>
          <w:sz w:val="24"/>
          <w:szCs w:val="24"/>
          <w:lang w:val="en-US" w:eastAsia="zh-CN"/>
        </w:rPr>
      </w:pPr>
      <w:bookmarkStart w:id="43" w:name="_Toc15326"/>
      <w:r>
        <w:rPr>
          <w:rFonts w:hint="eastAsia" w:ascii="黑体" w:hAnsi="黑体" w:eastAsia="黑体" w:cs="黑体"/>
          <w:b/>
          <w:bCs w:val="0"/>
          <w:sz w:val="24"/>
          <w:szCs w:val="24"/>
          <w:lang w:val="en-US" w:eastAsia="zh-CN"/>
        </w:rPr>
        <w:t>八、实施保障</w:t>
      </w:r>
      <w:bookmarkEnd w:id="43"/>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eastAsia="黑体" w:cs="Times New Roman"/>
          <w:b w:val="0"/>
          <w:bCs w:val="0"/>
          <w:sz w:val="24"/>
          <w:szCs w:val="24"/>
          <w:lang w:eastAsia="zh-CN"/>
        </w:rPr>
      </w:pPr>
      <w:bookmarkStart w:id="44" w:name="_Toc22460"/>
      <w:r>
        <w:rPr>
          <w:rStyle w:val="26"/>
          <w:rFonts w:hint="eastAsia" w:eastAsia="黑体" w:cs="Times New Roman"/>
          <w:b w:val="0"/>
          <w:bCs w:val="0"/>
          <w:sz w:val="24"/>
          <w:szCs w:val="24"/>
          <w:lang w:eastAsia="zh-CN"/>
        </w:rPr>
        <w:t>（一）师资队伍</w:t>
      </w:r>
    </w:p>
    <w:bookmarkEnd w:id="44"/>
    <w:p>
      <w:pPr>
        <w:keepNext w:val="0"/>
        <w:keepLines w:val="0"/>
        <w:pageBreakBefore w:val="0"/>
        <w:kinsoku/>
        <w:wordWrap/>
        <w:overflowPunct/>
        <w:topLinePunct w:val="0"/>
        <w:autoSpaceDE/>
        <w:autoSpaceDN/>
        <w:bidi w:val="0"/>
        <w:spacing w:before="157" w:beforeLines="50" w:after="157" w:afterLines="50" w:line="240" w:lineRule="auto"/>
        <w:ind w:firstLine="482" w:firstLineChars="200"/>
        <w:jc w:val="left"/>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1.基本情况</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本专业现有专任教师</w:t>
      </w:r>
      <w:r>
        <w:rPr>
          <w:rFonts w:hint="eastAsia" w:ascii="宋体" w:hAnsi="宋体" w:cs="宋体"/>
          <w:color w:val="000000"/>
          <w:sz w:val="24"/>
          <w:szCs w:val="24"/>
          <w:lang w:val="en-US" w:eastAsia="zh-CN"/>
        </w:rPr>
        <w:t>35</w:t>
      </w:r>
      <w:r>
        <w:rPr>
          <w:rFonts w:hint="eastAsia" w:ascii="宋体" w:hAnsi="宋体" w:cs="宋体"/>
          <w:color w:val="000000"/>
          <w:sz w:val="24"/>
          <w:szCs w:val="24"/>
        </w:rPr>
        <w:t>人，兼职教师</w:t>
      </w:r>
      <w:r>
        <w:rPr>
          <w:rFonts w:hint="eastAsia" w:ascii="宋体" w:hAnsi="宋体" w:cs="宋体"/>
          <w:color w:val="000000"/>
          <w:sz w:val="24"/>
          <w:szCs w:val="24"/>
          <w:lang w:val="en-US" w:eastAsia="zh-CN"/>
        </w:rPr>
        <w:t>2</w:t>
      </w:r>
      <w:r>
        <w:rPr>
          <w:rFonts w:hint="eastAsia" w:ascii="宋体" w:hAnsi="宋体" w:cs="宋体"/>
          <w:color w:val="000000"/>
          <w:sz w:val="24"/>
          <w:szCs w:val="24"/>
        </w:rPr>
        <w:t>人。其中专任教师中具有副高职称以上</w:t>
      </w:r>
      <w:r>
        <w:rPr>
          <w:rFonts w:hint="eastAsia" w:ascii="宋体" w:hAnsi="宋体" w:cs="宋体"/>
          <w:color w:val="000000"/>
          <w:sz w:val="24"/>
          <w:szCs w:val="24"/>
          <w:lang w:val="en-US" w:eastAsia="zh-CN"/>
        </w:rPr>
        <w:t>8</w:t>
      </w:r>
      <w:r>
        <w:rPr>
          <w:rFonts w:hint="eastAsia" w:ascii="宋体" w:hAnsi="宋体" w:cs="宋体"/>
          <w:color w:val="000000"/>
          <w:sz w:val="24"/>
          <w:szCs w:val="24"/>
        </w:rPr>
        <w:t>人，具有中级职称</w:t>
      </w:r>
      <w:r>
        <w:rPr>
          <w:rFonts w:hint="eastAsia" w:ascii="宋体" w:hAnsi="宋体" w:cs="宋体"/>
          <w:color w:val="000000"/>
          <w:sz w:val="24"/>
          <w:szCs w:val="24"/>
          <w:lang w:val="en-US" w:eastAsia="zh-CN"/>
        </w:rPr>
        <w:t>17</w:t>
      </w:r>
      <w:r>
        <w:rPr>
          <w:rFonts w:hint="eastAsia" w:ascii="宋体" w:hAnsi="宋体" w:cs="宋体"/>
          <w:color w:val="000000"/>
          <w:sz w:val="24"/>
          <w:szCs w:val="24"/>
        </w:rPr>
        <w:t>人;具有“双师”素质教师</w:t>
      </w:r>
      <w:r>
        <w:rPr>
          <w:rFonts w:hint="eastAsia" w:ascii="宋体" w:hAnsi="宋体" w:cs="宋体"/>
          <w:color w:val="000000"/>
          <w:sz w:val="24"/>
          <w:szCs w:val="24"/>
          <w:lang w:val="en-US" w:eastAsia="zh-CN"/>
        </w:rPr>
        <w:t>30</w:t>
      </w:r>
      <w:r>
        <w:rPr>
          <w:rFonts w:hint="eastAsia" w:ascii="宋体" w:hAnsi="宋体" w:cs="宋体"/>
          <w:color w:val="000000"/>
          <w:sz w:val="24"/>
          <w:szCs w:val="24"/>
        </w:rPr>
        <w:t>人。教师数量(含外聘教师)应按师生比例1:20左右配备。本专业人才培养方案探索具有适应高职发展的鲜明特色，根据“以工作过程化为导向”的课程体系，在教学团队建设上，培养1名专业带头人，以专业带头人引领专业建设发展。同时，聘请来自</w:t>
      </w:r>
      <w:r>
        <w:rPr>
          <w:rFonts w:hint="eastAsia" w:ascii="宋体" w:hAnsi="宋体" w:cs="宋体"/>
          <w:color w:val="000000"/>
          <w:sz w:val="24"/>
          <w:szCs w:val="24"/>
          <w:lang w:val="en-US" w:eastAsia="zh-CN"/>
        </w:rPr>
        <w:t>幼儿园</w:t>
      </w:r>
      <w:r>
        <w:rPr>
          <w:rFonts w:hint="eastAsia" w:ascii="宋体" w:hAnsi="宋体" w:cs="宋体"/>
          <w:color w:val="000000"/>
          <w:sz w:val="24"/>
          <w:szCs w:val="24"/>
        </w:rPr>
        <w:t>具有丰富工作经验的外聘教师，以提升专业教师队伍整体水平。</w:t>
      </w:r>
    </w:p>
    <w:p>
      <w:pPr>
        <w:keepNext w:val="0"/>
        <w:keepLines w:val="0"/>
        <w:pageBreakBefore w:val="0"/>
        <w:kinsoku/>
        <w:wordWrap/>
        <w:overflowPunct/>
        <w:topLinePunct w:val="0"/>
        <w:autoSpaceDE/>
        <w:autoSpaceDN/>
        <w:bidi w:val="0"/>
        <w:spacing w:before="157" w:beforeLines="50" w:after="157" w:afterLines="50" w:line="240" w:lineRule="auto"/>
        <w:ind w:firstLine="482" w:firstLineChars="200"/>
        <w:jc w:val="left"/>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2.校内专任教师</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(1)专业带头人</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default" w:ascii="宋体" w:hAnsi="宋体" w:cs="宋体"/>
          <w:color w:val="000000"/>
          <w:sz w:val="24"/>
          <w:szCs w:val="24"/>
        </w:rPr>
      </w:pPr>
      <w:r>
        <w:rPr>
          <w:rFonts w:hint="default" w:ascii="宋体" w:hAnsi="宋体" w:cs="宋体"/>
          <w:color w:val="000000"/>
          <w:sz w:val="24"/>
          <w:szCs w:val="24"/>
        </w:rPr>
        <w:t>专业带头人具有丰富的儿童心理咨询的经验，同时也是学前教育专业教研室主任，多年来积累了大量的教学经验，积极主持和参与课题研究，具有较强的教学、科研实力，完成了多篇科研论文。在专业建设和发展的过程中，积极探索，经常到幼儿园实地考察，了解社会和市场对本专业学生培养的要求，并对培养方案作出相应的调整。近两年，践行本专业“校园共建、工学交替、岗位分析、能力培养”的特色理念，深入幼儿园教育一线，将专业建设中的实践教学与社会服务紧密结合，使本专业团队的影响力日趋扩大。在专业建设中，积极发挥辐射带头作用，引领青年教师成长，推广教改经验，促进教学改革的深入开展。</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(2)双师素质与骨干教师</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default" w:ascii="宋体" w:hAnsi="宋体" w:cs="宋体"/>
          <w:color w:val="000000"/>
          <w:sz w:val="24"/>
          <w:szCs w:val="24"/>
        </w:rPr>
      </w:pPr>
      <w:r>
        <w:rPr>
          <w:rFonts w:hint="default" w:ascii="宋体" w:hAnsi="宋体" w:cs="宋体"/>
          <w:color w:val="000000"/>
          <w:sz w:val="24"/>
          <w:szCs w:val="24"/>
        </w:rPr>
        <w:t>本专业专任教师均具有高校教师资格证书和普通话证书，其中</w:t>
      </w:r>
      <w:r>
        <w:rPr>
          <w:rFonts w:hint="default" w:ascii="宋体" w:hAnsi="宋体" w:cs="宋体"/>
          <w:color w:val="000000"/>
          <w:sz w:val="24"/>
          <w:szCs w:val="24"/>
          <w:lang w:val="en-US" w:eastAsia="zh-CN"/>
        </w:rPr>
        <w:t>具有保育师</w:t>
      </w:r>
      <w:r>
        <w:rPr>
          <w:rFonts w:hint="default" w:ascii="宋体" w:hAnsi="宋体" w:cs="宋体"/>
          <w:color w:val="000000"/>
          <w:sz w:val="24"/>
          <w:szCs w:val="24"/>
        </w:rPr>
        <w:t>资格证</w:t>
      </w:r>
      <w:r>
        <w:rPr>
          <w:rFonts w:hint="default" w:ascii="宋体" w:hAnsi="宋体" w:cs="宋体"/>
          <w:color w:val="000000"/>
          <w:sz w:val="24"/>
          <w:szCs w:val="24"/>
          <w:lang w:val="en-US" w:eastAsia="zh-CN"/>
        </w:rPr>
        <w:t>书</w:t>
      </w:r>
      <w:r>
        <w:rPr>
          <w:rFonts w:hint="eastAsia" w:ascii="宋体" w:hAnsi="宋体" w:cs="宋体"/>
          <w:color w:val="000000"/>
          <w:sz w:val="24"/>
          <w:szCs w:val="24"/>
          <w:lang w:val="en-US" w:eastAsia="zh-CN"/>
        </w:rPr>
        <w:t>16</w:t>
      </w:r>
      <w:r>
        <w:rPr>
          <w:rFonts w:hint="default" w:ascii="宋体" w:hAnsi="宋体" w:cs="宋体"/>
          <w:color w:val="000000"/>
          <w:sz w:val="24"/>
          <w:szCs w:val="24"/>
          <w:lang w:val="en-US" w:eastAsia="zh-CN"/>
        </w:rPr>
        <w:t>人</w:t>
      </w:r>
      <w:r>
        <w:rPr>
          <w:rFonts w:hint="default" w:ascii="宋体" w:hAnsi="宋体" w:cs="宋体"/>
          <w:color w:val="000000"/>
          <w:sz w:val="24"/>
          <w:szCs w:val="24"/>
          <w:lang w:eastAsia="zh-CN"/>
        </w:rPr>
        <w:t>、</w:t>
      </w:r>
      <w:r>
        <w:rPr>
          <w:rFonts w:hint="default" w:ascii="宋体" w:hAnsi="宋体" w:cs="宋体"/>
          <w:color w:val="000000"/>
          <w:sz w:val="24"/>
          <w:szCs w:val="24"/>
          <w:lang w:val="en-US" w:eastAsia="zh-CN"/>
        </w:rPr>
        <w:t>高级育婴员</w:t>
      </w:r>
      <w:r>
        <w:rPr>
          <w:rFonts w:hint="default" w:ascii="宋体" w:hAnsi="宋体" w:cs="宋体"/>
          <w:color w:val="000000"/>
          <w:sz w:val="24"/>
          <w:szCs w:val="24"/>
        </w:rPr>
        <w:t>资格证</w:t>
      </w:r>
      <w:r>
        <w:rPr>
          <w:rFonts w:hint="default" w:ascii="宋体" w:hAnsi="宋体" w:cs="宋体"/>
          <w:color w:val="000000"/>
          <w:sz w:val="24"/>
          <w:szCs w:val="24"/>
          <w:lang w:val="en-US" w:eastAsia="zh-CN"/>
        </w:rPr>
        <w:t>书5人，1+X幼儿照护考评员</w:t>
      </w:r>
      <w:r>
        <w:rPr>
          <w:rFonts w:hint="eastAsia" w:ascii="宋体" w:hAnsi="宋体" w:cs="宋体"/>
          <w:color w:val="000000"/>
          <w:sz w:val="24"/>
          <w:szCs w:val="24"/>
          <w:lang w:val="en-US" w:eastAsia="zh-CN"/>
        </w:rPr>
        <w:t>3</w:t>
      </w:r>
      <w:r>
        <w:rPr>
          <w:rFonts w:hint="default" w:ascii="宋体" w:hAnsi="宋体" w:cs="宋体"/>
          <w:color w:val="000000"/>
          <w:sz w:val="24"/>
          <w:szCs w:val="24"/>
          <w:lang w:val="en-US" w:eastAsia="zh-CN"/>
        </w:rPr>
        <w:t>人，教师</w:t>
      </w:r>
      <w:r>
        <w:rPr>
          <w:rFonts w:hint="default" w:ascii="宋体" w:hAnsi="宋体" w:cs="宋体"/>
          <w:color w:val="000000"/>
          <w:sz w:val="24"/>
          <w:szCs w:val="24"/>
        </w:rPr>
        <w:t>专业知识扎实</w:t>
      </w:r>
      <w:r>
        <w:rPr>
          <w:rFonts w:hint="default" w:ascii="宋体" w:hAnsi="宋体" w:cs="宋体"/>
          <w:color w:val="000000"/>
          <w:sz w:val="24"/>
          <w:szCs w:val="24"/>
          <w:lang w:eastAsia="zh-CN"/>
        </w:rPr>
        <w:t>，</w:t>
      </w:r>
      <w:r>
        <w:rPr>
          <w:rFonts w:hint="default" w:ascii="宋体" w:hAnsi="宋体" w:cs="宋体"/>
          <w:color w:val="000000"/>
          <w:sz w:val="24"/>
          <w:szCs w:val="24"/>
          <w:lang w:val="en-US" w:eastAsia="zh-CN"/>
        </w:rPr>
        <w:t>技能水平卓越</w:t>
      </w:r>
      <w:r>
        <w:rPr>
          <w:rFonts w:hint="default" w:ascii="宋体" w:hAnsi="宋体" w:cs="宋体"/>
          <w:color w:val="000000"/>
          <w:sz w:val="24"/>
          <w:szCs w:val="24"/>
          <w:lang w:eastAsia="zh-CN"/>
        </w:rPr>
        <w:t>，</w:t>
      </w:r>
      <w:r>
        <w:rPr>
          <w:rFonts w:hint="default" w:ascii="宋体" w:hAnsi="宋体" w:cs="宋体"/>
          <w:color w:val="000000"/>
          <w:sz w:val="24"/>
          <w:szCs w:val="24"/>
          <w:lang w:val="en-US" w:eastAsia="zh-CN"/>
        </w:rPr>
        <w:t>均</w:t>
      </w:r>
      <w:r>
        <w:rPr>
          <w:rFonts w:hint="default" w:ascii="宋体" w:hAnsi="宋体" w:cs="宋体"/>
          <w:color w:val="000000"/>
          <w:sz w:val="24"/>
          <w:szCs w:val="24"/>
        </w:rPr>
        <w:t>有理想信念、有道德情操、有扎实学识、有仁爱之心，具有教育学、心理学、学前教育、教育管理、美术、音乐、舞蹈、汉语言文学等相关专业本科及以上学历；具有扎实的本专业相关理论功底和实践能力；具有较强的信息化教学能力，能够开展课程教学改革和科学研究</w:t>
      </w:r>
      <w:r>
        <w:rPr>
          <w:rFonts w:hint="default" w:ascii="宋体" w:hAnsi="宋体" w:cs="宋体"/>
          <w:color w:val="000000"/>
          <w:sz w:val="24"/>
          <w:szCs w:val="24"/>
          <w:lang w:eastAsia="zh-CN"/>
        </w:rPr>
        <w:t>；</w:t>
      </w:r>
      <w:r>
        <w:rPr>
          <w:rFonts w:hint="default" w:ascii="宋体" w:hAnsi="宋体" w:cs="宋体"/>
          <w:color w:val="000000"/>
          <w:sz w:val="24"/>
          <w:szCs w:val="24"/>
        </w:rPr>
        <w:t xml:space="preserve"> 有每3年累计不少于6个月的企业实践经历。 </w:t>
      </w:r>
    </w:p>
    <w:p>
      <w:pPr>
        <w:keepNext w:val="0"/>
        <w:keepLines w:val="0"/>
        <w:pageBreakBefore w:val="0"/>
        <w:kinsoku/>
        <w:wordWrap/>
        <w:overflowPunct/>
        <w:topLinePunct w:val="0"/>
        <w:autoSpaceDE/>
        <w:autoSpaceDN/>
        <w:bidi w:val="0"/>
        <w:spacing w:before="157" w:beforeLines="50" w:after="157" w:afterLines="50" w:line="240" w:lineRule="auto"/>
        <w:ind w:firstLine="482" w:firstLineChars="200"/>
        <w:jc w:val="left"/>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3.校外兼职教师</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default" w:ascii="宋体" w:hAnsi="宋体" w:cs="宋体"/>
          <w:color w:val="000000"/>
          <w:sz w:val="24"/>
          <w:szCs w:val="24"/>
        </w:rPr>
      </w:pPr>
      <w:r>
        <w:rPr>
          <w:rFonts w:hint="default" w:ascii="宋体" w:hAnsi="宋体" w:cs="宋体"/>
          <w:color w:val="000000"/>
          <w:sz w:val="24"/>
          <w:szCs w:val="24"/>
          <w:lang w:val="en-US" w:eastAsia="zh-CN"/>
        </w:rPr>
        <w:t>本专业现有兼职教师</w:t>
      </w:r>
      <w:r>
        <w:rPr>
          <w:rFonts w:hint="eastAsia" w:ascii="宋体" w:hAnsi="宋体" w:cs="宋体"/>
          <w:color w:val="000000"/>
          <w:sz w:val="24"/>
          <w:szCs w:val="24"/>
          <w:lang w:val="en-US" w:eastAsia="zh-CN"/>
        </w:rPr>
        <w:t>8</w:t>
      </w:r>
      <w:r>
        <w:rPr>
          <w:rFonts w:hint="default" w:ascii="宋体" w:hAnsi="宋体" w:cs="宋体"/>
          <w:color w:val="000000"/>
          <w:sz w:val="24"/>
          <w:szCs w:val="24"/>
          <w:lang w:val="en-US" w:eastAsia="zh-CN"/>
        </w:rPr>
        <w:t>人，均来自于校企合作单位的园长</w:t>
      </w:r>
      <w:r>
        <w:rPr>
          <w:rFonts w:hint="default" w:ascii="宋体" w:hAnsi="宋体" w:cs="宋体"/>
          <w:color w:val="000000"/>
          <w:sz w:val="24"/>
          <w:szCs w:val="24"/>
        </w:rPr>
        <w:t>和</w:t>
      </w:r>
      <w:r>
        <w:rPr>
          <w:rFonts w:hint="default" w:ascii="宋体" w:hAnsi="宋体" w:cs="宋体"/>
          <w:color w:val="000000"/>
          <w:sz w:val="24"/>
          <w:szCs w:val="24"/>
          <w:lang w:val="en-US" w:eastAsia="zh-CN"/>
        </w:rPr>
        <w:t>骨干教师</w:t>
      </w:r>
      <w:r>
        <w:rPr>
          <w:rFonts w:hint="default" w:ascii="宋体" w:hAnsi="宋体" w:cs="宋体"/>
          <w:color w:val="000000"/>
          <w:sz w:val="24"/>
          <w:szCs w:val="24"/>
        </w:rPr>
        <w:t>，具备良好的思想政治素质、职业道德，具有扎实的专业知识和丰富的实际工作经验，具有中级及以上相关职称，能承担专业课程教学、实习实训指导和学生职业发展规划指导等教学任务。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eastAsia="黑体" w:cs="Times New Roman"/>
          <w:b w:val="0"/>
          <w:bCs w:val="0"/>
          <w:sz w:val="24"/>
          <w:szCs w:val="24"/>
          <w:lang w:eastAsia="zh-CN"/>
        </w:rPr>
      </w:pPr>
      <w:bookmarkStart w:id="45" w:name="_Toc3104"/>
      <w:r>
        <w:rPr>
          <w:rStyle w:val="26"/>
          <w:rFonts w:hint="eastAsia" w:eastAsia="黑体" w:cs="Times New Roman"/>
          <w:b w:val="0"/>
          <w:bCs w:val="0"/>
          <w:sz w:val="24"/>
          <w:szCs w:val="24"/>
          <w:lang w:eastAsia="zh-CN"/>
        </w:rPr>
        <w:t>（二）教学设施</w:t>
      </w:r>
    </w:p>
    <w:bookmarkEnd w:id="45"/>
    <w:p>
      <w:pPr>
        <w:keepNext w:val="0"/>
        <w:keepLines w:val="0"/>
        <w:pageBreakBefore w:val="0"/>
        <w:kinsoku/>
        <w:wordWrap/>
        <w:overflowPunct/>
        <w:topLinePunct w:val="0"/>
        <w:autoSpaceDE/>
        <w:autoSpaceDN/>
        <w:bidi w:val="0"/>
        <w:spacing w:before="157" w:beforeLines="50" w:after="157" w:afterLines="50" w:line="240" w:lineRule="auto"/>
        <w:ind w:firstLine="482" w:firstLineChars="200"/>
        <w:jc w:val="left"/>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1.校内实训室</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lang w:eastAsia="zh-CN"/>
        </w:rPr>
      </w:pPr>
      <w:r>
        <w:rPr>
          <w:rFonts w:hint="eastAsia" w:ascii="宋体" w:hAnsi="宋体" w:cs="宋体"/>
          <w:color w:val="000000"/>
          <w:sz w:val="24"/>
          <w:szCs w:val="24"/>
        </w:rPr>
        <w:t>建有</w:t>
      </w:r>
      <w:r>
        <w:rPr>
          <w:rFonts w:hint="eastAsia" w:ascii="宋体" w:hAnsi="宋体" w:cs="宋体"/>
          <w:color w:val="000000"/>
          <w:sz w:val="24"/>
          <w:szCs w:val="24"/>
          <w:lang w:val="en-US" w:eastAsia="zh-CN"/>
        </w:rPr>
        <w:t>模拟幼儿园</w:t>
      </w:r>
      <w:r>
        <w:rPr>
          <w:rFonts w:hint="eastAsia" w:ascii="宋体" w:hAnsi="宋体" w:cs="宋体"/>
          <w:color w:val="000000"/>
          <w:sz w:val="24"/>
          <w:szCs w:val="24"/>
        </w:rPr>
        <w:t>、</w:t>
      </w:r>
      <w:r>
        <w:rPr>
          <w:rFonts w:hint="eastAsia" w:ascii="宋体" w:hAnsi="宋体" w:cs="宋体"/>
          <w:color w:val="000000"/>
          <w:sz w:val="24"/>
          <w:szCs w:val="24"/>
          <w:lang w:val="en-US" w:eastAsia="zh-CN"/>
        </w:rPr>
        <w:t>奥尔夫音乐</w:t>
      </w:r>
      <w:r>
        <w:rPr>
          <w:rFonts w:hint="eastAsia" w:ascii="宋体" w:hAnsi="宋体" w:cs="宋体"/>
          <w:color w:val="000000"/>
          <w:sz w:val="24"/>
          <w:szCs w:val="24"/>
        </w:rPr>
        <w:t>实训室</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电钢琴实训室、音乐排练厅</w:t>
      </w:r>
      <w:r>
        <w:rPr>
          <w:rFonts w:hint="eastAsia" w:ascii="宋体" w:hAnsi="宋体" w:cs="宋体"/>
          <w:color w:val="000000"/>
          <w:sz w:val="24"/>
          <w:szCs w:val="24"/>
        </w:rPr>
        <w:t>实训室等多个校内实训室</w:t>
      </w:r>
      <w:r>
        <w:rPr>
          <w:rFonts w:hint="eastAsia" w:ascii="宋体" w:hAnsi="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60" w:firstLineChars="200"/>
        <w:jc w:val="center"/>
        <w:textAlignment w:val="auto"/>
        <w:rPr>
          <w:rFonts w:hint="eastAsia" w:ascii="宋体" w:hAnsi="宋体" w:cs="宋体"/>
          <w:color w:val="000000"/>
          <w:sz w:val="24"/>
          <w:szCs w:val="24"/>
        </w:rPr>
      </w:pPr>
      <w:r>
        <w:rPr>
          <w:rFonts w:hint="eastAsia" w:ascii="黑体" w:hAnsi="黑体" w:eastAsia="黑体" w:cs="宋体"/>
          <w:color w:val="000000"/>
          <w:kern w:val="0"/>
          <w:sz w:val="23"/>
          <w:szCs w:val="23"/>
        </w:rPr>
        <w:t>表</w:t>
      </w:r>
      <w:r>
        <w:rPr>
          <w:rFonts w:hint="eastAsia" w:ascii="黑体" w:hAnsi="黑体" w:eastAsia="黑体" w:cs="宋体"/>
          <w:color w:val="000000"/>
          <w:kern w:val="0"/>
          <w:sz w:val="23"/>
          <w:szCs w:val="23"/>
          <w:lang w:val="en-US" w:eastAsia="zh-CN"/>
        </w:rPr>
        <w:t>2</w:t>
      </w:r>
      <w:r>
        <w:rPr>
          <w:rFonts w:hint="eastAsia" w:ascii="宋体" w:hAnsi="宋体" w:eastAsia="宋体" w:cs="宋体"/>
          <w:color w:val="000000"/>
          <w:kern w:val="0"/>
          <w:sz w:val="23"/>
          <w:szCs w:val="23"/>
        </w:rPr>
        <w:t> </w:t>
      </w:r>
      <w:r>
        <w:rPr>
          <w:rFonts w:hint="eastAsia" w:ascii="黑体" w:hAnsi="黑体" w:eastAsia="黑体" w:cs="宋体"/>
          <w:color w:val="000000"/>
          <w:kern w:val="0"/>
          <w:sz w:val="23"/>
          <w:szCs w:val="23"/>
        </w:rPr>
        <w:t>实训室功能</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025"/>
        <w:gridCol w:w="1269"/>
        <w:gridCol w:w="1362"/>
        <w:gridCol w:w="1419"/>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shd w:val="clear" w:color="auto" w:fill="BDD6EE" w:themeFill="accent1" w:themeFillTint="66"/>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2044" w:type="dxa"/>
            <w:shd w:val="clear" w:color="auto" w:fill="BDD6EE" w:themeFill="accent1" w:themeFillTint="66"/>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校内实训室名称</w:t>
            </w:r>
          </w:p>
        </w:tc>
        <w:tc>
          <w:tcPr>
            <w:tcW w:w="1276" w:type="dxa"/>
            <w:shd w:val="clear" w:color="auto" w:fill="BDD6EE" w:themeFill="accent1" w:themeFillTint="66"/>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主要设备</w:t>
            </w:r>
          </w:p>
        </w:tc>
        <w:tc>
          <w:tcPr>
            <w:tcW w:w="1371" w:type="dxa"/>
            <w:shd w:val="clear" w:color="auto" w:fill="BDD6EE" w:themeFill="accent1" w:themeFillTint="66"/>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主要功能</w:t>
            </w:r>
          </w:p>
        </w:tc>
        <w:tc>
          <w:tcPr>
            <w:tcW w:w="1428" w:type="dxa"/>
            <w:shd w:val="clear" w:color="auto" w:fill="BDD6EE" w:themeFill="accent1" w:themeFillTint="66"/>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适用课程</w:t>
            </w:r>
          </w:p>
        </w:tc>
        <w:tc>
          <w:tcPr>
            <w:tcW w:w="1500" w:type="dxa"/>
            <w:shd w:val="clear" w:color="auto" w:fill="BDD6EE" w:themeFill="accent1" w:themeFillTint="66"/>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适用范围（职业鉴定项目）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044"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模拟幼儿园</w:t>
            </w:r>
          </w:p>
        </w:tc>
        <w:tc>
          <w:tcPr>
            <w:tcW w:w="1276"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教具</w:t>
            </w:r>
            <w:r>
              <w:rPr>
                <w:rFonts w:hint="eastAsia" w:ascii="宋体" w:hAnsi="宋体" w:eastAsia="宋体" w:cs="宋体"/>
                <w:sz w:val="21"/>
                <w:szCs w:val="21"/>
              </w:rPr>
              <w:t>、</w:t>
            </w:r>
            <w:r>
              <w:rPr>
                <w:rFonts w:hint="eastAsia" w:ascii="宋体" w:hAnsi="宋体" w:eastAsia="宋体" w:cs="宋体"/>
                <w:sz w:val="21"/>
                <w:szCs w:val="21"/>
                <w:lang w:val="en-US" w:eastAsia="zh-CN"/>
              </w:rPr>
              <w:t>幼儿园</w:t>
            </w:r>
            <w:r>
              <w:rPr>
                <w:rFonts w:hint="eastAsia" w:ascii="宋体" w:hAnsi="宋体" w:eastAsia="宋体" w:cs="宋体"/>
                <w:sz w:val="21"/>
                <w:szCs w:val="21"/>
              </w:rPr>
              <w:t>桌</w:t>
            </w:r>
            <w:r>
              <w:rPr>
                <w:rFonts w:hint="eastAsia" w:ascii="宋体" w:hAnsi="宋体" w:eastAsia="宋体" w:cs="宋体"/>
                <w:sz w:val="21"/>
                <w:szCs w:val="21"/>
                <w:lang w:val="en-US" w:eastAsia="zh-CN"/>
              </w:rPr>
              <w:t>椅</w:t>
            </w:r>
            <w:r>
              <w:rPr>
                <w:rFonts w:hint="eastAsia" w:ascii="宋体" w:hAnsi="宋体" w:eastAsia="宋体" w:cs="宋体"/>
                <w:sz w:val="21"/>
                <w:szCs w:val="21"/>
              </w:rPr>
              <w:t>、智慧黑板</w:t>
            </w:r>
            <w:r>
              <w:rPr>
                <w:rFonts w:hint="eastAsia" w:ascii="宋体" w:hAnsi="宋体" w:eastAsia="宋体" w:cs="宋体"/>
                <w:sz w:val="21"/>
                <w:szCs w:val="21"/>
                <w:lang w:val="en-US" w:eastAsia="zh-CN"/>
              </w:rPr>
              <w:t>等</w:t>
            </w:r>
          </w:p>
        </w:tc>
        <w:tc>
          <w:tcPr>
            <w:tcW w:w="1371"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lang w:val="en-US" w:eastAsia="zh-CN"/>
              </w:rPr>
              <w:t>五大领域教学设计</w:t>
            </w:r>
          </w:p>
        </w:tc>
        <w:tc>
          <w:tcPr>
            <w:tcW w:w="1428"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学前五大领域教育课程、教玩具制作</w:t>
            </w:r>
          </w:p>
        </w:tc>
        <w:tc>
          <w:tcPr>
            <w:tcW w:w="1500"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幼儿教师资格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044"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奥尔夫音乐</w:t>
            </w:r>
          </w:p>
          <w:p>
            <w:pPr>
              <w:keepNext w:val="0"/>
              <w:keepLines w:val="0"/>
              <w:pageBreakBefore w:val="0"/>
              <w:kinsoku/>
              <w:wordWrap/>
              <w:overflowPunct/>
              <w:topLinePunct w:val="0"/>
              <w:autoSpaceDE/>
              <w:autoSpaceDN/>
              <w:bidi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实训室</w:t>
            </w:r>
          </w:p>
        </w:tc>
        <w:tc>
          <w:tcPr>
            <w:tcW w:w="1276"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教具</w:t>
            </w:r>
            <w:r>
              <w:rPr>
                <w:rFonts w:hint="eastAsia" w:ascii="宋体" w:hAnsi="宋体" w:eastAsia="宋体" w:cs="宋体"/>
                <w:sz w:val="21"/>
                <w:szCs w:val="21"/>
              </w:rPr>
              <w:t>、</w:t>
            </w:r>
            <w:r>
              <w:rPr>
                <w:rFonts w:hint="eastAsia" w:ascii="宋体" w:hAnsi="宋体" w:eastAsia="宋体" w:cs="宋体"/>
                <w:sz w:val="21"/>
                <w:szCs w:val="21"/>
                <w:lang w:val="en-US" w:eastAsia="zh-CN"/>
              </w:rPr>
              <w:t>玩具</w:t>
            </w:r>
            <w:r>
              <w:rPr>
                <w:rFonts w:hint="eastAsia" w:ascii="宋体" w:hAnsi="宋体" w:eastAsia="宋体" w:cs="宋体"/>
                <w:sz w:val="21"/>
                <w:szCs w:val="21"/>
              </w:rPr>
              <w:t>、智慧黑板</w:t>
            </w:r>
            <w:r>
              <w:rPr>
                <w:rFonts w:hint="eastAsia" w:ascii="宋体" w:hAnsi="宋体" w:eastAsia="宋体" w:cs="宋体"/>
                <w:sz w:val="21"/>
                <w:szCs w:val="21"/>
                <w:lang w:val="en-US" w:eastAsia="zh-CN"/>
              </w:rPr>
              <w:t>等</w:t>
            </w:r>
          </w:p>
        </w:tc>
        <w:tc>
          <w:tcPr>
            <w:tcW w:w="1371"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lang w:val="en-US" w:eastAsia="zh-CN"/>
              </w:rPr>
              <w:t>音乐教学活动</w:t>
            </w:r>
            <w:r>
              <w:rPr>
                <w:rFonts w:hint="eastAsia" w:ascii="宋体" w:hAnsi="宋体" w:eastAsia="宋体" w:cs="宋体"/>
                <w:sz w:val="21"/>
                <w:szCs w:val="21"/>
              </w:rPr>
              <w:t>等</w:t>
            </w:r>
          </w:p>
        </w:tc>
        <w:tc>
          <w:tcPr>
            <w:tcW w:w="1428"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幼儿教师声乐教学、奥尔夫音乐教学法</w:t>
            </w:r>
          </w:p>
        </w:tc>
        <w:tc>
          <w:tcPr>
            <w:tcW w:w="1500"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1+X职业证书、奥尔夫音乐教师资格证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044"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电钢琴</w:t>
            </w:r>
            <w:r>
              <w:rPr>
                <w:rFonts w:hint="eastAsia" w:ascii="宋体" w:hAnsi="宋体" w:eastAsia="宋体" w:cs="宋体"/>
                <w:sz w:val="21"/>
                <w:szCs w:val="21"/>
                <w:lang w:val="en-US" w:eastAsia="zh-CN"/>
              </w:rPr>
              <w:t>实训室</w:t>
            </w:r>
          </w:p>
        </w:tc>
        <w:tc>
          <w:tcPr>
            <w:tcW w:w="1276"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电钢琴、多媒体等</w:t>
            </w:r>
          </w:p>
        </w:tc>
        <w:tc>
          <w:tcPr>
            <w:tcW w:w="1371"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完成弹、唱基本功的训练</w:t>
            </w:r>
          </w:p>
        </w:tc>
        <w:tc>
          <w:tcPr>
            <w:tcW w:w="1428"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钢琴与幼儿歌曲伴奏</w:t>
            </w:r>
          </w:p>
        </w:tc>
        <w:tc>
          <w:tcPr>
            <w:tcW w:w="1500"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1+X职业证书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044"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音乐排练厅 </w:t>
            </w:r>
          </w:p>
        </w:tc>
        <w:tc>
          <w:tcPr>
            <w:tcW w:w="1276"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钢琴、桌椅、智慧黑板等</w:t>
            </w:r>
          </w:p>
        </w:tc>
        <w:tc>
          <w:tcPr>
            <w:tcW w:w="1371"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完成音乐教学活动、组织合唱活动等</w:t>
            </w:r>
          </w:p>
        </w:tc>
        <w:tc>
          <w:tcPr>
            <w:tcW w:w="1428"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乐理与视唱、幼儿教师声乐教学、合唱</w:t>
            </w:r>
          </w:p>
        </w:tc>
        <w:tc>
          <w:tcPr>
            <w:tcW w:w="1500"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幼儿教师资格、1+X职业证书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044"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舞蹈实训室</w:t>
            </w:r>
          </w:p>
        </w:tc>
        <w:tc>
          <w:tcPr>
            <w:tcW w:w="1276"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镜子、</w:t>
            </w:r>
            <w:r>
              <w:rPr>
                <w:rFonts w:hint="eastAsia" w:ascii="宋体" w:hAnsi="宋体" w:eastAsia="宋体" w:cs="宋体"/>
                <w:sz w:val="21"/>
                <w:szCs w:val="21"/>
                <w:lang w:val="en-US" w:eastAsia="zh-CN"/>
              </w:rPr>
              <w:t>瑜伽垫、</w:t>
            </w:r>
            <w:r>
              <w:rPr>
                <w:rFonts w:hint="eastAsia" w:ascii="宋体" w:hAnsi="宋体" w:eastAsia="宋体" w:cs="宋体"/>
                <w:sz w:val="21"/>
                <w:szCs w:val="21"/>
              </w:rPr>
              <w:t>把杆等</w:t>
            </w:r>
          </w:p>
        </w:tc>
        <w:tc>
          <w:tcPr>
            <w:tcW w:w="1371"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完成跳、舞蹈排练等活动</w:t>
            </w:r>
          </w:p>
        </w:tc>
        <w:tc>
          <w:tcPr>
            <w:tcW w:w="1428"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舞蹈与幼儿舞蹈创编</w:t>
            </w:r>
          </w:p>
        </w:tc>
        <w:tc>
          <w:tcPr>
            <w:tcW w:w="1500" w:type="dxa"/>
            <w:vAlign w:val="center"/>
          </w:tcPr>
          <w:p>
            <w:pPr>
              <w:keepNext w:val="0"/>
              <w:keepLines w:val="0"/>
              <w:pageBreakBefore w:val="0"/>
              <w:kinsoku/>
              <w:wordWrap/>
              <w:overflowPunct/>
              <w:topLinePunct w:val="0"/>
              <w:autoSpaceDE/>
              <w:autoSpaceDN/>
              <w:bidi w:val="0"/>
              <w:spacing w:before="157" w:beforeLines="50" w:after="157" w:afterLines="50"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幼儿教师资格、1+X职业证书</w:t>
            </w:r>
          </w:p>
        </w:tc>
      </w:tr>
    </w:tbl>
    <w:p>
      <w:pPr>
        <w:keepNext w:val="0"/>
        <w:keepLines w:val="0"/>
        <w:pageBreakBefore w:val="0"/>
        <w:kinsoku/>
        <w:wordWrap/>
        <w:overflowPunct/>
        <w:topLinePunct w:val="0"/>
        <w:autoSpaceDE/>
        <w:autoSpaceDN/>
        <w:bidi w:val="0"/>
        <w:spacing w:before="157" w:beforeLines="50" w:after="157" w:afterLines="50" w:line="240" w:lineRule="auto"/>
        <w:ind w:firstLine="482" w:firstLineChars="200"/>
        <w:jc w:val="left"/>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2.校外实习实训基地</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学前教育专业已建立</w:t>
      </w:r>
      <w:r>
        <w:rPr>
          <w:rFonts w:hint="eastAsia" w:ascii="宋体" w:hAnsi="宋体" w:cs="宋体"/>
          <w:color w:val="000000"/>
          <w:sz w:val="24"/>
          <w:szCs w:val="24"/>
          <w:lang w:val="en-US" w:eastAsia="zh-CN"/>
        </w:rPr>
        <w:t>53</w:t>
      </w:r>
      <w:r>
        <w:rPr>
          <w:rFonts w:hint="eastAsia" w:ascii="宋体" w:hAnsi="宋体" w:cs="宋体"/>
          <w:color w:val="000000"/>
          <w:sz w:val="24"/>
          <w:szCs w:val="24"/>
        </w:rPr>
        <w:t>所签约幼儿园作为校外专业实训基地，并和北京、</w:t>
      </w:r>
      <w:r>
        <w:rPr>
          <w:rFonts w:hint="eastAsia" w:ascii="宋体" w:hAnsi="宋体" w:cs="宋体"/>
          <w:color w:val="000000"/>
          <w:sz w:val="24"/>
          <w:szCs w:val="24"/>
          <w:lang w:val="en-US" w:eastAsia="zh-CN"/>
        </w:rPr>
        <w:t>青岛、本地</w:t>
      </w:r>
      <w:r>
        <w:rPr>
          <w:rFonts w:hint="eastAsia" w:ascii="宋体" w:hAnsi="宋体" w:cs="宋体"/>
          <w:color w:val="000000"/>
          <w:sz w:val="24"/>
          <w:szCs w:val="24"/>
        </w:rPr>
        <w:t>多家幼教集团建立长期合作关系。学校和幼儿园签订相关协议，明确职责任务，保障学生见习与实习质量。学校与校外实习基地共同对实习过程进行全程监督管理。专业实训基地将对学生的实习进行指导、管理及实习成绩的认定工作，并且有选择地从中接收毕业生就业。</w:t>
      </w:r>
    </w:p>
    <w:p>
      <w:pPr>
        <w:keepNext w:val="0"/>
        <w:keepLines w:val="0"/>
        <w:pageBreakBefore w:val="0"/>
        <w:kinsoku/>
        <w:wordWrap/>
        <w:overflowPunct/>
        <w:topLinePunct w:val="0"/>
        <w:autoSpaceDE/>
        <w:autoSpaceDN/>
        <w:bidi w:val="0"/>
        <w:spacing w:before="157" w:beforeLines="50" w:after="157" w:afterLines="50" w:line="240" w:lineRule="auto"/>
        <w:ind w:firstLine="482" w:firstLineChars="200"/>
        <w:jc w:val="left"/>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3.实习基地基本要求</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default" w:ascii="宋体" w:hAnsi="宋体" w:cs="宋体"/>
          <w:color w:val="000000"/>
          <w:sz w:val="24"/>
          <w:szCs w:val="24"/>
        </w:rPr>
      </w:pPr>
      <w:r>
        <w:rPr>
          <w:rFonts w:hint="default" w:ascii="宋体" w:hAnsi="宋体" w:cs="宋体"/>
          <w:color w:val="000000"/>
          <w:sz w:val="24"/>
          <w:szCs w:val="24"/>
        </w:rPr>
        <w:t>现有实习基地共</w:t>
      </w:r>
      <w:r>
        <w:rPr>
          <w:rFonts w:hint="eastAsia" w:ascii="宋体" w:hAnsi="宋体" w:cs="宋体"/>
          <w:color w:val="000000"/>
          <w:sz w:val="24"/>
          <w:szCs w:val="24"/>
          <w:lang w:val="en-US" w:eastAsia="zh-CN"/>
        </w:rPr>
        <w:t>77</w:t>
      </w:r>
      <w:r>
        <w:rPr>
          <w:rFonts w:hint="default" w:ascii="宋体" w:hAnsi="宋体" w:cs="宋体"/>
          <w:color w:val="000000"/>
          <w:sz w:val="24"/>
          <w:szCs w:val="24"/>
        </w:rPr>
        <w:t>所幼儿园</w:t>
      </w:r>
      <w:r>
        <w:rPr>
          <w:rFonts w:hint="default" w:ascii="宋体" w:hAnsi="宋体" w:cs="宋体"/>
          <w:color w:val="000000"/>
          <w:sz w:val="24"/>
          <w:szCs w:val="24"/>
          <w:lang w:val="en-US" w:eastAsia="zh-CN"/>
        </w:rPr>
        <w:t>，均是</w:t>
      </w:r>
      <w:r>
        <w:rPr>
          <w:rFonts w:hint="default" w:ascii="宋体" w:hAnsi="宋体" w:cs="宋体"/>
          <w:color w:val="000000"/>
          <w:sz w:val="24"/>
          <w:szCs w:val="24"/>
        </w:rPr>
        <w:t>具有良好的办学条件和师资队伍的公办幼儿园。校外实训基地主要承担学生认知实习、保育实习与顶岗实习。作为以教学实践及学生顶岗实习为主的实训基地，能够提供真实的岗位训练环境，按照校园合作共同制订的实习计划，保证接纳学生进入幼儿园班级，并在教师指导下完成观摩、实践、实习任务。</w:t>
      </w:r>
    </w:p>
    <w:p>
      <w:pPr>
        <w:keepNext w:val="0"/>
        <w:keepLines w:val="0"/>
        <w:pageBreakBefore w:val="0"/>
        <w:kinsoku/>
        <w:wordWrap/>
        <w:overflowPunct/>
        <w:topLinePunct w:val="0"/>
        <w:autoSpaceDE/>
        <w:autoSpaceDN/>
        <w:bidi w:val="0"/>
        <w:spacing w:before="157" w:beforeLines="50" w:after="157" w:afterLines="50" w:line="240" w:lineRule="auto"/>
        <w:ind w:firstLine="482" w:firstLineChars="200"/>
        <w:jc w:val="left"/>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4.专业教室基本条件</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default" w:ascii="宋体" w:hAnsi="宋体" w:cs="宋体"/>
          <w:color w:val="000000"/>
          <w:sz w:val="24"/>
          <w:szCs w:val="24"/>
        </w:rPr>
      </w:pPr>
      <w:r>
        <w:rPr>
          <w:rFonts w:hint="default" w:ascii="宋体" w:hAnsi="宋体" w:cs="宋体"/>
          <w:color w:val="000000"/>
          <w:sz w:val="24"/>
          <w:szCs w:val="24"/>
        </w:rPr>
        <w:t>本专业具有可利用的数字化教学资源库</w:t>
      </w:r>
      <w:r>
        <w:rPr>
          <w:rFonts w:hint="eastAsia" w:ascii="宋体" w:hAnsi="宋体" w:cs="宋体"/>
          <w:color w:val="000000"/>
          <w:sz w:val="24"/>
          <w:szCs w:val="24"/>
          <w:lang w:val="en-US" w:eastAsia="zh-CN"/>
        </w:rPr>
        <w:t>3</w:t>
      </w:r>
      <w:r>
        <w:rPr>
          <w:rFonts w:hint="default" w:ascii="宋体" w:hAnsi="宋体" w:cs="宋体"/>
          <w:color w:val="000000"/>
          <w:sz w:val="24"/>
          <w:szCs w:val="24"/>
          <w:lang w:val="en-US" w:eastAsia="zh-CN"/>
        </w:rPr>
        <w:t>个</w:t>
      </w:r>
      <w:r>
        <w:rPr>
          <w:rFonts w:hint="default" w:ascii="宋体" w:hAnsi="宋体" w:cs="宋体"/>
          <w:color w:val="000000"/>
          <w:sz w:val="24"/>
          <w:szCs w:val="24"/>
        </w:rPr>
        <w:t>、文献资料</w:t>
      </w:r>
      <w:r>
        <w:rPr>
          <w:rFonts w:hint="eastAsia" w:ascii="宋体" w:hAnsi="宋体" w:cs="宋体"/>
          <w:color w:val="000000"/>
          <w:sz w:val="24"/>
          <w:szCs w:val="24"/>
          <w:lang w:val="en-US" w:eastAsia="zh-CN"/>
        </w:rPr>
        <w:t>25</w:t>
      </w:r>
      <w:r>
        <w:rPr>
          <w:rFonts w:hint="default" w:ascii="宋体" w:hAnsi="宋体" w:cs="宋体"/>
          <w:color w:val="000000"/>
          <w:sz w:val="24"/>
          <w:szCs w:val="24"/>
          <w:lang w:val="en-US" w:eastAsia="zh-CN"/>
        </w:rPr>
        <w:t>余种</w:t>
      </w:r>
      <w:r>
        <w:rPr>
          <w:rFonts w:hint="default" w:ascii="宋体" w:hAnsi="宋体" w:cs="宋体"/>
          <w:color w:val="000000"/>
          <w:sz w:val="24"/>
          <w:szCs w:val="24"/>
        </w:rPr>
        <w:t>、</w:t>
      </w:r>
      <w:r>
        <w:rPr>
          <w:rFonts w:hint="default" w:ascii="宋体" w:hAnsi="宋体" w:cs="宋体"/>
          <w:color w:val="000000"/>
          <w:sz w:val="24"/>
          <w:szCs w:val="24"/>
          <w:lang w:val="en-US" w:eastAsia="zh-CN"/>
        </w:rPr>
        <w:t>新型活页式校本教材1册、立体知识工单</w:t>
      </w:r>
      <w:r>
        <w:rPr>
          <w:rFonts w:hint="eastAsia" w:ascii="宋体" w:hAnsi="宋体" w:cs="宋体"/>
          <w:color w:val="000000"/>
          <w:sz w:val="24"/>
          <w:szCs w:val="24"/>
          <w:lang w:val="en-US" w:eastAsia="zh-CN"/>
        </w:rPr>
        <w:t>112</w:t>
      </w:r>
      <w:r>
        <w:rPr>
          <w:rFonts w:hint="default" w:ascii="宋体" w:hAnsi="宋体" w:cs="宋体"/>
          <w:color w:val="000000"/>
          <w:sz w:val="24"/>
          <w:szCs w:val="24"/>
          <w:lang w:val="en-US" w:eastAsia="zh-CN"/>
        </w:rPr>
        <w:t>页</w:t>
      </w:r>
      <w:r>
        <w:rPr>
          <w:rFonts w:hint="default" w:ascii="宋体" w:hAnsi="宋体" w:cs="宋体"/>
          <w:color w:val="000000"/>
          <w:sz w:val="24"/>
          <w:szCs w:val="24"/>
        </w:rPr>
        <w:t>等</w:t>
      </w:r>
      <w:r>
        <w:rPr>
          <w:rFonts w:hint="default" w:ascii="宋体" w:hAnsi="宋体" w:cs="宋体"/>
          <w:color w:val="000000"/>
          <w:sz w:val="24"/>
          <w:szCs w:val="24"/>
          <w:lang w:val="en-US" w:eastAsia="zh-CN"/>
        </w:rPr>
        <w:t>数字</w:t>
      </w:r>
      <w:r>
        <w:rPr>
          <w:rFonts w:hint="default" w:ascii="宋体" w:hAnsi="宋体" w:cs="宋体"/>
          <w:color w:val="000000"/>
          <w:sz w:val="24"/>
          <w:szCs w:val="24"/>
        </w:rPr>
        <w:t>化条件；建立</w:t>
      </w:r>
      <w:r>
        <w:rPr>
          <w:rFonts w:hint="eastAsia" w:ascii="宋体" w:hAnsi="宋体" w:cs="宋体"/>
          <w:color w:val="000000"/>
          <w:sz w:val="24"/>
          <w:szCs w:val="24"/>
          <w:lang w:val="en-US" w:eastAsia="zh-CN"/>
        </w:rPr>
        <w:t>模拟幼儿园1</w:t>
      </w:r>
      <w:r>
        <w:rPr>
          <w:rFonts w:hint="default" w:ascii="宋体" w:hAnsi="宋体" w:cs="宋体"/>
          <w:color w:val="000000"/>
          <w:sz w:val="24"/>
          <w:szCs w:val="24"/>
          <w:lang w:val="en-US" w:eastAsia="zh-CN"/>
        </w:rPr>
        <w:t>个</w:t>
      </w:r>
      <w:r>
        <w:rPr>
          <w:rFonts w:hint="default" w:ascii="宋体" w:hAnsi="宋体" w:cs="宋体"/>
          <w:color w:val="000000"/>
          <w:sz w:val="24"/>
          <w:szCs w:val="24"/>
        </w:rPr>
        <w:t>，</w:t>
      </w:r>
      <w:r>
        <w:rPr>
          <w:rFonts w:hint="default" w:ascii="宋体" w:hAnsi="宋体" w:cs="宋体"/>
          <w:color w:val="000000"/>
          <w:sz w:val="24"/>
          <w:szCs w:val="24"/>
          <w:lang w:val="en-US" w:eastAsia="zh-CN"/>
        </w:rPr>
        <w:t>智慧教室</w:t>
      </w:r>
      <w:r>
        <w:rPr>
          <w:rFonts w:hint="eastAsia" w:ascii="宋体" w:hAnsi="宋体" w:cs="宋体"/>
          <w:color w:val="000000"/>
          <w:sz w:val="24"/>
          <w:szCs w:val="24"/>
          <w:lang w:val="en-US" w:eastAsia="zh-CN"/>
        </w:rPr>
        <w:t>1</w:t>
      </w:r>
      <w:r>
        <w:rPr>
          <w:rFonts w:hint="default" w:ascii="宋体" w:hAnsi="宋体" w:cs="宋体"/>
          <w:color w:val="000000"/>
          <w:sz w:val="24"/>
          <w:szCs w:val="24"/>
          <w:lang w:val="en-US" w:eastAsia="zh-CN"/>
        </w:rPr>
        <w:t>个，</w:t>
      </w:r>
      <w:r>
        <w:rPr>
          <w:rFonts w:hint="default" w:ascii="宋体" w:hAnsi="宋体" w:cs="宋体"/>
          <w:color w:val="000000"/>
          <w:sz w:val="24"/>
          <w:szCs w:val="24"/>
        </w:rPr>
        <w:t>鼓励教师开发并利用</w:t>
      </w:r>
      <w:r>
        <w:rPr>
          <w:rFonts w:hint="default" w:ascii="宋体" w:hAnsi="宋体" w:cs="宋体"/>
          <w:color w:val="000000"/>
          <w:sz w:val="24"/>
          <w:szCs w:val="24"/>
          <w:lang w:val="en-US" w:eastAsia="zh-CN"/>
        </w:rPr>
        <w:t>数字</w:t>
      </w:r>
      <w:r>
        <w:rPr>
          <w:rFonts w:hint="default" w:ascii="宋体" w:hAnsi="宋体" w:cs="宋体"/>
          <w:color w:val="000000"/>
          <w:sz w:val="24"/>
          <w:szCs w:val="24"/>
        </w:rPr>
        <w:t>化教学资源、教学</w:t>
      </w:r>
      <w:r>
        <w:rPr>
          <w:rFonts w:hint="default" w:ascii="宋体" w:hAnsi="宋体" w:cs="宋体"/>
          <w:color w:val="000000"/>
          <w:sz w:val="24"/>
          <w:szCs w:val="24"/>
          <w:lang w:val="en-US" w:eastAsia="zh-CN"/>
        </w:rPr>
        <w:t>虚拟仿真</w:t>
      </w:r>
      <w:r>
        <w:rPr>
          <w:rFonts w:hint="default" w:ascii="宋体" w:hAnsi="宋体" w:cs="宋体"/>
          <w:color w:val="000000"/>
          <w:sz w:val="24"/>
          <w:szCs w:val="24"/>
        </w:rPr>
        <w:t>平台，创新教学方法，引导学生利用信息化教学条件自主学习，提升教学效果。</w:t>
      </w:r>
    </w:p>
    <w:p>
      <w:pPr>
        <w:keepNext w:val="0"/>
        <w:keepLines w:val="0"/>
        <w:pageBreakBefore w:val="0"/>
        <w:kinsoku/>
        <w:wordWrap/>
        <w:overflowPunct/>
        <w:topLinePunct w:val="0"/>
        <w:autoSpaceDE/>
        <w:autoSpaceDN/>
        <w:bidi w:val="0"/>
        <w:spacing w:before="157" w:beforeLines="50" w:after="157" w:afterLines="50" w:line="240" w:lineRule="auto"/>
        <w:ind w:firstLine="482" w:firstLineChars="200"/>
        <w:jc w:val="left"/>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5.支持信息化教学方面的基本要求</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具有利用数字化教学资源库、文献资料、常见问题解答等的信息化条件。鼓励教师开发并利用多样化的信息化教学资源、教学平台，如超星学习通平台、智慧云、职教云等。创新教学方法，引导学生利用信息化教学条件自主学习，提升教学效果。打破传统课堂的弊端，调动学生上课积极性，提供学习的参与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eastAsia="黑体" w:cs="Times New Roman"/>
          <w:b w:val="0"/>
          <w:bCs w:val="0"/>
          <w:sz w:val="24"/>
          <w:szCs w:val="24"/>
          <w:lang w:eastAsia="zh-CN"/>
        </w:rPr>
      </w:pPr>
      <w:bookmarkStart w:id="46" w:name="_Toc10215"/>
      <w:r>
        <w:rPr>
          <w:rStyle w:val="26"/>
          <w:rFonts w:hint="eastAsia" w:eastAsia="黑体" w:cs="Times New Roman"/>
          <w:b w:val="0"/>
          <w:bCs w:val="0"/>
          <w:sz w:val="24"/>
          <w:szCs w:val="24"/>
          <w:lang w:eastAsia="zh-CN"/>
        </w:rPr>
        <w:t>（三）教学资源</w:t>
      </w:r>
    </w:p>
    <w:bookmarkEnd w:id="46"/>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教学资源主要包括能够满足学生专业学习、教师专业教学研究和教学实施需要的教材、图书、课程教学资源及数字化资源等。</w:t>
      </w:r>
    </w:p>
    <w:p>
      <w:pPr>
        <w:keepNext w:val="0"/>
        <w:keepLines w:val="0"/>
        <w:pageBreakBefore w:val="0"/>
        <w:kinsoku/>
        <w:wordWrap/>
        <w:overflowPunct/>
        <w:topLinePunct w:val="0"/>
        <w:autoSpaceDE/>
        <w:autoSpaceDN/>
        <w:bidi w:val="0"/>
        <w:spacing w:before="157" w:beforeLines="50" w:after="157" w:afterLines="50" w:line="240" w:lineRule="auto"/>
        <w:ind w:firstLine="482" w:firstLineChars="200"/>
        <w:jc w:val="left"/>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1.教材使用及开发情况</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教材选用近三年出版的高等职业教育国家级规划教材、行指委推荐教材、省级规划教材、获奖教材、校本教材以及互联网+教育新型态教材。并在网上开通了超星数字图书馆，实现了电子期刊和电子图书的在线查阅，充分发挥了图书资料在教学中的重要作用。</w:t>
      </w:r>
    </w:p>
    <w:p>
      <w:pPr>
        <w:keepNext w:val="0"/>
        <w:keepLines w:val="0"/>
        <w:pageBreakBefore w:val="0"/>
        <w:kinsoku/>
        <w:wordWrap/>
        <w:overflowPunct/>
        <w:topLinePunct w:val="0"/>
        <w:autoSpaceDE/>
        <w:autoSpaceDN/>
        <w:bidi w:val="0"/>
        <w:spacing w:before="157" w:beforeLines="50" w:after="157" w:afterLines="50" w:line="240" w:lineRule="auto"/>
        <w:ind w:firstLine="482" w:firstLineChars="200"/>
        <w:jc w:val="left"/>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2.图书</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为使学生能够多渠道获得专业知识，加强图书资料建设非常必要。为此，我院购置了大量的专业书籍和报刊，建设了数字化期刊网，全文查阅维普(VIP)及中国知网(CNK)数据库中的多种中文科技期刊可以做到师生共享。并在网上开通了超星数字图书馆，实现了电子期刊和电子图书的在线查阅，充分发挥了图书资料在教学中的重要作用。</w:t>
      </w:r>
    </w:p>
    <w:p>
      <w:pPr>
        <w:keepNext w:val="0"/>
        <w:keepLines w:val="0"/>
        <w:pageBreakBefore w:val="0"/>
        <w:kinsoku/>
        <w:wordWrap/>
        <w:overflowPunct/>
        <w:topLinePunct w:val="0"/>
        <w:autoSpaceDE/>
        <w:autoSpaceDN/>
        <w:bidi w:val="0"/>
        <w:spacing w:before="157" w:beforeLines="50" w:after="157" w:afterLines="50" w:line="240" w:lineRule="auto"/>
        <w:ind w:firstLine="482" w:firstLineChars="200"/>
        <w:jc w:val="left"/>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3.课程教学资源</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反映</w:t>
      </w:r>
      <w:r>
        <w:rPr>
          <w:rFonts w:hint="eastAsia" w:ascii="宋体" w:hAnsi="宋体" w:cs="宋体"/>
          <w:color w:val="000000"/>
          <w:sz w:val="24"/>
          <w:szCs w:val="24"/>
          <w:lang w:eastAsia="zh-CN"/>
        </w:rPr>
        <w:t>学前教育专业</w:t>
      </w:r>
      <w:r>
        <w:rPr>
          <w:rFonts w:hint="eastAsia" w:ascii="宋体" w:hAnsi="宋体" w:cs="宋体"/>
          <w:color w:val="000000"/>
          <w:sz w:val="24"/>
          <w:szCs w:val="24"/>
        </w:rPr>
        <w:t>教学理念、教学思想、教学设计、教学内容、教学方法、教学过程和教学评价的课程教学文件，包括课程标准、教学日历、课程项目实施指导书、教案或演示文稿、重点难点指导、作业系统等反映学习活动必需的资源，能够有力支撑培养目标的实现。</w:t>
      </w:r>
    </w:p>
    <w:p>
      <w:pPr>
        <w:keepNext w:val="0"/>
        <w:keepLines w:val="0"/>
        <w:pageBreakBefore w:val="0"/>
        <w:kinsoku/>
        <w:wordWrap/>
        <w:overflowPunct/>
        <w:topLinePunct w:val="0"/>
        <w:autoSpaceDE/>
        <w:autoSpaceDN/>
        <w:bidi w:val="0"/>
        <w:spacing w:before="157" w:beforeLines="50" w:after="157" w:afterLines="50" w:line="240" w:lineRule="auto"/>
        <w:ind w:firstLine="482" w:firstLineChars="200"/>
        <w:jc w:val="left"/>
        <w:textAlignment w:val="auto"/>
        <w:rPr>
          <w:rFonts w:hint="eastAsia" w:ascii="宋体" w:hAnsi="宋体" w:cs="宋体"/>
          <w:color w:val="000000"/>
          <w:sz w:val="24"/>
          <w:szCs w:val="24"/>
        </w:rPr>
      </w:pPr>
      <w:r>
        <w:rPr>
          <w:rFonts w:hint="eastAsia" w:ascii="宋体" w:hAnsi="宋体" w:cs="宋体"/>
          <w:b/>
          <w:bCs/>
          <w:color w:val="000000"/>
          <w:sz w:val="24"/>
          <w:szCs w:val="24"/>
          <w:lang w:val="en-US" w:eastAsia="zh-CN"/>
        </w:rPr>
        <w:t>4.数字化教学资源建设与使用情况</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本专业正在建设专业教学资源库，通过系统设计、先进技术支撑、开放式管理、网络运行、持续更新的方式，按计划逐步推进数字化教学资源库建设，不断完善课件、教室、授课录像等教学文件与教学资源，建成网络化、共享型专业教学资源库，做到优质资源共享。</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eastAsia="黑体" w:cs="Times New Roman"/>
          <w:b w:val="0"/>
          <w:bCs w:val="0"/>
          <w:sz w:val="24"/>
          <w:szCs w:val="24"/>
          <w:lang w:eastAsia="zh-CN"/>
        </w:rPr>
      </w:pPr>
      <w:bookmarkStart w:id="47" w:name="_Toc30446"/>
      <w:r>
        <w:rPr>
          <w:rStyle w:val="26"/>
          <w:rFonts w:hint="eastAsia" w:eastAsia="黑体" w:cs="Times New Roman"/>
          <w:b w:val="0"/>
          <w:bCs w:val="0"/>
          <w:sz w:val="24"/>
          <w:szCs w:val="24"/>
          <w:lang w:eastAsia="zh-CN"/>
        </w:rPr>
        <w:t>（四）教学方法</w:t>
      </w:r>
    </w:p>
    <w:bookmarkEnd w:id="47"/>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根据不同的教学内容和教学要求，积极采用和推广先进的多元化教学方法，广泛运用启发式、探究式、讨论式等教学方法，推广翻转课堂、混合式教学、线上线下教学以及理实一体化等新型教学模式，不拘泥于某一种固定的模式。比如在</w:t>
      </w:r>
      <w:r>
        <w:rPr>
          <w:rFonts w:hint="eastAsia" w:ascii="宋体" w:hAnsi="宋体" w:cs="宋体"/>
          <w:color w:val="000000"/>
          <w:sz w:val="24"/>
          <w:szCs w:val="24"/>
          <w:lang w:val="en-US" w:eastAsia="zh-CN"/>
        </w:rPr>
        <w:t>幼儿教师声乐教学</w:t>
      </w:r>
      <w:r>
        <w:rPr>
          <w:rFonts w:hint="eastAsia" w:ascii="宋体" w:hAnsi="宋体" w:cs="宋体"/>
          <w:color w:val="000000"/>
          <w:sz w:val="24"/>
          <w:szCs w:val="24"/>
        </w:rPr>
        <w:t>课程的理论知识模块中，主要采用“</w:t>
      </w:r>
      <w:r>
        <w:rPr>
          <w:rFonts w:hint="eastAsia" w:ascii="宋体" w:hAnsi="宋体" w:cs="宋体"/>
          <w:color w:val="000000"/>
          <w:sz w:val="24"/>
          <w:szCs w:val="24"/>
          <w:lang w:val="en-US" w:eastAsia="zh-CN"/>
        </w:rPr>
        <w:t>三境四练六环</w:t>
      </w:r>
      <w:r>
        <w:rPr>
          <w:rFonts w:hint="eastAsia" w:ascii="宋体" w:hAnsi="宋体" w:cs="宋体"/>
          <w:color w:val="000000"/>
          <w:sz w:val="24"/>
          <w:szCs w:val="24"/>
        </w:rPr>
        <w:t>”教学模式，同时用情景模拟法、课堂讨论法、案例教学法和任务驱动法等作为辅助。在实践技能模块中，主要采用</w:t>
      </w:r>
      <w:r>
        <w:rPr>
          <w:rFonts w:hint="eastAsia" w:ascii="宋体" w:hAnsi="宋体" w:cs="宋体"/>
          <w:color w:val="000000"/>
          <w:sz w:val="24"/>
          <w:szCs w:val="24"/>
          <w:lang w:val="en-US" w:eastAsia="zh-CN"/>
        </w:rPr>
        <w:t>实境实岗</w:t>
      </w:r>
      <w:r>
        <w:rPr>
          <w:rFonts w:hint="eastAsia" w:ascii="宋体" w:hAnsi="宋体" w:cs="宋体"/>
          <w:color w:val="000000"/>
          <w:sz w:val="24"/>
          <w:szCs w:val="24"/>
        </w:rPr>
        <w:t>法、到校内或校外</w:t>
      </w:r>
      <w:r>
        <w:rPr>
          <w:rFonts w:hint="eastAsia" w:ascii="宋体" w:hAnsi="宋体" w:cs="宋体"/>
          <w:color w:val="000000"/>
          <w:sz w:val="24"/>
          <w:szCs w:val="24"/>
          <w:lang w:val="en-US" w:eastAsia="zh-CN"/>
        </w:rPr>
        <w:t>幼儿园</w:t>
      </w:r>
      <w:r>
        <w:rPr>
          <w:rFonts w:hint="eastAsia" w:ascii="宋体" w:hAnsi="宋体" w:cs="宋体"/>
          <w:color w:val="000000"/>
          <w:sz w:val="24"/>
          <w:szCs w:val="24"/>
        </w:rPr>
        <w:t>基地实行现场教学、师生讲练结合等方法。教学方法的多样性增强了教学的直观性、动态性和信息量，提高了学生的学习兴趣，调动了他们的学习积极性，使他们能够真正参与到教学过程中来，系统掌握</w:t>
      </w:r>
      <w:r>
        <w:rPr>
          <w:rFonts w:hint="eastAsia" w:ascii="宋体" w:hAnsi="宋体" w:cs="宋体"/>
          <w:color w:val="000000"/>
          <w:sz w:val="24"/>
          <w:szCs w:val="24"/>
          <w:lang w:val="en-US" w:eastAsia="zh-CN"/>
        </w:rPr>
        <w:t>专业</w:t>
      </w:r>
      <w:r>
        <w:rPr>
          <w:rFonts w:hint="eastAsia" w:ascii="宋体" w:hAnsi="宋体" w:cs="宋体"/>
          <w:color w:val="000000"/>
          <w:sz w:val="24"/>
          <w:szCs w:val="24"/>
        </w:rPr>
        <w:t>相关知识，提高灵活运用理论知识的能力，为学生营造浓厚的职业氛围，大大增强了学生的职业意识。</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同时积极贯彻课程思政和三全育人的教育理念。教育部2018年启动“三全育人”综合改革，加快构建高校思政工作体系，是具有战略性、全局性、系统性的举措。在“三全育人”总体工作格局下，教师队伍是育人的“主力军”，课程建设是育人的“主战场”，课堂教学是育人的“主渠道”。课程思政建设就是要将价值观引导寓于知识传授和能力培养之中，坚持育人与育才相统一，落实立德树人根本任务，全面提高人才培养质量。高等学校人才培养是育人和育才相统一的过程。建设高水平人才培养体系，必须将思想政治工作体系贯通其中，必须抓好课程思政建设，解决好专业教育和思政教育“两张皮”问题。</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textAlignment w:val="auto"/>
        <w:rPr>
          <w:rFonts w:hint="eastAsia" w:ascii="宋体" w:hAnsi="宋体" w:cs="Times New Roman"/>
          <w:color w:val="FF0000"/>
          <w:sz w:val="24"/>
          <w:szCs w:val="24"/>
          <w:lang w:eastAsia="zh-CN"/>
        </w:rPr>
      </w:pPr>
      <w:r>
        <w:rPr>
          <w:rFonts w:hint="eastAsia" w:ascii="宋体" w:hAnsi="宋体" w:cs="Times New Roman"/>
          <w:color w:val="FF0000"/>
          <w:sz w:val="24"/>
          <w:szCs w:val="24"/>
        </w:rPr>
        <w:t>依据《高等学校课程思政建设指导纲要》要求</w:t>
      </w:r>
      <w:r>
        <w:rPr>
          <w:rFonts w:hint="eastAsia" w:ascii="宋体" w:hAnsi="宋体" w:cs="Times New Roman"/>
          <w:color w:val="FF0000"/>
          <w:sz w:val="24"/>
          <w:szCs w:val="24"/>
          <w:lang w:val="en-US" w:eastAsia="zh-CN"/>
        </w:rPr>
        <w:t>，</w:t>
      </w:r>
      <w:r>
        <w:rPr>
          <w:rFonts w:hint="eastAsia" w:ascii="宋体" w:hAnsi="宋体" w:cs="Times New Roman"/>
          <w:color w:val="FF0000"/>
          <w:sz w:val="24"/>
          <w:szCs w:val="24"/>
        </w:rPr>
        <w:t>本专业在课程教学中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w:t>
      </w:r>
      <w:r>
        <w:rPr>
          <w:rFonts w:hint="eastAsia" w:ascii="宋体" w:hAnsi="宋体" w:cs="Times New Roman"/>
          <w:color w:val="FF0000"/>
          <w:sz w:val="24"/>
          <w:szCs w:val="24"/>
          <w:lang w:eastAsia="zh-CN"/>
        </w:rPr>
        <w:t>。</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textAlignment w:val="auto"/>
        <w:rPr>
          <w:rFonts w:ascii="宋体" w:hAnsi="宋体" w:cs="宋体"/>
          <w:sz w:val="24"/>
          <w:szCs w:val="24"/>
        </w:rPr>
      </w:pPr>
      <w:r>
        <w:rPr>
          <w:rFonts w:hint="eastAsia" w:ascii="宋体" w:hAnsi="宋体" w:cs="Times New Roman"/>
          <w:color w:val="FF0000"/>
          <w:sz w:val="24"/>
          <w:szCs w:val="24"/>
        </w:rPr>
        <w:t>明确国家安全教育相关内容和要求，纳入课程思政教学体系。教师要强化国家安全意识，通过延伸拓展学科知识，引导学生主动运用所学知识分析国家安全问题着力强化学生国家安全意识，丰富国家安全知识；理解总体国家安全观，掌握国家安全基础知识，结合学科专业领域特点，在课程思政中有机融入国家安全教育内容，避免简单添加、生硬联系，注重教学实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eastAsia="黑体" w:cs="Times New Roman"/>
          <w:b w:val="0"/>
          <w:bCs w:val="0"/>
          <w:sz w:val="24"/>
          <w:szCs w:val="24"/>
          <w:lang w:eastAsia="zh-CN"/>
        </w:rPr>
      </w:pPr>
      <w:bookmarkStart w:id="48" w:name="_Toc31543"/>
      <w:r>
        <w:rPr>
          <w:rStyle w:val="26"/>
          <w:rFonts w:hint="eastAsia" w:eastAsia="黑体" w:cs="Times New Roman"/>
          <w:b w:val="0"/>
          <w:bCs w:val="0"/>
          <w:sz w:val="24"/>
          <w:szCs w:val="24"/>
          <w:lang w:eastAsia="zh-CN"/>
        </w:rPr>
        <w:t>（五）学习评价</w:t>
      </w:r>
    </w:p>
    <w:bookmarkEnd w:id="48"/>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为适应职业教育课程改革的要求，</w:t>
      </w:r>
      <w:r>
        <w:rPr>
          <w:rFonts w:hint="eastAsia" w:ascii="宋体" w:hAnsi="宋体" w:cs="宋体"/>
          <w:color w:val="000000"/>
          <w:sz w:val="24"/>
          <w:szCs w:val="24"/>
          <w:lang w:eastAsia="zh-CN"/>
        </w:rPr>
        <w:t>学前教育专业</w:t>
      </w:r>
      <w:r>
        <w:rPr>
          <w:rFonts w:hint="eastAsia" w:ascii="宋体" w:hAnsi="宋体" w:cs="宋体"/>
          <w:color w:val="000000"/>
          <w:sz w:val="24"/>
          <w:szCs w:val="24"/>
        </w:rPr>
        <w:t>积极开展考核模式的改革，考核重点由原来的知识记忆向知识运用转变，由单纯理论考核向理论实践一体化考核转变。健全多元化考核评价体系，完善学生学习过程监测、评价与反馈机制，引导学生自我管理、主动学习，提高学习效率。其中，专业核心课程实行以主题讲解评价与过程性考核方式为主，以专业技能资格证考评（1+X证书）为辅的综合考核方式；实践环节则以工作能力评价、工作绩效评价和企业评价为主要考核依据。考核方式遵循下列原则:</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1.坚持能力本位原则。在考核过程中坚持体现学生的能力，以能力强弱来衡量学生成绩的高低。注重项目技能水平考核，并扩大能力考核范围，注重职业综合能力、创新能力、拓展能力的考核。</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2.开放式考核原则。采用任务、调研、操作等多种考核方式，实行学校教师、企业专家以及学生互评等多元化的评价方式。</w:t>
      </w:r>
    </w:p>
    <w:p>
      <w:pPr>
        <w:keepNext w:val="0"/>
        <w:keepLines w:val="0"/>
        <w:pageBreakBefore w:val="0"/>
        <w:kinsoku/>
        <w:wordWrap/>
        <w:overflowPunct/>
        <w:topLinePunct w:val="0"/>
        <w:autoSpaceDE/>
        <w:autoSpaceDN/>
        <w:bidi w:val="0"/>
        <w:spacing w:before="157" w:beforeLines="50" w:after="157" w:afterLines="50" w:line="240" w:lineRule="auto"/>
        <w:ind w:firstLine="480" w:firstLineChars="200"/>
        <w:jc w:val="left"/>
        <w:textAlignment w:val="auto"/>
        <w:rPr>
          <w:rFonts w:hint="eastAsia" w:ascii="黑体" w:hAnsi="黑体" w:eastAsia="黑体" w:cs="宋体"/>
          <w:color w:val="000000"/>
          <w:kern w:val="0"/>
          <w:sz w:val="23"/>
          <w:szCs w:val="23"/>
        </w:rPr>
      </w:pPr>
      <w:r>
        <w:rPr>
          <w:rFonts w:hint="eastAsia" w:ascii="宋体" w:hAnsi="宋体" w:cs="宋体"/>
          <w:color w:val="000000"/>
          <w:sz w:val="24"/>
          <w:szCs w:val="24"/>
        </w:rPr>
        <w:t>3.在试题的难易程度上保证均衡，既能使学生成绩呈现正态分布，反映出学生对知识，能力的整体掌握情况，又能使学生成绩有真实的区分度，反映出个体学生的能力差异。</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60" w:firstLineChars="200"/>
        <w:jc w:val="center"/>
        <w:textAlignment w:val="auto"/>
        <w:rPr>
          <w:rFonts w:hint="eastAsia" w:ascii="宋体" w:hAnsi="宋体" w:cs="宋体"/>
          <w:color w:val="000000"/>
          <w:sz w:val="24"/>
          <w:szCs w:val="24"/>
        </w:rPr>
      </w:pPr>
      <w:r>
        <w:rPr>
          <w:rFonts w:hint="eastAsia" w:ascii="黑体" w:hAnsi="黑体" w:eastAsia="黑体" w:cs="宋体"/>
          <w:color w:val="000000"/>
          <w:kern w:val="0"/>
          <w:sz w:val="23"/>
          <w:szCs w:val="23"/>
        </w:rPr>
        <w:t>表</w:t>
      </w:r>
      <w:r>
        <w:rPr>
          <w:rFonts w:hint="eastAsia" w:ascii="黑体" w:hAnsi="黑体" w:eastAsia="黑体" w:cs="宋体"/>
          <w:color w:val="000000"/>
          <w:kern w:val="0"/>
          <w:sz w:val="23"/>
          <w:szCs w:val="23"/>
          <w:lang w:val="en-US" w:eastAsia="zh-CN"/>
        </w:rPr>
        <w:t>3</w:t>
      </w:r>
      <w:r>
        <w:rPr>
          <w:rFonts w:hint="eastAsia" w:ascii="黑体" w:hAnsi="黑体" w:eastAsia="黑体" w:cs="宋体"/>
          <w:color w:val="000000"/>
          <w:kern w:val="0"/>
          <w:sz w:val="23"/>
          <w:szCs w:val="23"/>
        </w:rPr>
        <w:t> 主要的考核方式</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8"/>
        <w:gridCol w:w="2822"/>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840" w:type="dxa"/>
            <w:shd w:val="clear" w:color="auto" w:fill="BDD6EE" w:themeFill="accent1" w:themeFillTint="66"/>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考核方式</w:t>
            </w:r>
          </w:p>
        </w:tc>
        <w:tc>
          <w:tcPr>
            <w:tcW w:w="2841" w:type="dxa"/>
            <w:shd w:val="clear" w:color="auto" w:fill="BDD6EE" w:themeFill="accent1" w:themeFillTint="66"/>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考核重点</w:t>
            </w:r>
          </w:p>
        </w:tc>
        <w:tc>
          <w:tcPr>
            <w:tcW w:w="2841" w:type="dxa"/>
            <w:shd w:val="clear" w:color="auto" w:fill="BDD6EE" w:themeFill="accent1" w:themeFillTint="66"/>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适合课程举例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工作过程考核</w:t>
            </w:r>
          </w:p>
        </w:tc>
        <w:tc>
          <w:tcPr>
            <w:tcW w:w="2841" w:type="dxa"/>
            <w:vAlign w:val="center"/>
          </w:tcPr>
          <w:p>
            <w:pPr>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工作过程的规范、有序</w:t>
            </w:r>
          </w:p>
        </w:tc>
        <w:tc>
          <w:tcPr>
            <w:tcW w:w="2841" w:type="dxa"/>
            <w:vAlign w:val="center"/>
          </w:tcPr>
          <w:p>
            <w:pPr>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幼儿教师声乐教学</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幼儿行为观察与指导</w:t>
            </w:r>
            <w:r>
              <w:rPr>
                <w:rFonts w:hint="eastAsia" w:ascii="仿宋" w:hAnsi="仿宋" w:eastAsia="仿宋" w:cs="仿宋"/>
                <w:kern w:val="0"/>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840" w:type="dxa"/>
            <w:vAlign w:val="center"/>
          </w:tcPr>
          <w:p>
            <w:pPr>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企业考核</w:t>
            </w:r>
          </w:p>
        </w:tc>
        <w:tc>
          <w:tcPr>
            <w:tcW w:w="2841" w:type="dxa"/>
            <w:vAlign w:val="center"/>
          </w:tcPr>
          <w:p>
            <w:pPr>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企业实习业绩</w:t>
            </w:r>
          </w:p>
        </w:tc>
        <w:tc>
          <w:tcPr>
            <w:tcW w:w="2841" w:type="dxa"/>
            <w:vAlign w:val="center"/>
          </w:tcPr>
          <w:p>
            <w:pPr>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实训课程、顶岗实习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作品评价</w:t>
            </w:r>
          </w:p>
        </w:tc>
        <w:tc>
          <w:tcPr>
            <w:tcW w:w="2841" w:type="dxa"/>
            <w:vAlign w:val="center"/>
          </w:tcPr>
          <w:p>
            <w:pPr>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教学设计</w:t>
            </w:r>
            <w:r>
              <w:rPr>
                <w:rFonts w:hint="eastAsia" w:ascii="仿宋" w:hAnsi="仿宋" w:eastAsia="仿宋" w:cs="仿宋"/>
                <w:kern w:val="0"/>
                <w:sz w:val="21"/>
                <w:szCs w:val="21"/>
              </w:rPr>
              <w:t>能力、</w:t>
            </w:r>
            <w:r>
              <w:rPr>
                <w:rFonts w:hint="eastAsia" w:ascii="仿宋" w:hAnsi="仿宋" w:eastAsia="仿宋" w:cs="仿宋"/>
                <w:kern w:val="0"/>
                <w:sz w:val="21"/>
                <w:szCs w:val="21"/>
                <w:lang w:val="en-US" w:eastAsia="zh-CN"/>
              </w:rPr>
              <w:t>弹唱说跳画</w:t>
            </w:r>
            <w:r>
              <w:rPr>
                <w:rFonts w:hint="eastAsia" w:ascii="仿宋" w:hAnsi="仿宋" w:eastAsia="仿宋" w:cs="仿宋"/>
                <w:kern w:val="0"/>
                <w:sz w:val="21"/>
                <w:szCs w:val="21"/>
              </w:rPr>
              <w:t>能力及PPT制作能力等</w:t>
            </w:r>
          </w:p>
        </w:tc>
        <w:tc>
          <w:tcPr>
            <w:tcW w:w="2841" w:type="dxa"/>
            <w:vAlign w:val="center"/>
          </w:tcPr>
          <w:p>
            <w:pPr>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学前五大领悟教学设计、幼儿文学、幼儿教师声乐教学、美术与幼儿美术创编、教师口语、钢琴与幼儿歌曲伴奏</w:t>
            </w:r>
            <w:r>
              <w:rPr>
                <w:rFonts w:hint="eastAsia" w:ascii="仿宋" w:hAnsi="仿宋" w:eastAsia="仿宋" w:cs="仿宋"/>
                <w:kern w:val="0"/>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840" w:type="dxa"/>
            <w:vAlign w:val="center"/>
          </w:tcPr>
          <w:p>
            <w:pPr>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课程试卷考试</w:t>
            </w:r>
          </w:p>
        </w:tc>
        <w:tc>
          <w:tcPr>
            <w:tcW w:w="2841" w:type="dxa"/>
            <w:vAlign w:val="center"/>
          </w:tcPr>
          <w:p>
            <w:pPr>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知识掌握情况</w:t>
            </w:r>
          </w:p>
        </w:tc>
        <w:tc>
          <w:tcPr>
            <w:tcW w:w="2841" w:type="dxa"/>
            <w:vAlign w:val="center"/>
          </w:tcPr>
          <w:p>
            <w:pPr>
              <w:spacing w:line="360" w:lineRule="auto"/>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eastAsia="zh-CN"/>
              </w:rPr>
              <w:t>教育学、教育心理学等</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eastAsia="黑体" w:cs="Times New Roman"/>
          <w:b w:val="0"/>
          <w:bCs w:val="0"/>
          <w:sz w:val="24"/>
          <w:szCs w:val="24"/>
          <w:lang w:eastAsia="zh-CN"/>
        </w:rPr>
      </w:pPr>
      <w:bookmarkStart w:id="49" w:name="_Toc20722"/>
      <w:r>
        <w:rPr>
          <w:rStyle w:val="26"/>
          <w:rFonts w:hint="eastAsia" w:eastAsia="黑体" w:cs="Times New Roman"/>
          <w:b w:val="0"/>
          <w:bCs w:val="0"/>
          <w:sz w:val="24"/>
          <w:szCs w:val="24"/>
          <w:lang w:eastAsia="zh-CN"/>
        </w:rPr>
        <w:t>（</w:t>
      </w:r>
      <w:r>
        <w:rPr>
          <w:rStyle w:val="26"/>
          <w:rFonts w:hint="eastAsia" w:eastAsia="黑体" w:cs="Times New Roman"/>
          <w:b w:val="0"/>
          <w:bCs w:val="0"/>
          <w:sz w:val="24"/>
          <w:szCs w:val="24"/>
          <w:lang w:val="en-US" w:eastAsia="zh-CN"/>
        </w:rPr>
        <w:t>六</w:t>
      </w:r>
      <w:r>
        <w:rPr>
          <w:rStyle w:val="26"/>
          <w:rFonts w:hint="eastAsia" w:eastAsia="黑体" w:cs="Times New Roman"/>
          <w:b w:val="0"/>
          <w:bCs w:val="0"/>
          <w:sz w:val="24"/>
          <w:szCs w:val="24"/>
          <w:lang w:eastAsia="zh-CN"/>
        </w:rPr>
        <w:t>）质量管理</w:t>
      </w:r>
    </w:p>
    <w:bookmarkEnd w:id="49"/>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ascii="宋体" w:hAnsi="宋体" w:cs="宋体"/>
          <w:sz w:val="24"/>
          <w:szCs w:val="24"/>
        </w:rPr>
      </w:pPr>
      <w:r>
        <w:rPr>
          <w:rFonts w:ascii="宋体" w:hAnsi="宋体" w:cs="宋体"/>
          <w:sz w:val="24"/>
          <w:szCs w:val="24"/>
        </w:rPr>
        <w:t>1.</w:t>
      </w:r>
      <w:r>
        <w:rPr>
          <w:rFonts w:hint="eastAsia" w:ascii="宋体" w:hAnsi="宋体" w:cs="宋体"/>
          <w:sz w:val="24"/>
          <w:szCs w:val="24"/>
        </w:rPr>
        <w:t>已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ascii="宋体" w:hAnsi="宋体" w:cs="宋体"/>
          <w:sz w:val="24"/>
          <w:szCs w:val="24"/>
        </w:rPr>
      </w:pPr>
      <w:r>
        <w:rPr>
          <w:rFonts w:ascii="宋体" w:hAnsi="宋体" w:cs="宋体"/>
          <w:sz w:val="24"/>
          <w:szCs w:val="24"/>
        </w:rPr>
        <w:t>2.</w:t>
      </w:r>
      <w:r>
        <w:rPr>
          <w:rFonts w:hint="eastAsia" w:ascii="宋体" w:hAnsi="宋体" w:cs="宋体"/>
          <w:sz w:val="24"/>
          <w:szCs w:val="24"/>
        </w:rPr>
        <w:t>已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ascii="宋体" w:hAnsi="宋体" w:cs="宋体"/>
          <w:sz w:val="24"/>
          <w:szCs w:val="24"/>
        </w:rPr>
      </w:pPr>
      <w:r>
        <w:rPr>
          <w:rFonts w:ascii="宋体" w:hAnsi="宋体" w:cs="宋体"/>
          <w:sz w:val="24"/>
          <w:szCs w:val="24"/>
        </w:rPr>
        <w:t>3.</w:t>
      </w:r>
      <w:r>
        <w:rPr>
          <w:rFonts w:hint="eastAsia" w:ascii="宋体" w:hAnsi="宋体" w:cs="宋体"/>
          <w:sz w:val="24"/>
          <w:szCs w:val="24"/>
        </w:rPr>
        <w:t>已建立毕业生跟踪反馈机制及社会评价机制，并对生源情况、在校生学业水平、毕业生就业情况等进行分析，定期评价人才培养质量和培养目标达成情况。</w:t>
      </w:r>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专业教研组织已充分利用评价分析结果有效改进专业教学，持续提高人才培养质量。</w:t>
      </w:r>
    </w:p>
    <w:p>
      <w:pPr>
        <w:pStyle w:val="3"/>
        <w:keepNext/>
        <w:keepLines/>
        <w:pageBreakBefore w:val="0"/>
        <w:widowControl w:val="0"/>
        <w:kinsoku/>
        <w:wordWrap/>
        <w:overflowPunct/>
        <w:topLinePunct w:val="0"/>
        <w:autoSpaceDE/>
        <w:autoSpaceDN/>
        <w:bidi w:val="0"/>
        <w:adjustRightInd/>
        <w:snapToGrid/>
        <w:spacing w:before="10" w:after="10" w:line="240" w:lineRule="auto"/>
        <w:ind w:firstLine="482" w:firstLineChars="200"/>
        <w:textAlignment w:val="auto"/>
        <w:rPr>
          <w:rFonts w:hint="eastAsia" w:ascii="黑体" w:hAnsi="黑体" w:eastAsia="黑体" w:cs="黑体"/>
          <w:b/>
          <w:bCs w:val="0"/>
          <w:sz w:val="24"/>
          <w:szCs w:val="24"/>
          <w:lang w:val="en-US" w:eastAsia="zh-CN"/>
        </w:rPr>
      </w:pPr>
      <w:bookmarkStart w:id="50" w:name="_Toc25022"/>
      <w:bookmarkStart w:id="51" w:name="_Toc28680"/>
      <w:bookmarkStart w:id="52" w:name="_Toc17235"/>
      <w:bookmarkStart w:id="53" w:name="_Toc17389"/>
      <w:bookmarkStart w:id="54" w:name="_Toc87642148"/>
      <w:r>
        <w:rPr>
          <w:rFonts w:hint="eastAsia" w:ascii="黑体" w:hAnsi="黑体" w:eastAsia="黑体" w:cs="黑体"/>
          <w:b/>
          <w:bCs w:val="0"/>
          <w:sz w:val="24"/>
          <w:szCs w:val="24"/>
          <w:lang w:val="en-US" w:eastAsia="zh-CN"/>
        </w:rPr>
        <w:t>九、人才培养的实施保障</w:t>
      </w:r>
      <w:bookmarkEnd w:id="50"/>
      <w:bookmarkEnd w:id="51"/>
      <w:bookmarkEnd w:id="52"/>
      <w:bookmarkEnd w:id="53"/>
      <w:bookmarkStart w:id="55" w:name="_Toc24786"/>
      <w:bookmarkStart w:id="56" w:name="_Toc30457"/>
      <w:bookmarkStart w:id="57" w:name="_Toc10271"/>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eastAsia="黑体" w:cs="Times New Roman"/>
          <w:b w:val="0"/>
          <w:bCs w:val="0"/>
          <w:sz w:val="24"/>
          <w:szCs w:val="24"/>
          <w:lang w:eastAsia="zh-CN"/>
        </w:rPr>
      </w:pPr>
      <w:bookmarkStart w:id="58" w:name="_Toc31398"/>
      <w:r>
        <w:rPr>
          <w:rStyle w:val="26"/>
          <w:rFonts w:hint="eastAsia" w:eastAsia="黑体" w:cs="Times New Roman"/>
          <w:b w:val="0"/>
          <w:bCs w:val="0"/>
          <w:sz w:val="24"/>
          <w:szCs w:val="24"/>
          <w:lang w:val="en-US" w:eastAsia="zh-CN"/>
        </w:rPr>
        <w:t>（一）人才培养方案的实施</w:t>
      </w:r>
      <w:bookmarkEnd w:id="55"/>
      <w:bookmarkEnd w:id="56"/>
      <w:bookmarkEnd w:id="57"/>
    </w:p>
    <w:bookmarkEnd w:id="58"/>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r>
        <w:rPr>
          <w:rFonts w:hint="eastAsia" w:ascii="宋体" w:hAnsi="宋体" w:cs="宋体"/>
          <w:sz w:val="24"/>
          <w:szCs w:val="24"/>
        </w:rPr>
        <w:t>在培养进程上，第1.2学期主要安排公共基础课程教学；第3.4学期重点培养学生职业核心能力，第5.6学期（顶岗实习）重点培养学生职业综合能力。在整个培养进程中始终贯穿对学生的思想政治教育、文化教育、身心健康教育和职业发展与就业指导教育。教学内容上，除了正常的课程教学、实践外，前四个学期都安排有专项实训，突出课内，课外的实践育人，对学生进行系统的实践能力培养。</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eastAsia="黑体" w:cs="Times New Roman"/>
          <w:b w:val="0"/>
          <w:bCs w:val="0"/>
          <w:sz w:val="24"/>
          <w:szCs w:val="24"/>
          <w:lang w:val="en-US" w:eastAsia="zh-CN"/>
        </w:rPr>
      </w:pPr>
      <w:bookmarkStart w:id="59" w:name="_Toc17578"/>
      <w:bookmarkStart w:id="60" w:name="_Toc18715"/>
      <w:bookmarkStart w:id="61" w:name="_Toc2040"/>
      <w:bookmarkStart w:id="62" w:name="_Toc8945"/>
      <w:r>
        <w:rPr>
          <w:rStyle w:val="26"/>
          <w:rFonts w:hint="eastAsia" w:eastAsia="黑体" w:cs="Times New Roman"/>
          <w:b w:val="0"/>
          <w:bCs w:val="0"/>
          <w:sz w:val="24"/>
          <w:szCs w:val="24"/>
          <w:lang w:val="en-US" w:eastAsia="zh-CN"/>
        </w:rPr>
        <w:t>（二）人才培养方案的条件保证</w:t>
      </w:r>
      <w:bookmarkEnd w:id="59"/>
      <w:bookmarkEnd w:id="60"/>
      <w:bookmarkEnd w:id="61"/>
    </w:p>
    <w:bookmarkEnd w:id="62"/>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r>
        <w:rPr>
          <w:rFonts w:hint="eastAsia" w:ascii="宋体" w:hAnsi="宋体" w:cs="宋体"/>
          <w:sz w:val="24"/>
          <w:szCs w:val="24"/>
        </w:rPr>
        <w:t>学院教学质量管理与监控机构由学院院长、教学主管院长、教务处及督导室组成，主要负责整个学院的教学质量管理、监督及评估工作。教学系教学质量管理与监控机构由系主任、教学主管主任、专业带头人组成，主要负责本系内部的教学管理、监督及评估工作。这两级教学质量管理与监控机构能够有效地对学院的教学过程进行管理。实施人才培养实施问责制，按照人才培养任务的要求，层层落实责任，确保人才培养质量。</w:t>
      </w:r>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r>
        <w:rPr>
          <w:rFonts w:hint="eastAsia" w:ascii="宋体" w:hAnsi="宋体" w:cs="宋体"/>
          <w:sz w:val="24"/>
          <w:szCs w:val="24"/>
        </w:rPr>
        <w:t>校、园合作理事会和专业建设委员会作为学院、专业与企业进行沟通的平台，可以不断得到行业企业专家的支持帮助，确保专业人才培养模式能够得到不断优化，不断推进教学内容和教学模式的改革，使所培养的毕业生更符合企业和社会的需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eastAsia="黑体" w:cs="Times New Roman"/>
          <w:b w:val="0"/>
          <w:bCs w:val="0"/>
          <w:sz w:val="24"/>
          <w:szCs w:val="24"/>
          <w:lang w:val="en-US" w:eastAsia="zh-CN"/>
        </w:rPr>
      </w:pPr>
      <w:bookmarkStart w:id="63" w:name="_Toc1455"/>
      <w:bookmarkStart w:id="64" w:name="_Toc3873"/>
      <w:bookmarkStart w:id="65" w:name="_Toc28742"/>
      <w:bookmarkStart w:id="66" w:name="_Toc4697"/>
      <w:r>
        <w:rPr>
          <w:rStyle w:val="26"/>
          <w:rFonts w:hint="eastAsia" w:eastAsia="黑体" w:cs="Times New Roman"/>
          <w:b w:val="0"/>
          <w:bCs w:val="0"/>
          <w:sz w:val="24"/>
          <w:szCs w:val="24"/>
          <w:lang w:val="en-US" w:eastAsia="zh-CN"/>
        </w:rPr>
        <w:t>（三）人才培养的质量保证</w:t>
      </w:r>
      <w:bookmarkEnd w:id="63"/>
      <w:bookmarkEnd w:id="64"/>
      <w:bookmarkEnd w:id="65"/>
    </w:p>
    <w:bookmarkEnd w:id="66"/>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r>
        <w:rPr>
          <w:rFonts w:hint="eastAsia" w:ascii="宋体" w:hAnsi="宋体" w:cs="宋体"/>
          <w:sz w:val="24"/>
          <w:szCs w:val="24"/>
        </w:rPr>
        <w:t>健全教学计划管理、教学组织管理、教学运行管理等制度。本着校内评价和幼儿园评价相结合的原则，建立学院、幼儿园、学生三方的教学质量评价和监控机制，形成以学校为核心，社会参与的教学质量保障体系。校内实行院、教研室两级督导和院、教研室、学生三级监控制度，采取质量保障和奖励机制相结合的质量管理措施。校外依据社会调查和毕业生跟踪调查结果、企业评估结果进行客观的质量评价。建立校内、校外质量评价互通机制，及时进行整改，确保教学工作高质量运行。 </w:t>
      </w:r>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r>
        <w:rPr>
          <w:rFonts w:hint="eastAsia" w:ascii="宋体" w:hAnsi="宋体" w:cs="宋体"/>
          <w:sz w:val="24"/>
          <w:szCs w:val="24"/>
        </w:rPr>
        <w:t>质量保障包括教学督导、同行评教、学生评教、教师评学等信息反馈手段，奖励机制包括系部教学工作评估、教研室工作评价、优质课程评比、教学成果评比、教师技能竞赛、学生技能竞赛等要素。</w:t>
      </w:r>
      <w:bookmarkStart w:id="67" w:name="_Toc29148"/>
      <w:bookmarkEnd w:id="67"/>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eastAsia="黑体" w:cs="Times New Roman"/>
          <w:b w:val="0"/>
          <w:bCs w:val="0"/>
          <w:sz w:val="24"/>
          <w:szCs w:val="24"/>
          <w:lang w:val="en-US" w:eastAsia="zh-CN"/>
        </w:rPr>
      </w:pPr>
      <w:bookmarkStart w:id="68" w:name="_Toc15013"/>
      <w:bookmarkStart w:id="69" w:name="_Toc29214"/>
      <w:bookmarkStart w:id="70" w:name="_Toc9349"/>
      <w:bookmarkStart w:id="71" w:name="_Toc25143"/>
      <w:r>
        <w:rPr>
          <w:rStyle w:val="26"/>
          <w:rFonts w:hint="eastAsia" w:eastAsia="黑体" w:cs="Times New Roman"/>
          <w:b w:val="0"/>
          <w:bCs w:val="0"/>
          <w:sz w:val="24"/>
          <w:szCs w:val="24"/>
          <w:lang w:val="en-US" w:eastAsia="zh-CN"/>
        </w:rPr>
        <w:t>（四）书证融通</w:t>
      </w:r>
      <w:bookmarkEnd w:id="68"/>
      <w:bookmarkEnd w:id="69"/>
      <w:bookmarkEnd w:id="70"/>
    </w:p>
    <w:bookmarkEnd w:id="71"/>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20" w:firstLineChars="200"/>
        <w:textAlignment w:val="auto"/>
        <w:rPr>
          <w:rFonts w:hint="eastAsia" w:ascii="宋体" w:hAnsi="宋体" w:cs="宋体"/>
          <w:sz w:val="24"/>
          <w:szCs w:val="24"/>
        </w:rPr>
      </w:pPr>
      <w:r>
        <w:rPr>
          <w:rFonts w:hint="eastAsia"/>
        </w:rPr>
        <w:t xml:space="preserve"> </w:t>
      </w:r>
      <w:r>
        <w:rPr>
          <w:rFonts w:hint="eastAsia" w:ascii="宋体" w:hAnsi="宋体" w:cs="宋体"/>
          <w:sz w:val="24"/>
          <w:szCs w:val="24"/>
        </w:rPr>
        <w:t>“1+X”书证衔接和融通来促进学前教育专业建设和学生专业能力的发展，学生在取得毕业证书的获得相应的技能证书，包括普通话等级证书，保育员证，育婴员证，计算机等级证，注重对学生的职业精神与专业能力培养，增强学生对职业的认同感，弘扬团结协作、无私奉献的精神，提高学生的职业素养和道德修养，营造阳光幼教氛围。学前教育专业在基础的专业课教学过程中，把课堂教学和职业技能教学有效融合从而培育学生良好的职业精神，使职业精神渗透到学生学习的方方面面。</w:t>
      </w:r>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 学前教育专业组织成立了1+X幼儿照护职业等级证书试点工作小组，全力申报考核站点并于2020年11月1日被国家教育部确认为内蒙古自治区第三批“1+X”证书制度试点院校。并成功保障我院132名学生顺利完成首次考试。幼儿照护职业技能证书的获得扩宽了学生的就业领域和渠道，也是培养高素质复合型人才的抓手。要建立健全考核评价制度，组建专家队伍，制定工作细则，建立安全保密制度，开发建设题库等考核的内容要与国家专业教学标准有机衔接，应反映典型岗位(群)所需要的职业素养、专业知识和职业技能，体现社会、市场、企业、学生个人的发展需求。考核方式要灵活多样，在强化对典型工作任务能力的考核前提下，要体现书证融通、尽量减轻学生的培训和考核负担，可以把相关专业课程的考核与职业技术技能等级考核统筹安排。一次考核书证同认。这会增强学生的获得感，促进学生终身学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0" w:firstLineChars="200"/>
        <w:textAlignment w:val="auto"/>
        <w:rPr>
          <w:rStyle w:val="26"/>
          <w:rFonts w:hint="eastAsia" w:eastAsia="黑体" w:cs="Times New Roman"/>
          <w:b w:val="0"/>
          <w:bCs w:val="0"/>
          <w:sz w:val="24"/>
          <w:szCs w:val="24"/>
          <w:lang w:val="en-US" w:eastAsia="zh-CN"/>
        </w:rPr>
      </w:pPr>
      <w:bookmarkStart w:id="72" w:name="_Toc16676"/>
      <w:bookmarkStart w:id="73" w:name="_Toc21740"/>
      <w:bookmarkStart w:id="74" w:name="_Toc3247"/>
      <w:bookmarkStart w:id="75" w:name="_Toc21389"/>
      <w:r>
        <w:rPr>
          <w:rStyle w:val="26"/>
          <w:rFonts w:hint="eastAsia" w:eastAsia="黑体" w:cs="Times New Roman"/>
          <w:b w:val="0"/>
          <w:bCs w:val="0"/>
          <w:sz w:val="24"/>
          <w:szCs w:val="24"/>
          <w:lang w:val="en-US" w:eastAsia="zh-CN"/>
        </w:rPr>
        <w:t>（五）职业技能加学分细则</w:t>
      </w:r>
      <w:bookmarkEnd w:id="72"/>
      <w:bookmarkEnd w:id="73"/>
      <w:bookmarkEnd w:id="74"/>
    </w:p>
    <w:bookmarkEnd w:id="75"/>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r>
        <w:rPr>
          <w:rFonts w:hint="eastAsia" w:ascii="宋体" w:hAnsi="宋体" w:cs="宋体"/>
          <w:sz w:val="24"/>
          <w:szCs w:val="24"/>
        </w:rPr>
        <w:t>职业技能等级标准与各个层次职业教育的专业教学标准相互对接。这种对接是由学历证书与职业技能等级证书的关系决定的。学前教育专业学生应获取相应的普通话等级证书、计算机水平等级考试证书，专业证书包括：幼儿教师资格证书、保育员证不同等级的职业技能标准应与不同教育阶段学历职业教育的培养目标和专业核心课程的学习目标相对应。</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60" w:firstLineChars="200"/>
        <w:jc w:val="center"/>
        <w:textAlignment w:val="auto"/>
        <w:rPr>
          <w:rFonts w:hint="eastAsia" w:ascii="黑体" w:hAnsi="黑体" w:eastAsia="黑体" w:cs="宋体"/>
          <w:color w:val="000000"/>
          <w:kern w:val="0"/>
          <w:sz w:val="23"/>
          <w:szCs w:val="23"/>
        </w:rPr>
      </w:pPr>
      <w:r>
        <w:rPr>
          <w:rFonts w:hint="eastAsia" w:ascii="黑体" w:hAnsi="黑体" w:eastAsia="黑体" w:cs="宋体"/>
          <w:color w:val="000000"/>
          <w:kern w:val="0"/>
          <w:sz w:val="23"/>
          <w:szCs w:val="23"/>
        </w:rPr>
        <w:t>表</w:t>
      </w:r>
      <w:r>
        <w:rPr>
          <w:rFonts w:hint="eastAsia" w:ascii="黑体" w:hAnsi="黑体" w:eastAsia="黑体" w:cs="宋体"/>
          <w:color w:val="000000"/>
          <w:kern w:val="0"/>
          <w:sz w:val="23"/>
          <w:szCs w:val="23"/>
          <w:lang w:val="en-US" w:eastAsia="zh-CN"/>
        </w:rPr>
        <w:t>4</w:t>
      </w:r>
      <w:r>
        <w:rPr>
          <w:rFonts w:hint="eastAsia" w:ascii="黑体" w:hAnsi="黑体" w:eastAsia="黑体" w:cs="宋体"/>
          <w:color w:val="000000"/>
          <w:kern w:val="0"/>
          <w:sz w:val="23"/>
          <w:szCs w:val="23"/>
        </w:rPr>
        <w:t> </w:t>
      </w:r>
      <w:r>
        <w:rPr>
          <w:rFonts w:hint="eastAsia" w:ascii="黑体" w:hAnsi="黑体" w:eastAsia="黑体" w:cs="宋体"/>
          <w:color w:val="000000"/>
          <w:kern w:val="0"/>
          <w:sz w:val="23"/>
          <w:szCs w:val="23"/>
          <w:lang w:val="en-US" w:eastAsia="zh-CN"/>
        </w:rPr>
        <w:t>职业技能加学分细则</w:t>
      </w:r>
    </w:p>
    <w:tbl>
      <w:tblPr>
        <w:tblStyle w:val="12"/>
        <w:tblW w:w="9360" w:type="dxa"/>
        <w:tblInd w:w="-112" w:type="dxa"/>
        <w:tblLayout w:type="fixed"/>
        <w:tblCellMar>
          <w:top w:w="0" w:type="dxa"/>
          <w:left w:w="10" w:type="dxa"/>
          <w:bottom w:w="0" w:type="dxa"/>
          <w:right w:w="10" w:type="dxa"/>
        </w:tblCellMar>
      </w:tblPr>
      <w:tblGrid>
        <w:gridCol w:w="720"/>
        <w:gridCol w:w="1980"/>
        <w:gridCol w:w="654"/>
        <w:gridCol w:w="1744"/>
        <w:gridCol w:w="4262"/>
      </w:tblGrid>
      <w:tr>
        <w:tblPrEx>
          <w:tblCellMar>
            <w:top w:w="0" w:type="dxa"/>
            <w:left w:w="10" w:type="dxa"/>
            <w:bottom w:w="0" w:type="dxa"/>
            <w:right w:w="10" w:type="dxa"/>
          </w:tblCellMar>
        </w:tblPrEx>
        <w:trPr>
          <w:trHeight w:val="360" w:hRule="atLeast"/>
        </w:trPr>
        <w:tc>
          <w:tcPr>
            <w:tcW w:w="720" w:type="dxa"/>
            <w:tcBorders>
              <w:top w:val="single" w:color="auto" w:sz="2" w:space="0"/>
              <w:left w:val="single" w:color="auto" w:sz="2" w:space="0"/>
              <w:bottom w:val="single" w:color="auto" w:sz="2" w:space="0"/>
              <w:right w:val="single" w:color="auto" w:sz="4" w:space="0"/>
            </w:tcBorders>
            <w:shd w:val="clear" w:color="auto" w:fill="DAE3F3" w:themeFill="accent5" w:themeFillTint="32"/>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1980" w:type="dxa"/>
            <w:tcBorders>
              <w:top w:val="single" w:color="auto" w:sz="2" w:space="0"/>
              <w:left w:val="single" w:color="auto" w:sz="4" w:space="0"/>
              <w:bottom w:val="single" w:color="auto" w:sz="2" w:space="0"/>
              <w:right w:val="single" w:color="auto" w:sz="4" w:space="0"/>
            </w:tcBorders>
            <w:shd w:val="clear" w:color="auto" w:fill="DAE3F3" w:themeFill="accent5" w:themeFillTint="32"/>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奖励项目</w:t>
            </w:r>
          </w:p>
        </w:tc>
        <w:tc>
          <w:tcPr>
            <w:tcW w:w="654" w:type="dxa"/>
            <w:tcBorders>
              <w:top w:val="single" w:color="auto" w:sz="2" w:space="0"/>
              <w:left w:val="single" w:color="auto" w:sz="4" w:space="0"/>
              <w:bottom w:val="single" w:color="auto" w:sz="2" w:space="0"/>
              <w:right w:val="single" w:color="auto" w:sz="4" w:space="0"/>
            </w:tcBorders>
            <w:shd w:val="clear" w:color="auto" w:fill="DAE3F3" w:themeFill="accent5" w:themeFillTint="32"/>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奖励</w:t>
            </w:r>
          </w:p>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学分</w:t>
            </w:r>
          </w:p>
        </w:tc>
        <w:tc>
          <w:tcPr>
            <w:tcW w:w="1744" w:type="dxa"/>
            <w:tcBorders>
              <w:top w:val="single" w:color="auto" w:sz="2" w:space="0"/>
              <w:left w:val="single" w:color="auto" w:sz="4" w:space="0"/>
              <w:bottom w:val="single" w:color="auto" w:sz="2" w:space="0"/>
              <w:right w:val="single" w:color="auto" w:sz="4" w:space="0"/>
            </w:tcBorders>
            <w:shd w:val="clear" w:color="auto" w:fill="DAE3F3" w:themeFill="accent5" w:themeFillTint="32"/>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置换课程</w:t>
            </w:r>
          </w:p>
        </w:tc>
        <w:tc>
          <w:tcPr>
            <w:tcW w:w="4262" w:type="dxa"/>
            <w:tcBorders>
              <w:top w:val="single" w:color="auto" w:sz="2" w:space="0"/>
              <w:left w:val="single" w:color="auto" w:sz="4" w:space="0"/>
              <w:bottom w:val="single" w:color="auto" w:sz="2" w:space="0"/>
              <w:right w:val="single" w:color="auto" w:sz="2" w:space="0"/>
            </w:tcBorders>
            <w:shd w:val="clear" w:color="auto" w:fill="DAE3F3" w:themeFill="accent5" w:themeFillTint="32"/>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说明</w:t>
            </w:r>
          </w:p>
        </w:tc>
      </w:tr>
      <w:tr>
        <w:tblPrEx>
          <w:tblCellMar>
            <w:top w:w="0" w:type="dxa"/>
            <w:left w:w="10" w:type="dxa"/>
            <w:bottom w:w="0" w:type="dxa"/>
            <w:right w:w="10" w:type="dxa"/>
          </w:tblCellMar>
        </w:tblPrEx>
        <w:trPr>
          <w:trHeight w:val="619" w:hRule="atLeast"/>
        </w:trPr>
        <w:tc>
          <w:tcPr>
            <w:tcW w:w="720" w:type="dxa"/>
            <w:tcBorders>
              <w:top w:val="single" w:color="auto" w:sz="2" w:space="0"/>
              <w:left w:val="single" w:color="auto" w:sz="2"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1980"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全国高等学校英语应用能力考试</w:t>
            </w:r>
          </w:p>
        </w:tc>
        <w:tc>
          <w:tcPr>
            <w:tcW w:w="65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1.5-3</w:t>
            </w:r>
          </w:p>
        </w:tc>
        <w:tc>
          <w:tcPr>
            <w:tcW w:w="174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公共选修课程</w:t>
            </w:r>
          </w:p>
        </w:tc>
        <w:tc>
          <w:tcPr>
            <w:tcW w:w="4262"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kinsoku/>
              <w:wordWrap/>
              <w:overflowPunct/>
              <w:topLinePunct w:val="0"/>
              <w:bidi w:val="0"/>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高等学校英语应用能力B级证书， 置换1.5学分，CET4证书，置换2学分。</w:t>
            </w:r>
          </w:p>
        </w:tc>
      </w:tr>
      <w:tr>
        <w:tblPrEx>
          <w:tblCellMar>
            <w:top w:w="0" w:type="dxa"/>
            <w:left w:w="10" w:type="dxa"/>
            <w:bottom w:w="0" w:type="dxa"/>
            <w:right w:w="10" w:type="dxa"/>
          </w:tblCellMar>
        </w:tblPrEx>
        <w:trPr>
          <w:trHeight w:val="611" w:hRule="atLeast"/>
        </w:trPr>
        <w:tc>
          <w:tcPr>
            <w:tcW w:w="720" w:type="dxa"/>
            <w:tcBorders>
              <w:top w:val="single" w:color="auto" w:sz="2" w:space="0"/>
              <w:left w:val="single" w:color="auto" w:sz="2"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1980"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普通话等级证书</w:t>
            </w:r>
          </w:p>
        </w:tc>
        <w:tc>
          <w:tcPr>
            <w:tcW w:w="65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174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公共选修课程</w:t>
            </w:r>
          </w:p>
        </w:tc>
        <w:tc>
          <w:tcPr>
            <w:tcW w:w="4262"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kinsoku/>
              <w:wordWrap/>
              <w:overflowPunct/>
              <w:topLinePunct w:val="0"/>
              <w:bidi w:val="0"/>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二级乙等，置换1学分；二级甲等2学分；一级乙等，转换3学分。</w:t>
            </w:r>
          </w:p>
        </w:tc>
      </w:tr>
      <w:tr>
        <w:tblPrEx>
          <w:tblCellMar>
            <w:top w:w="0" w:type="dxa"/>
            <w:left w:w="10" w:type="dxa"/>
            <w:bottom w:w="0" w:type="dxa"/>
            <w:right w:w="10" w:type="dxa"/>
          </w:tblCellMar>
        </w:tblPrEx>
        <w:trPr>
          <w:trHeight w:val="605" w:hRule="atLeast"/>
        </w:trPr>
        <w:tc>
          <w:tcPr>
            <w:tcW w:w="720" w:type="dxa"/>
            <w:tcBorders>
              <w:top w:val="single" w:color="auto" w:sz="2" w:space="0"/>
              <w:left w:val="single" w:color="auto" w:sz="2"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1980"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计算机等级证书</w:t>
            </w:r>
          </w:p>
        </w:tc>
        <w:tc>
          <w:tcPr>
            <w:tcW w:w="65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174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公共选修课程</w:t>
            </w:r>
          </w:p>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专业选修课程</w:t>
            </w:r>
          </w:p>
        </w:tc>
        <w:tc>
          <w:tcPr>
            <w:tcW w:w="4262"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kinsoku/>
              <w:wordWrap/>
              <w:overflowPunct/>
              <w:topLinePunct w:val="0"/>
              <w:bidi w:val="0"/>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一级，置换1学分；二级，置换2学分；三级，置换3学分；四级，置换4学分。</w:t>
            </w:r>
          </w:p>
        </w:tc>
      </w:tr>
      <w:tr>
        <w:tblPrEx>
          <w:tblCellMar>
            <w:top w:w="0" w:type="dxa"/>
            <w:left w:w="10" w:type="dxa"/>
            <w:bottom w:w="0" w:type="dxa"/>
            <w:right w:w="10" w:type="dxa"/>
          </w:tblCellMar>
        </w:tblPrEx>
        <w:trPr>
          <w:trHeight w:val="755" w:hRule="atLeast"/>
        </w:trPr>
        <w:tc>
          <w:tcPr>
            <w:tcW w:w="720" w:type="dxa"/>
            <w:tcBorders>
              <w:top w:val="single" w:color="auto" w:sz="2" w:space="0"/>
              <w:left w:val="single" w:color="auto" w:sz="2"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1980"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w:t>
            </w:r>
            <w:r>
              <w:rPr>
                <w:rFonts w:hint="default" w:ascii="Times New Roman" w:hAnsi="Times New Roman" w:eastAsia="仿宋_GB2312" w:cs="Times New Roman"/>
                <w:kern w:val="0"/>
                <w:sz w:val="21"/>
                <w:szCs w:val="21"/>
              </w:rPr>
              <w:t>家级、省级、</w:t>
            </w:r>
            <w:r>
              <w:rPr>
                <w:rFonts w:hint="default" w:ascii="Times New Roman" w:hAnsi="Times New Roman" w:eastAsia="仿宋_GB2312" w:cs="Times New Roman"/>
                <w:color w:val="000000"/>
                <w:sz w:val="21"/>
                <w:szCs w:val="21"/>
              </w:rPr>
              <w:t>市(院)级专业技能  大赛</w:t>
            </w:r>
          </w:p>
        </w:tc>
        <w:tc>
          <w:tcPr>
            <w:tcW w:w="65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174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专业必修课程</w:t>
            </w:r>
          </w:p>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专业选修课程</w:t>
            </w:r>
          </w:p>
        </w:tc>
        <w:tc>
          <w:tcPr>
            <w:tcW w:w="4262"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kinsoku/>
              <w:wordWrap/>
              <w:overflowPunct/>
              <w:topLinePunct w:val="0"/>
              <w:bidi w:val="0"/>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市(院)级奖励，置换1学分；省级奖励，置换2学分；国家级奖励，置换4学分。</w:t>
            </w:r>
          </w:p>
        </w:tc>
      </w:tr>
      <w:tr>
        <w:tblPrEx>
          <w:tblCellMar>
            <w:top w:w="0" w:type="dxa"/>
            <w:left w:w="10" w:type="dxa"/>
            <w:bottom w:w="0" w:type="dxa"/>
            <w:right w:w="10" w:type="dxa"/>
          </w:tblCellMar>
        </w:tblPrEx>
        <w:trPr>
          <w:trHeight w:val="360" w:hRule="atLeast"/>
        </w:trPr>
        <w:tc>
          <w:tcPr>
            <w:tcW w:w="720" w:type="dxa"/>
            <w:tcBorders>
              <w:top w:val="single" w:color="auto" w:sz="2" w:space="0"/>
              <w:left w:val="single" w:color="auto" w:sz="2"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1980"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国家级、省级、市(院)级创新创业、</w:t>
            </w:r>
            <w:r>
              <w:rPr>
                <w:rFonts w:hint="default" w:ascii="Times New Roman" w:hAnsi="Times New Roman" w:eastAsia="仿宋_GB2312" w:cs="Times New Roman"/>
                <w:color w:val="000000"/>
                <w:sz w:val="21"/>
                <w:szCs w:val="21"/>
                <w:u w:val="none" w:color="000000"/>
              </w:rPr>
              <w:t>创新方法</w:t>
            </w:r>
            <w:r>
              <w:rPr>
                <w:rFonts w:hint="default" w:ascii="Times New Roman" w:hAnsi="Times New Roman" w:eastAsia="仿宋_GB2312" w:cs="Times New Roman"/>
                <w:color w:val="000000"/>
                <w:sz w:val="21"/>
                <w:szCs w:val="21"/>
              </w:rPr>
              <w:t>大赛、SYB等创业培训证书</w:t>
            </w:r>
          </w:p>
        </w:tc>
        <w:tc>
          <w:tcPr>
            <w:tcW w:w="65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174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公共选修课程</w:t>
            </w:r>
          </w:p>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专业选修课程</w:t>
            </w:r>
          </w:p>
        </w:tc>
        <w:tc>
          <w:tcPr>
            <w:tcW w:w="4262"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kinsoku/>
              <w:wordWrap/>
              <w:overflowPunct/>
              <w:topLinePunct w:val="0"/>
              <w:bidi w:val="0"/>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市(院)级奖励，置换1学分；省级奖励，置换2学分；国家级奖励，置换4学分。</w:t>
            </w:r>
          </w:p>
          <w:p>
            <w:pPr>
              <w:keepNext w:val="0"/>
              <w:keepLines w:val="0"/>
              <w:pageBreakBefore w:val="0"/>
              <w:kinsoku/>
              <w:wordWrap/>
              <w:overflowPunct/>
              <w:topLinePunct w:val="0"/>
              <w:bidi w:val="0"/>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SYB等创业培训证书，置换2学分。</w:t>
            </w:r>
          </w:p>
        </w:tc>
      </w:tr>
      <w:tr>
        <w:tblPrEx>
          <w:tblCellMar>
            <w:top w:w="0" w:type="dxa"/>
            <w:left w:w="10" w:type="dxa"/>
            <w:bottom w:w="0" w:type="dxa"/>
            <w:right w:w="10" w:type="dxa"/>
          </w:tblCellMar>
        </w:tblPrEx>
        <w:trPr>
          <w:trHeight w:val="838" w:hRule="atLeast"/>
        </w:trPr>
        <w:tc>
          <w:tcPr>
            <w:tcW w:w="720" w:type="dxa"/>
            <w:tcBorders>
              <w:top w:val="single" w:color="auto" w:sz="2" w:space="0"/>
              <w:left w:val="single" w:color="auto" w:sz="2"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1980"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职业技能等级证书</w:t>
            </w:r>
          </w:p>
        </w:tc>
        <w:tc>
          <w:tcPr>
            <w:tcW w:w="65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174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专业必修课程</w:t>
            </w:r>
          </w:p>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专业选修课程</w:t>
            </w:r>
          </w:p>
        </w:tc>
        <w:tc>
          <w:tcPr>
            <w:tcW w:w="4262"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kinsoku/>
              <w:wordWrap/>
              <w:overflowPunct/>
              <w:topLinePunct w:val="0"/>
              <w:bidi w:val="0"/>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获取1个职业技能等级证书，置换2学分，最多置换4学分。</w:t>
            </w:r>
          </w:p>
        </w:tc>
      </w:tr>
      <w:tr>
        <w:tblPrEx>
          <w:tblCellMar>
            <w:top w:w="0" w:type="dxa"/>
            <w:left w:w="10" w:type="dxa"/>
            <w:bottom w:w="0" w:type="dxa"/>
            <w:right w:w="10" w:type="dxa"/>
          </w:tblCellMar>
        </w:tblPrEx>
        <w:trPr>
          <w:trHeight w:val="838" w:hRule="atLeast"/>
        </w:trPr>
        <w:tc>
          <w:tcPr>
            <w:tcW w:w="720" w:type="dxa"/>
            <w:tcBorders>
              <w:top w:val="single" w:color="auto" w:sz="2" w:space="0"/>
              <w:left w:val="single" w:color="auto" w:sz="2"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1980"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pacing w:val="-9"/>
                <w:sz w:val="21"/>
                <w:szCs w:val="21"/>
              </w:rPr>
              <w:t>学术期刊公开发表、国家专利</w:t>
            </w:r>
          </w:p>
        </w:tc>
        <w:tc>
          <w:tcPr>
            <w:tcW w:w="65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174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公共选修课程</w:t>
            </w:r>
          </w:p>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专业选修课程</w:t>
            </w:r>
          </w:p>
        </w:tc>
        <w:tc>
          <w:tcPr>
            <w:tcW w:w="4262"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kinsoku/>
              <w:wordWrap/>
              <w:overflowPunct/>
              <w:topLinePunct w:val="0"/>
              <w:bidi w:val="0"/>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pacing w:val="-9"/>
                <w:sz w:val="21"/>
                <w:szCs w:val="21"/>
              </w:rPr>
              <w:t>省级学术期刊公开发表论文，置换1学分；核心期刊公开发表论文，置换2学分；软件著作权、外观设计专利、实用新型专利，置换2学分；发明专利置换4学分。</w:t>
            </w:r>
          </w:p>
        </w:tc>
      </w:tr>
      <w:tr>
        <w:tblPrEx>
          <w:tblCellMar>
            <w:top w:w="0" w:type="dxa"/>
            <w:left w:w="10" w:type="dxa"/>
            <w:bottom w:w="0" w:type="dxa"/>
            <w:right w:w="10" w:type="dxa"/>
          </w:tblCellMar>
        </w:tblPrEx>
        <w:trPr>
          <w:trHeight w:val="670" w:hRule="atLeast"/>
        </w:trPr>
        <w:tc>
          <w:tcPr>
            <w:tcW w:w="720" w:type="dxa"/>
            <w:tcBorders>
              <w:top w:val="single" w:color="auto" w:sz="2" w:space="0"/>
              <w:left w:val="single" w:color="auto" w:sz="2"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1980"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pacing w:val="-9"/>
                <w:sz w:val="21"/>
                <w:szCs w:val="21"/>
              </w:rPr>
              <w:t>获得技术革新成果</w:t>
            </w:r>
          </w:p>
        </w:tc>
        <w:tc>
          <w:tcPr>
            <w:tcW w:w="65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w:t>
            </w:r>
          </w:p>
        </w:tc>
        <w:tc>
          <w:tcPr>
            <w:tcW w:w="174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公共选修课程</w:t>
            </w:r>
          </w:p>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专业选修课程</w:t>
            </w:r>
          </w:p>
        </w:tc>
        <w:tc>
          <w:tcPr>
            <w:tcW w:w="4262"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kinsoku/>
              <w:wordWrap/>
              <w:overflowPunct/>
              <w:topLinePunct w:val="0"/>
              <w:bidi w:val="0"/>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根据技术成果在行业中的影响情况，酌情进行学分置换，最多置换3学分。</w:t>
            </w:r>
          </w:p>
        </w:tc>
      </w:tr>
      <w:tr>
        <w:tblPrEx>
          <w:tblCellMar>
            <w:top w:w="0" w:type="dxa"/>
            <w:left w:w="10" w:type="dxa"/>
            <w:bottom w:w="0" w:type="dxa"/>
            <w:right w:w="10" w:type="dxa"/>
          </w:tblCellMar>
        </w:tblPrEx>
        <w:trPr>
          <w:trHeight w:val="850" w:hRule="atLeast"/>
        </w:trPr>
        <w:tc>
          <w:tcPr>
            <w:tcW w:w="720" w:type="dxa"/>
            <w:tcBorders>
              <w:top w:val="single" w:color="auto" w:sz="2" w:space="0"/>
              <w:left w:val="single" w:color="auto" w:sz="2"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1980"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参加社团活动</w:t>
            </w:r>
            <w:r>
              <w:rPr>
                <w:rFonts w:hint="default" w:ascii="Times New Roman" w:hAnsi="Times New Roman" w:eastAsia="仿宋_GB2312" w:cs="Times New Roman"/>
                <w:color w:val="000000"/>
                <w:spacing w:val="-9"/>
                <w:sz w:val="21"/>
                <w:szCs w:val="21"/>
              </w:rPr>
              <w:t>、社会实践、科技文化第二课堂等取得优异成绩或有重大影响</w:t>
            </w:r>
          </w:p>
        </w:tc>
        <w:tc>
          <w:tcPr>
            <w:tcW w:w="65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w:t>
            </w:r>
          </w:p>
        </w:tc>
        <w:tc>
          <w:tcPr>
            <w:tcW w:w="174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公共选修课程</w:t>
            </w:r>
          </w:p>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专业选修课程</w:t>
            </w:r>
          </w:p>
        </w:tc>
        <w:tc>
          <w:tcPr>
            <w:tcW w:w="4262"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kinsoku/>
              <w:wordWrap/>
              <w:overflowPunct/>
              <w:topLinePunct w:val="0"/>
              <w:bidi w:val="0"/>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每学期可置换1学分，最多置换4学分。</w:t>
            </w:r>
          </w:p>
        </w:tc>
      </w:tr>
      <w:tr>
        <w:tblPrEx>
          <w:tblCellMar>
            <w:top w:w="0" w:type="dxa"/>
            <w:left w:w="10" w:type="dxa"/>
            <w:bottom w:w="0" w:type="dxa"/>
            <w:right w:w="10" w:type="dxa"/>
          </w:tblCellMar>
        </w:tblPrEx>
        <w:trPr>
          <w:trHeight w:val="850" w:hRule="atLeast"/>
        </w:trPr>
        <w:tc>
          <w:tcPr>
            <w:tcW w:w="720" w:type="dxa"/>
            <w:tcBorders>
              <w:top w:val="single" w:color="auto" w:sz="2" w:space="0"/>
              <w:left w:val="single" w:color="auto" w:sz="2"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1980"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shd w:val="clear" w:color="auto" w:fill="FFFFFF"/>
              </w:rPr>
              <w:t>学生在部队服役期间立功获奖</w:t>
            </w:r>
          </w:p>
        </w:tc>
        <w:tc>
          <w:tcPr>
            <w:tcW w:w="65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174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公共选修课程</w:t>
            </w:r>
          </w:p>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专业选修课程</w:t>
            </w:r>
          </w:p>
        </w:tc>
        <w:tc>
          <w:tcPr>
            <w:tcW w:w="4262"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kinsoku/>
              <w:wordWrap/>
              <w:overflowPunct/>
              <w:topLinePunct w:val="0"/>
              <w:bidi w:val="0"/>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根据服役部队开具的表彰证明和立功等级进行学分置换，最多置换4学分。</w:t>
            </w:r>
          </w:p>
        </w:tc>
      </w:tr>
      <w:tr>
        <w:tblPrEx>
          <w:tblCellMar>
            <w:top w:w="0" w:type="dxa"/>
            <w:left w:w="10" w:type="dxa"/>
            <w:bottom w:w="0" w:type="dxa"/>
            <w:right w:w="10" w:type="dxa"/>
          </w:tblCellMar>
        </w:tblPrEx>
        <w:trPr>
          <w:trHeight w:val="850" w:hRule="atLeast"/>
        </w:trPr>
        <w:tc>
          <w:tcPr>
            <w:tcW w:w="720" w:type="dxa"/>
            <w:tcBorders>
              <w:top w:val="single" w:color="auto" w:sz="2" w:space="0"/>
              <w:left w:val="single" w:color="auto" w:sz="2"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1980"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shd w:val="clear" w:color="auto" w:fill="FFFFFF"/>
              </w:rPr>
            </w:pPr>
            <w:r>
              <w:rPr>
                <w:rFonts w:hint="default" w:ascii="Times New Roman" w:hAnsi="Times New Roman" w:eastAsia="仿宋_GB2312" w:cs="Times New Roman"/>
                <w:color w:val="000000"/>
                <w:sz w:val="21"/>
                <w:szCs w:val="21"/>
                <w:shd w:val="clear" w:color="auto" w:fill="FFFFFF"/>
              </w:rPr>
              <w:t>1+X证书系列</w:t>
            </w:r>
          </w:p>
        </w:tc>
        <w:tc>
          <w:tcPr>
            <w:tcW w:w="65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0.5-8</w:t>
            </w:r>
          </w:p>
        </w:tc>
        <w:tc>
          <w:tcPr>
            <w:tcW w:w="1744" w:type="dxa"/>
            <w:tcBorders>
              <w:top w:val="single" w:color="auto" w:sz="2" w:space="0"/>
              <w:left w:val="single" w:color="auto" w:sz="4" w:space="0"/>
              <w:bottom w:val="single" w:color="auto" w:sz="2" w:space="0"/>
              <w:right w:val="single" w:color="auto" w:sz="4" w:space="0"/>
            </w:tcBorders>
            <w:noWrap w:val="0"/>
            <w:vAlign w:val="center"/>
          </w:tcPr>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专业必修课程</w:t>
            </w:r>
          </w:p>
          <w:p>
            <w:pPr>
              <w:keepNext w:val="0"/>
              <w:keepLines w:val="0"/>
              <w:pageBreakBefore w:val="0"/>
              <w:kinsoku/>
              <w:wordWrap/>
              <w:overflowPunct/>
              <w:topLinePunct w:val="0"/>
              <w:bidi w:val="0"/>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专业选修课程</w:t>
            </w:r>
          </w:p>
        </w:tc>
        <w:tc>
          <w:tcPr>
            <w:tcW w:w="4262"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kinsoku/>
              <w:wordWrap/>
              <w:overflowPunct/>
              <w:topLinePunct w:val="0"/>
              <w:bidi w:val="0"/>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参照《</w:t>
            </w:r>
            <w:r>
              <w:rPr>
                <w:rFonts w:hint="default" w:ascii="Times New Roman" w:hAnsi="Times New Roman" w:eastAsia="仿宋_GB2312" w:cs="Times New Roman"/>
                <w:color w:val="000000"/>
                <w:sz w:val="21"/>
                <w:szCs w:val="21"/>
                <w:lang w:val="en-US" w:eastAsia="zh-CN"/>
              </w:rPr>
              <w:t>******</w:t>
            </w:r>
            <w:r>
              <w:rPr>
                <w:rFonts w:hint="default" w:ascii="Times New Roman" w:hAnsi="Times New Roman" w:eastAsia="仿宋_GB2312" w:cs="Times New Roman"/>
                <w:color w:val="000000"/>
                <w:sz w:val="21"/>
                <w:szCs w:val="21"/>
              </w:rPr>
              <w:t>学院学习成果转换办法（试行）》执行学分置换。</w:t>
            </w:r>
          </w:p>
        </w:tc>
      </w:tr>
      <w:tr>
        <w:tblPrEx>
          <w:tblCellMar>
            <w:top w:w="0" w:type="dxa"/>
            <w:left w:w="10" w:type="dxa"/>
            <w:bottom w:w="0" w:type="dxa"/>
            <w:right w:w="10" w:type="dxa"/>
          </w:tblCellMar>
        </w:tblPrEx>
        <w:trPr>
          <w:trHeight w:val="528" w:hRule="atLeast"/>
        </w:trPr>
        <w:tc>
          <w:tcPr>
            <w:tcW w:w="9360" w:type="dxa"/>
            <w:gridSpan w:val="5"/>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bidi w:val="0"/>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pacing w:val="-9"/>
                <w:kern w:val="0"/>
                <w:sz w:val="21"/>
                <w:szCs w:val="21"/>
              </w:rPr>
              <w:t>注：多人参与的项目,由项目负责人根据个人贡献程度进行学分分配。</w:t>
            </w:r>
          </w:p>
        </w:tc>
      </w:tr>
    </w:tbl>
    <w:p>
      <w:pPr>
        <w:rPr>
          <w:rFonts w:hint="eastAsia"/>
        </w:rPr>
      </w:pPr>
    </w:p>
    <w:p>
      <w:pPr>
        <w:pStyle w:val="3"/>
        <w:keepNext/>
        <w:keepLines/>
        <w:pageBreakBefore w:val="0"/>
        <w:widowControl w:val="0"/>
        <w:kinsoku/>
        <w:wordWrap/>
        <w:overflowPunct/>
        <w:topLinePunct w:val="0"/>
        <w:autoSpaceDE/>
        <w:autoSpaceDN/>
        <w:bidi w:val="0"/>
        <w:adjustRightInd/>
        <w:snapToGrid/>
        <w:spacing w:before="10" w:after="10" w:line="240" w:lineRule="auto"/>
        <w:ind w:firstLine="482" w:firstLineChars="200"/>
        <w:textAlignment w:val="auto"/>
        <w:rPr>
          <w:rFonts w:hint="eastAsia" w:ascii="黑体" w:hAnsi="黑体" w:eastAsia="黑体" w:cs="黑体"/>
          <w:b/>
          <w:bCs w:val="0"/>
          <w:sz w:val="24"/>
          <w:szCs w:val="24"/>
          <w:lang w:val="en-US" w:eastAsia="zh-CN"/>
        </w:rPr>
      </w:pPr>
      <w:bookmarkStart w:id="76" w:name="_Toc27434"/>
      <w:r>
        <w:rPr>
          <w:rFonts w:hint="eastAsia" w:ascii="黑体" w:hAnsi="黑体" w:eastAsia="黑体" w:cs="黑体"/>
          <w:b/>
          <w:bCs w:val="0"/>
          <w:sz w:val="24"/>
          <w:szCs w:val="24"/>
          <w:lang w:val="en-US" w:eastAsia="zh-CN"/>
        </w:rPr>
        <w:t>十、毕业条件</w:t>
      </w:r>
      <w:bookmarkEnd w:id="54"/>
      <w:bookmarkEnd w:id="76"/>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r>
        <w:rPr>
          <w:rFonts w:hint="eastAsia" w:ascii="宋体" w:hAnsi="宋体" w:cs="宋体"/>
          <w:sz w:val="24"/>
          <w:szCs w:val="24"/>
        </w:rPr>
        <w:t>（一）按规定完成本专业教学计划规定的全部教学环节学习，各门课程成绩合格。</w:t>
      </w:r>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r>
        <w:rPr>
          <w:rFonts w:hint="eastAsia" w:ascii="宋体" w:hAnsi="宋体" w:cs="宋体"/>
          <w:sz w:val="24"/>
          <w:szCs w:val="24"/>
        </w:rPr>
        <w:t>（二）学分达到1</w:t>
      </w:r>
      <w:r>
        <w:rPr>
          <w:rFonts w:hint="eastAsia" w:ascii="宋体" w:hAnsi="宋体" w:cs="宋体"/>
          <w:sz w:val="24"/>
          <w:szCs w:val="24"/>
          <w:lang w:val="en-US" w:eastAsia="zh-CN"/>
        </w:rPr>
        <w:t>6</w:t>
      </w:r>
      <w:r>
        <w:rPr>
          <w:rFonts w:hint="eastAsia" w:ascii="宋体" w:hAnsi="宋体" w:cs="宋体"/>
          <w:sz w:val="24"/>
          <w:szCs w:val="24"/>
        </w:rPr>
        <w:t>2标准，进行说课并上交一份完整的教学设计。</w:t>
      </w:r>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r>
        <w:rPr>
          <w:rFonts w:hint="eastAsia" w:ascii="宋体" w:hAnsi="宋体" w:cs="宋体"/>
          <w:sz w:val="24"/>
          <w:szCs w:val="24"/>
        </w:rPr>
        <w:t>（三）思想品德考核合格。</w:t>
      </w:r>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r>
        <w:rPr>
          <w:rFonts w:hint="eastAsia" w:ascii="宋体" w:hAnsi="宋体" w:cs="宋体"/>
          <w:sz w:val="24"/>
          <w:szCs w:val="24"/>
        </w:rPr>
        <w:t>（四）实习要求：参加专业岗位实习全过程，经考核合格。</w:t>
      </w:r>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bookmarkStart w:id="77" w:name="_Toc87642149"/>
      <w:r>
        <w:rPr>
          <w:rFonts w:hint="eastAsia" w:ascii="宋体" w:hAnsi="宋体" w:cs="宋体"/>
          <w:sz w:val="24"/>
          <w:szCs w:val="24"/>
        </w:rPr>
        <w:t>（五）国家或行业职业资格证书：要求考取两项及以上资格等级证书。包括：幼儿教师资格证书、普通英语等级测试过级考试证书、计算机应用能力等级证书、保育员证书、省级普通话水平等级测试达到二级乙等及以上。也可自愿考取营养师、育婴员，幼儿照护职业等级证书等资格证。</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60" w:firstLineChars="200"/>
        <w:jc w:val="center"/>
        <w:textAlignment w:val="auto"/>
        <w:rPr>
          <w:rFonts w:hint="default"/>
          <w:lang w:val="en-US"/>
        </w:rPr>
      </w:pPr>
      <w:r>
        <w:rPr>
          <w:rFonts w:hint="eastAsia" w:ascii="黑体" w:hAnsi="黑体" w:eastAsia="黑体" w:cs="宋体"/>
          <w:color w:val="000000"/>
          <w:kern w:val="0"/>
          <w:sz w:val="23"/>
          <w:szCs w:val="23"/>
        </w:rPr>
        <w:t>表</w:t>
      </w:r>
      <w:r>
        <w:rPr>
          <w:rFonts w:hint="eastAsia" w:ascii="黑体" w:hAnsi="黑体" w:eastAsia="黑体" w:cs="宋体"/>
          <w:color w:val="000000"/>
          <w:kern w:val="0"/>
          <w:sz w:val="23"/>
          <w:szCs w:val="23"/>
          <w:lang w:val="en-US" w:eastAsia="zh-CN"/>
        </w:rPr>
        <w:t>4</w:t>
      </w:r>
      <w:r>
        <w:rPr>
          <w:rFonts w:hint="eastAsia" w:ascii="黑体" w:hAnsi="黑体" w:eastAsia="黑体" w:cs="宋体"/>
          <w:color w:val="000000"/>
          <w:kern w:val="0"/>
          <w:sz w:val="23"/>
          <w:szCs w:val="23"/>
        </w:rPr>
        <w:t> </w:t>
      </w:r>
      <w:r>
        <w:rPr>
          <w:rFonts w:hint="eastAsia" w:ascii="黑体" w:hAnsi="黑体" w:eastAsia="黑体" w:cs="宋体"/>
          <w:color w:val="000000"/>
          <w:kern w:val="0"/>
          <w:sz w:val="23"/>
          <w:szCs w:val="23"/>
          <w:lang w:val="en-US" w:eastAsia="zh-CN"/>
        </w:rPr>
        <w:t>职业技能等级证书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335"/>
        <w:gridCol w:w="2205"/>
        <w:gridCol w:w="3349"/>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5" w:type="dxa"/>
            <w:shd w:val="clear" w:color="auto" w:fill="DAE3F3" w:themeFill="accent5" w:themeFillTint="32"/>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1335" w:type="dxa"/>
            <w:shd w:val="clear" w:color="auto" w:fill="DAE3F3" w:themeFill="accent5" w:themeFillTint="32"/>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证书名称</w:t>
            </w:r>
          </w:p>
        </w:tc>
        <w:tc>
          <w:tcPr>
            <w:tcW w:w="2205" w:type="dxa"/>
            <w:shd w:val="clear" w:color="auto" w:fill="DAE3F3" w:themeFill="accent5" w:themeFillTint="32"/>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等级</w:t>
            </w:r>
          </w:p>
        </w:tc>
        <w:tc>
          <w:tcPr>
            <w:tcW w:w="3349" w:type="dxa"/>
            <w:shd w:val="clear" w:color="auto" w:fill="DAE3F3" w:themeFill="accent5" w:themeFillTint="32"/>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证书颁证单位</w:t>
            </w:r>
          </w:p>
        </w:tc>
        <w:tc>
          <w:tcPr>
            <w:tcW w:w="883" w:type="dxa"/>
            <w:shd w:val="clear" w:color="auto" w:fill="DAE3F3" w:themeFill="accent5" w:themeFillTint="32"/>
            <w:noWrap w:val="0"/>
            <w:vAlign w:val="center"/>
          </w:tcPr>
          <w:p>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65" w:type="dxa"/>
            <w:noWrap w:val="0"/>
            <w:vAlign w:val="center"/>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1335" w:type="dxa"/>
            <w:noWrap w:val="0"/>
            <w:vAlign w:val="center"/>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幼儿照护</w:t>
            </w:r>
          </w:p>
        </w:tc>
        <w:tc>
          <w:tcPr>
            <w:tcW w:w="2205" w:type="dxa"/>
            <w:noWrap w:val="0"/>
            <w:vAlign w:val="center"/>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初级或中级</w:t>
            </w:r>
            <w:r>
              <w:rPr>
                <w:rFonts w:hint="default" w:ascii="Times New Roman" w:hAnsi="Times New Roman" w:eastAsia="仿宋_GB2312" w:cs="Times New Roman"/>
                <w:color w:val="auto"/>
                <w:kern w:val="0"/>
                <w:sz w:val="21"/>
                <w:szCs w:val="21"/>
              </w:rPr>
              <w:t>技能证书</w:t>
            </w:r>
          </w:p>
        </w:tc>
        <w:tc>
          <w:tcPr>
            <w:tcW w:w="3349" w:type="dxa"/>
            <w:noWrap w:val="0"/>
            <w:vAlign w:val="center"/>
          </w:tcPr>
          <w:p>
            <w:pPr>
              <w:autoSpaceDE w:val="0"/>
              <w:autoSpaceDN w:val="0"/>
              <w:adjustRightInd w:val="0"/>
              <w:spacing w:line="360" w:lineRule="auto"/>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湖南金职伟业母婴护理有限公司</w:t>
            </w:r>
          </w:p>
        </w:tc>
        <w:tc>
          <w:tcPr>
            <w:tcW w:w="883" w:type="dxa"/>
            <w:noWrap w:val="0"/>
            <w:vAlign w:val="center"/>
          </w:tcPr>
          <w:p>
            <w:pPr>
              <w:spacing w:line="320" w:lineRule="exact"/>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5" w:type="dxa"/>
            <w:noWrap w:val="0"/>
            <w:vAlign w:val="center"/>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1335" w:type="dxa"/>
            <w:noWrap w:val="0"/>
            <w:vAlign w:val="center"/>
          </w:tcPr>
          <w:p>
            <w:pPr>
              <w:spacing w:line="360" w:lineRule="auto"/>
              <w:jc w:val="center"/>
              <w:rPr>
                <w:rFonts w:hint="default"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rPr>
              <w:t>保育</w:t>
            </w:r>
            <w:r>
              <w:rPr>
                <w:rFonts w:hint="default" w:ascii="Times New Roman" w:hAnsi="Times New Roman" w:eastAsia="仿宋_GB2312" w:cs="Times New Roman"/>
                <w:kern w:val="0"/>
                <w:sz w:val="21"/>
                <w:szCs w:val="21"/>
                <w:lang w:val="en-US" w:eastAsia="zh-CN"/>
              </w:rPr>
              <w:t>师</w:t>
            </w:r>
          </w:p>
        </w:tc>
        <w:tc>
          <w:tcPr>
            <w:tcW w:w="2205" w:type="dxa"/>
            <w:noWrap w:val="0"/>
            <w:vAlign w:val="center"/>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初级或中级</w:t>
            </w:r>
            <w:r>
              <w:rPr>
                <w:rFonts w:hint="default" w:ascii="Times New Roman" w:hAnsi="Times New Roman" w:eastAsia="仿宋_GB2312" w:cs="Times New Roman"/>
                <w:color w:val="auto"/>
                <w:kern w:val="0"/>
                <w:sz w:val="21"/>
                <w:szCs w:val="21"/>
              </w:rPr>
              <w:t>技能证书</w:t>
            </w:r>
          </w:p>
        </w:tc>
        <w:tc>
          <w:tcPr>
            <w:tcW w:w="3349" w:type="dxa"/>
            <w:noWrap w:val="0"/>
            <w:vAlign w:val="center"/>
          </w:tcPr>
          <w:p>
            <w:pPr>
              <w:autoSpaceDE w:val="0"/>
              <w:autoSpaceDN w:val="0"/>
              <w:adjustRightInd w:val="0"/>
              <w:spacing w:line="360" w:lineRule="auto"/>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人力资源和社会保障部</w:t>
            </w:r>
          </w:p>
        </w:tc>
        <w:tc>
          <w:tcPr>
            <w:tcW w:w="883" w:type="dxa"/>
            <w:noWrap w:val="0"/>
            <w:vAlign w:val="center"/>
          </w:tcPr>
          <w:p>
            <w:pPr>
              <w:spacing w:line="320" w:lineRule="exact"/>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65" w:type="dxa"/>
            <w:noWrap w:val="0"/>
            <w:vAlign w:val="center"/>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p>
        </w:tc>
        <w:tc>
          <w:tcPr>
            <w:tcW w:w="1335" w:type="dxa"/>
            <w:noWrap w:val="0"/>
            <w:vAlign w:val="center"/>
          </w:tcPr>
          <w:p>
            <w:pPr>
              <w:spacing w:line="360" w:lineRule="auto"/>
              <w:jc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rPr>
              <w:t>育婴</w:t>
            </w:r>
            <w:r>
              <w:rPr>
                <w:rFonts w:hint="default" w:ascii="Times New Roman" w:hAnsi="Times New Roman" w:eastAsia="仿宋_GB2312" w:cs="Times New Roman"/>
                <w:kern w:val="0"/>
                <w:sz w:val="21"/>
                <w:szCs w:val="21"/>
                <w:lang w:val="en-US" w:eastAsia="zh-CN"/>
              </w:rPr>
              <w:t>员</w:t>
            </w:r>
          </w:p>
        </w:tc>
        <w:tc>
          <w:tcPr>
            <w:tcW w:w="2205" w:type="dxa"/>
            <w:noWrap w:val="0"/>
            <w:vAlign w:val="center"/>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初级或中级</w:t>
            </w:r>
            <w:r>
              <w:rPr>
                <w:rFonts w:hint="default" w:ascii="Times New Roman" w:hAnsi="Times New Roman" w:eastAsia="仿宋_GB2312" w:cs="Times New Roman"/>
                <w:color w:val="auto"/>
                <w:kern w:val="0"/>
                <w:sz w:val="21"/>
                <w:szCs w:val="21"/>
              </w:rPr>
              <w:t>技能证书</w:t>
            </w:r>
          </w:p>
        </w:tc>
        <w:tc>
          <w:tcPr>
            <w:tcW w:w="3349" w:type="dxa"/>
            <w:noWrap w:val="0"/>
            <w:vAlign w:val="center"/>
          </w:tcPr>
          <w:p>
            <w:pPr>
              <w:autoSpaceDE w:val="0"/>
              <w:autoSpaceDN w:val="0"/>
              <w:adjustRightInd w:val="0"/>
              <w:spacing w:line="360" w:lineRule="auto"/>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人力资源和社会保障部</w:t>
            </w:r>
          </w:p>
        </w:tc>
        <w:tc>
          <w:tcPr>
            <w:tcW w:w="883" w:type="dxa"/>
            <w:noWrap w:val="0"/>
            <w:vAlign w:val="center"/>
          </w:tcPr>
          <w:p>
            <w:pPr>
              <w:spacing w:line="320" w:lineRule="exact"/>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选考</w:t>
            </w:r>
          </w:p>
        </w:tc>
      </w:tr>
    </w:tbl>
    <w:p>
      <w:pPr>
        <w:pStyle w:val="2"/>
      </w:pPr>
    </w:p>
    <w:p>
      <w:pPr>
        <w:pStyle w:val="3"/>
        <w:keepNext/>
        <w:keepLines/>
        <w:pageBreakBefore w:val="0"/>
        <w:widowControl w:val="0"/>
        <w:kinsoku/>
        <w:wordWrap/>
        <w:overflowPunct/>
        <w:topLinePunct w:val="0"/>
        <w:autoSpaceDE/>
        <w:autoSpaceDN/>
        <w:bidi w:val="0"/>
        <w:adjustRightInd/>
        <w:snapToGrid/>
        <w:spacing w:before="10" w:after="10" w:line="240" w:lineRule="auto"/>
        <w:ind w:firstLine="482" w:firstLineChars="200"/>
        <w:textAlignment w:val="auto"/>
        <w:rPr>
          <w:rFonts w:hint="eastAsia" w:ascii="黑体" w:hAnsi="黑体" w:eastAsia="黑体" w:cs="黑体"/>
          <w:b/>
          <w:bCs w:val="0"/>
          <w:sz w:val="24"/>
          <w:szCs w:val="24"/>
          <w:lang w:val="en-US" w:eastAsia="zh-CN"/>
        </w:rPr>
      </w:pPr>
      <w:bookmarkStart w:id="78" w:name="_Toc30251"/>
      <w:r>
        <w:rPr>
          <w:rFonts w:hint="eastAsia" w:ascii="黑体" w:hAnsi="黑体" w:eastAsia="黑体" w:cs="黑体"/>
          <w:b/>
          <w:bCs w:val="0"/>
          <w:sz w:val="24"/>
          <w:szCs w:val="24"/>
          <w:lang w:val="en-US" w:eastAsia="zh-CN"/>
        </w:rPr>
        <w:t>十一、附录</w:t>
      </w:r>
      <w:bookmarkEnd w:id="77"/>
      <w:bookmarkEnd w:id="78"/>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r>
        <w:rPr>
          <w:rFonts w:hint="eastAsia" w:ascii="宋体" w:hAnsi="宋体" w:cs="宋体"/>
          <w:sz w:val="24"/>
          <w:szCs w:val="24"/>
        </w:rPr>
        <w:t>附录1：</w:t>
      </w:r>
      <w:bookmarkStart w:id="79" w:name="_Toc11956"/>
      <w:r>
        <w:rPr>
          <w:rFonts w:hint="eastAsia" w:ascii="宋体" w:hAnsi="宋体" w:cs="宋体"/>
          <w:sz w:val="24"/>
          <w:szCs w:val="24"/>
        </w:rPr>
        <w:t>专业建设指导委员会审定意见</w:t>
      </w:r>
      <w:bookmarkEnd w:id="79"/>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bookmarkStart w:id="80" w:name="_Toc15567"/>
      <w:r>
        <w:rPr>
          <w:rFonts w:hint="eastAsia" w:ascii="宋体" w:hAnsi="宋体" w:cs="宋体"/>
          <w:sz w:val="24"/>
          <w:szCs w:val="24"/>
        </w:rPr>
        <w:t>附录</w:t>
      </w:r>
      <w:r>
        <w:rPr>
          <w:rFonts w:hint="eastAsia" w:ascii="宋体" w:hAnsi="宋体" w:cs="宋体"/>
          <w:sz w:val="24"/>
          <w:szCs w:val="24"/>
          <w:lang w:val="en-US" w:eastAsia="zh-CN"/>
        </w:rPr>
        <w:t>2</w:t>
      </w:r>
      <w:r>
        <w:rPr>
          <w:rFonts w:hint="eastAsia" w:ascii="宋体" w:hAnsi="宋体" w:cs="宋体"/>
          <w:sz w:val="24"/>
          <w:szCs w:val="24"/>
        </w:rPr>
        <w:t>：学院教学工作委员会审批意见</w:t>
      </w:r>
      <w:bookmarkEnd w:id="80"/>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firstLine="480" w:firstLineChars="200"/>
        <w:textAlignment w:val="auto"/>
        <w:rPr>
          <w:rFonts w:hint="eastAsia" w:ascii="宋体" w:hAnsi="宋体" w:cs="宋体"/>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autoSpaceDE/>
        <w:autoSpaceDN/>
        <w:bidi w:val="0"/>
        <w:adjustRightInd w:val="0"/>
        <w:snapToGrid w:val="0"/>
        <w:spacing w:before="157" w:beforeLines="50" w:after="157" w:afterLines="50" w:line="240" w:lineRule="auto"/>
        <w:textAlignment w:val="auto"/>
        <w:rPr>
          <w:rFonts w:hint="eastAsia"/>
        </w:rPr>
      </w:pPr>
      <w:r>
        <w:rPr>
          <w:rFonts w:hint="eastAsia" w:ascii="宋体" w:hAnsi="宋体" w:cs="宋体"/>
          <w:b/>
          <w:bCs/>
          <w:sz w:val="24"/>
          <w:szCs w:val="24"/>
        </w:rPr>
        <w:t>附录</w:t>
      </w:r>
      <w:r>
        <w:rPr>
          <w:rFonts w:hint="eastAsia" w:ascii="宋体" w:hAnsi="宋体" w:cs="宋体"/>
          <w:b/>
          <w:bCs/>
          <w:sz w:val="24"/>
          <w:szCs w:val="24"/>
          <w:lang w:val="en-US" w:eastAsia="zh-CN"/>
        </w:rPr>
        <w:t>1</w:t>
      </w:r>
      <w:r>
        <w:rPr>
          <w:rFonts w:hint="eastAsia" w:ascii="宋体" w:hAnsi="宋体" w:cs="宋体"/>
          <w:b/>
          <w:bCs/>
          <w:sz w:val="24"/>
          <w:szCs w:val="24"/>
        </w:rPr>
        <w:t>：专业建设指导委员会审定意见</w:t>
      </w:r>
    </w:p>
    <w:p>
      <w:pPr>
        <w:rPr>
          <w:rFonts w:ascii="宋体" w:hAnsi="宋体"/>
          <w:sz w:val="28"/>
        </w:rPr>
      </w:pPr>
      <w:r>
        <w:rPr>
          <w:rFonts w:hint="eastAsia" w:eastAsiaTheme="minorEastAsia"/>
        </w:rPr>
        <w:drawing>
          <wp:inline distT="0" distB="0" distL="114300" distR="114300">
            <wp:extent cx="5259705" cy="7711440"/>
            <wp:effectExtent l="0" t="0" r="13335" b="0"/>
            <wp:docPr id="3" name="图片 3" descr="IMG_20210615_110431_edit_5961958276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10615_110431_edit_59619582761736"/>
                    <pic:cNvPicPr>
                      <a:picLocks noChangeAspect="1"/>
                    </pic:cNvPicPr>
                  </pic:nvPicPr>
                  <pic:blipFill>
                    <a:blip r:embed="rId11"/>
                    <a:stretch>
                      <a:fillRect/>
                    </a:stretch>
                  </pic:blipFill>
                  <pic:spPr>
                    <a:xfrm>
                      <a:off x="0" y="0"/>
                      <a:ext cx="5259705" cy="77114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黑体" w:hAnsi="黑体" w:eastAsia="黑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宋体" w:hAnsi="宋体" w:cs="宋体"/>
          <w:b/>
          <w:sz w:val="24"/>
          <w:szCs w:val="24"/>
        </w:rPr>
      </w:pPr>
      <w:r>
        <w:rPr>
          <w:rFonts w:hint="eastAsia" w:asciiTheme="minorEastAsia" w:hAnsiTheme="minorEastAsia" w:eastAsiaTheme="minorEastAsia" w:cstheme="minorEastAsia"/>
          <w:b/>
          <w:bCs/>
          <w:sz w:val="24"/>
          <w:szCs w:val="24"/>
        </w:rPr>
        <w:t>附录</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：学院教学工作委员会审批意见</w:t>
      </w:r>
    </w:p>
    <w:p>
      <w:pPr>
        <w:keepNext w:val="0"/>
        <w:keepLines w:val="0"/>
        <w:pageBreakBefore w:val="0"/>
        <w:widowControl w:val="0"/>
        <w:tabs>
          <w:tab w:val="right" w:pos="8306"/>
        </w:tabs>
        <w:kinsoku/>
        <w:wordWrap/>
        <w:overflowPunct/>
        <w:topLinePunct w:val="0"/>
        <w:autoSpaceDE/>
        <w:autoSpaceDN/>
        <w:bidi w:val="0"/>
        <w:adjustRightInd/>
        <w:snapToGrid/>
        <w:spacing w:before="157" w:beforeLines="50" w:after="157" w:afterLines="50" w:line="240" w:lineRule="auto"/>
        <w:textAlignment w:val="auto"/>
        <w:rPr>
          <w:rFonts w:ascii="宋体" w:hAnsi="宋体" w:cs="宋体"/>
          <w:sz w:val="24"/>
        </w:rPr>
      </w:pPr>
      <w:bookmarkStart w:id="81" w:name="_GoBack"/>
      <w:r>
        <w:rPr>
          <w:rFonts w:ascii="宋体" w:hAnsi="宋体" w:eastAsia="宋体" w:cs="宋体"/>
          <w:sz w:val="24"/>
          <w:szCs w:val="24"/>
        </w:rPr>
        <w:drawing>
          <wp:inline distT="0" distB="0" distL="114300" distR="114300">
            <wp:extent cx="5577205" cy="773747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5577205" cy="7737475"/>
                    </a:xfrm>
                    <a:prstGeom prst="rect">
                      <a:avLst/>
                    </a:prstGeom>
                    <a:noFill/>
                    <a:ln w="9525">
                      <a:noFill/>
                    </a:ln>
                  </pic:spPr>
                </pic:pic>
              </a:graphicData>
            </a:graphic>
          </wp:inline>
        </w:drawing>
      </w:r>
      <w:bookmarkEnd w:id="81"/>
    </w:p>
    <w:sectPr>
      <w:headerReference r:id="rId8" w:type="default"/>
      <w:footerReference r:id="rId9" w:type="default"/>
      <w:pgSz w:w="11906" w:h="16838"/>
      <w:pgMar w:top="1440" w:right="1860" w:bottom="1327"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23</w:t>
    </w:r>
    <w:r>
      <w:fldChar w:fldCharType="end"/>
    </w:r>
  </w:p>
  <w:p>
    <w:pPr>
      <w:pStyle w:val="7"/>
      <w:ind w:right="360"/>
      <w:jc w:val="right"/>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page">
                <wp:posOffset>4863465</wp:posOffset>
              </wp:positionH>
              <wp:positionV relativeFrom="page">
                <wp:posOffset>212725</wp:posOffset>
              </wp:positionV>
              <wp:extent cx="2879725" cy="431800"/>
              <wp:effectExtent l="0" t="0" r="0" b="0"/>
              <wp:wrapNone/>
              <wp:docPr id="4" name="文本框 4"/>
              <wp:cNvGraphicFramePr/>
              <a:graphic xmlns:a="http://schemas.openxmlformats.org/drawingml/2006/main">
                <a:graphicData uri="http://schemas.microsoft.com/office/word/2010/wordprocessingShape">
                  <wps:wsp>
                    <wps:cNvSpPr txBox="1"/>
                    <wps:spPr>
                      <a:xfrm>
                        <a:off x="3929380" y="172720"/>
                        <a:ext cx="287972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微软雅黑" w:hAnsi="微软雅黑" w:eastAsia="微软雅黑" w:cs="微软雅黑"/>
                              <w:b/>
                              <w:bCs/>
                              <w:color w:val="C55A11" w:themeColor="accent2" w:themeShade="BF"/>
                              <w:sz w:val="32"/>
                              <w:szCs w:val="32"/>
                            </w:rPr>
                          </w:pPr>
                          <w:r>
                            <w:rPr>
                              <w:rFonts w:hint="eastAsia" w:ascii="微软雅黑" w:hAnsi="微软雅黑" w:eastAsia="微软雅黑" w:cs="微软雅黑"/>
                              <w:b/>
                              <w:bCs/>
                              <w:color w:val="C55A11" w:themeColor="accent2" w:themeShade="BF"/>
                              <w:szCs w:val="21"/>
                              <w:lang w:val="en-US" w:eastAsia="zh-CN"/>
                            </w:rPr>
                            <w:t>学前教育专业</w:t>
                          </w:r>
                          <w:r>
                            <w:rPr>
                              <w:rFonts w:hint="eastAsia" w:ascii="微软雅黑" w:hAnsi="微软雅黑" w:eastAsia="微软雅黑" w:cs="微软雅黑"/>
                              <w:b/>
                              <w:bCs/>
                              <w:color w:val="C55A11" w:themeColor="accent2" w:themeShade="BF"/>
                              <w:szCs w:val="21"/>
                            </w:rPr>
                            <w:t>人才培养方</w:t>
                          </w:r>
                          <w:r>
                            <w:rPr>
                              <w:rFonts w:hint="eastAsia" w:ascii="微软雅黑" w:hAnsi="微软雅黑" w:eastAsia="微软雅黑" w:cs="微软雅黑"/>
                              <w:b/>
                              <w:bCs/>
                              <w:color w:val="C55A11" w:themeColor="accent2" w:themeShade="BF"/>
                              <w:sz w:val="20"/>
                              <w:szCs w:val="20"/>
                            </w:rPr>
                            <w:t>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2.95pt;margin-top:16.75pt;height:34pt;width:226.75pt;mso-position-horizontal-relative:page;mso-position-vertical-relative:page;z-index:251661312;mso-width-relative:page;mso-height-relative:page;" filled="f" stroked="f" coordsize="21600,21600" o:gfxdata="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fnpRtwAAAALAQAADwAAAAAA&#10;AAABACAAAAAiAAAAZHJzL2Rvd25yZXYueG1sUEsBAhQAFAAAAAgAh07iQOEmgrxIAgAAcQQAAA4A&#10;AAAAAAAAAQAgAAAAKwEAAGRycy9lMm9Eb2MueG1sUEsFBgAAAAAGAAYAWQEAAOUFAAAAAA==&#10;">
              <v:fill on="f" focussize="0,0"/>
              <v:stroke on="f" weight="0.5pt"/>
              <v:imagedata o:title=""/>
              <o:lock v:ext="edit" aspectratio="f"/>
              <v:textbox>
                <w:txbxContent>
                  <w:p>
                    <w:pPr>
                      <w:jc w:val="both"/>
                      <w:rPr>
                        <w:rFonts w:ascii="微软雅黑" w:hAnsi="微软雅黑" w:eastAsia="微软雅黑" w:cs="微软雅黑"/>
                        <w:b/>
                        <w:bCs/>
                        <w:color w:val="C55A11" w:themeColor="accent2" w:themeShade="BF"/>
                        <w:sz w:val="32"/>
                        <w:szCs w:val="32"/>
                      </w:rPr>
                    </w:pPr>
                    <w:r>
                      <w:rPr>
                        <w:rFonts w:hint="eastAsia" w:ascii="微软雅黑" w:hAnsi="微软雅黑" w:eastAsia="微软雅黑" w:cs="微软雅黑"/>
                        <w:b/>
                        <w:bCs/>
                        <w:color w:val="C55A11" w:themeColor="accent2" w:themeShade="BF"/>
                        <w:szCs w:val="21"/>
                        <w:lang w:val="en-US" w:eastAsia="zh-CN"/>
                      </w:rPr>
                      <w:t>学前教育专业</w:t>
                    </w:r>
                    <w:r>
                      <w:rPr>
                        <w:rFonts w:hint="eastAsia" w:ascii="微软雅黑" w:hAnsi="微软雅黑" w:eastAsia="微软雅黑" w:cs="微软雅黑"/>
                        <w:b/>
                        <w:bCs/>
                        <w:color w:val="C55A11" w:themeColor="accent2" w:themeShade="BF"/>
                        <w:szCs w:val="21"/>
                      </w:rPr>
                      <w:t>人才培养方</w:t>
                    </w:r>
                    <w:r>
                      <w:rPr>
                        <w:rFonts w:hint="eastAsia" w:ascii="微软雅黑" w:hAnsi="微软雅黑" w:eastAsia="微软雅黑" w:cs="微软雅黑"/>
                        <w:b/>
                        <w:bCs/>
                        <w:color w:val="C55A11" w:themeColor="accent2" w:themeShade="BF"/>
                        <w:sz w:val="20"/>
                        <w:szCs w:val="20"/>
                      </w:rPr>
                      <w:t>案</w:t>
                    </w:r>
                  </w:p>
                </w:txbxContent>
              </v:textbox>
            </v:shape>
          </w:pict>
        </mc:Fallback>
      </mc:AlternateContent>
    </w:r>
    <w:r>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8815705" cy="720090"/>
          <wp:effectExtent l="0" t="0" r="8255" b="11430"/>
          <wp:wrapNone/>
          <wp:docPr id="11" name="图片 11"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page">
                <wp:posOffset>4863465</wp:posOffset>
              </wp:positionH>
              <wp:positionV relativeFrom="page">
                <wp:posOffset>212725</wp:posOffset>
              </wp:positionV>
              <wp:extent cx="2879725" cy="431800"/>
              <wp:effectExtent l="0" t="0" r="0" b="0"/>
              <wp:wrapNone/>
              <wp:docPr id="12" name="文本框 12"/>
              <wp:cNvGraphicFramePr/>
              <a:graphic xmlns:a="http://schemas.openxmlformats.org/drawingml/2006/main">
                <a:graphicData uri="http://schemas.microsoft.com/office/word/2010/wordprocessingShape">
                  <wps:wsp>
                    <wps:cNvSpPr txBox="1"/>
                    <wps:spPr>
                      <a:xfrm>
                        <a:off x="3929380" y="172720"/>
                        <a:ext cx="287972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微软雅黑" w:hAnsi="微软雅黑" w:eastAsia="微软雅黑" w:cs="微软雅黑"/>
                              <w:b/>
                              <w:bCs/>
                              <w:color w:val="ED7D31" w:themeColor="accent2"/>
                              <w:sz w:val="32"/>
                              <w:szCs w:val="32"/>
                              <w14:textFill>
                                <w14:solidFill>
                                  <w14:schemeClr w14:val="accent2"/>
                                </w14:solidFill>
                              </w14:textFill>
                            </w:rPr>
                          </w:pPr>
                          <w:r>
                            <w:rPr>
                              <w:rFonts w:hint="eastAsia" w:ascii="微软雅黑" w:hAnsi="微软雅黑" w:eastAsia="微软雅黑" w:cs="微软雅黑"/>
                              <w:b/>
                              <w:bCs/>
                              <w:color w:val="ED7D31" w:themeColor="accent2"/>
                              <w:szCs w:val="21"/>
                              <w:lang w:val="en-US" w:eastAsia="zh-CN"/>
                              <w14:textFill>
                                <w14:solidFill>
                                  <w14:schemeClr w14:val="accent2"/>
                                </w14:solidFill>
                              </w14:textFill>
                            </w:rPr>
                            <w:t>学前教育专业</w:t>
                          </w:r>
                          <w:r>
                            <w:rPr>
                              <w:rFonts w:hint="eastAsia" w:ascii="微软雅黑" w:hAnsi="微软雅黑" w:eastAsia="微软雅黑" w:cs="微软雅黑"/>
                              <w:b/>
                              <w:bCs/>
                              <w:color w:val="ED7D31" w:themeColor="accent2"/>
                              <w:szCs w:val="21"/>
                              <w14:textFill>
                                <w14:solidFill>
                                  <w14:schemeClr w14:val="accent2"/>
                                </w14:solidFill>
                              </w14:textFill>
                            </w:rPr>
                            <w:t>人才培养方</w:t>
                          </w:r>
                          <w:r>
                            <w:rPr>
                              <w:rFonts w:hint="eastAsia" w:ascii="微软雅黑" w:hAnsi="微软雅黑" w:eastAsia="微软雅黑" w:cs="微软雅黑"/>
                              <w:b/>
                              <w:bCs/>
                              <w:color w:val="ED7D31" w:themeColor="accent2"/>
                              <w:sz w:val="20"/>
                              <w:szCs w:val="20"/>
                              <w14:textFill>
                                <w14:solidFill>
                                  <w14:schemeClr w14:val="accent2"/>
                                </w14:solidFill>
                              </w14:textFill>
                            </w:rPr>
                            <w:t>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2.95pt;margin-top:16.75pt;height:34pt;width:226.75pt;mso-position-horizontal-relative:page;mso-position-vertical-relative:page;z-index:251663360;mso-width-relative:page;mso-height-relative:page;" filled="f" stroked="f" coordsize="21600,21600" o:gfxdata="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l+elG3AAAAAsBAAAPAAAAAAAA&#10;AAEAIAAAACIAAABkcnMvZG93bnJldi54bWxQSwECFAAUAAAACACHTuJA5Ui9JEcCAABzBAAADgAA&#10;AAAAAAABACAAAAArAQAAZHJzL2Uyb0RvYy54bWxQSwUGAAAAAAYABgBZAQAA5AUAAAAA&#10;">
              <v:fill on="f" focussize="0,0"/>
              <v:stroke on="f" weight="0.5pt"/>
              <v:imagedata o:title=""/>
              <o:lock v:ext="edit" aspectratio="f"/>
              <v:textbox>
                <w:txbxContent>
                  <w:p>
                    <w:pPr>
                      <w:jc w:val="both"/>
                      <w:rPr>
                        <w:rFonts w:ascii="微软雅黑" w:hAnsi="微软雅黑" w:eastAsia="微软雅黑" w:cs="微软雅黑"/>
                        <w:b/>
                        <w:bCs/>
                        <w:color w:val="ED7D31" w:themeColor="accent2"/>
                        <w:sz w:val="32"/>
                        <w:szCs w:val="32"/>
                        <w14:textFill>
                          <w14:solidFill>
                            <w14:schemeClr w14:val="accent2"/>
                          </w14:solidFill>
                        </w14:textFill>
                      </w:rPr>
                    </w:pPr>
                    <w:r>
                      <w:rPr>
                        <w:rFonts w:hint="eastAsia" w:ascii="微软雅黑" w:hAnsi="微软雅黑" w:eastAsia="微软雅黑" w:cs="微软雅黑"/>
                        <w:b/>
                        <w:bCs/>
                        <w:color w:val="ED7D31" w:themeColor="accent2"/>
                        <w:szCs w:val="21"/>
                        <w:lang w:val="en-US" w:eastAsia="zh-CN"/>
                        <w14:textFill>
                          <w14:solidFill>
                            <w14:schemeClr w14:val="accent2"/>
                          </w14:solidFill>
                        </w14:textFill>
                      </w:rPr>
                      <w:t>学前教育专业</w:t>
                    </w:r>
                    <w:r>
                      <w:rPr>
                        <w:rFonts w:hint="eastAsia" w:ascii="微软雅黑" w:hAnsi="微软雅黑" w:eastAsia="微软雅黑" w:cs="微软雅黑"/>
                        <w:b/>
                        <w:bCs/>
                        <w:color w:val="ED7D31" w:themeColor="accent2"/>
                        <w:szCs w:val="21"/>
                        <w14:textFill>
                          <w14:solidFill>
                            <w14:schemeClr w14:val="accent2"/>
                          </w14:solidFill>
                        </w14:textFill>
                      </w:rPr>
                      <w:t>人才培养方</w:t>
                    </w:r>
                    <w:r>
                      <w:rPr>
                        <w:rFonts w:hint="eastAsia" w:ascii="微软雅黑" w:hAnsi="微软雅黑" w:eastAsia="微软雅黑" w:cs="微软雅黑"/>
                        <w:b/>
                        <w:bCs/>
                        <w:color w:val="ED7D31" w:themeColor="accent2"/>
                        <w:sz w:val="20"/>
                        <w:szCs w:val="20"/>
                        <w14:textFill>
                          <w14:solidFill>
                            <w14:schemeClr w14:val="accent2"/>
                          </w14:solidFill>
                        </w14:textFill>
                      </w:rPr>
                      <w:t>案</w:t>
                    </w:r>
                  </w:p>
                </w:txbxContent>
              </v:textbox>
            </v:shape>
          </w:pict>
        </mc:Fallback>
      </mc:AlternateContent>
    </w:r>
    <w:r>
      <w:drawing>
        <wp:anchor distT="0" distB="0" distL="114300" distR="114300" simplePos="0" relativeHeight="251664384" behindDoc="1" locked="0" layoutInCell="1" allowOverlap="1">
          <wp:simplePos x="0" y="0"/>
          <wp:positionH relativeFrom="page">
            <wp:align>left</wp:align>
          </wp:positionH>
          <wp:positionV relativeFrom="page">
            <wp:align>top</wp:align>
          </wp:positionV>
          <wp:extent cx="8815705" cy="720090"/>
          <wp:effectExtent l="0" t="0" r="8255" b="11430"/>
          <wp:wrapNone/>
          <wp:docPr id="14" name="图片 14"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page">
                <wp:posOffset>4528185</wp:posOffset>
              </wp:positionH>
              <wp:positionV relativeFrom="page">
                <wp:posOffset>283845</wp:posOffset>
              </wp:positionV>
              <wp:extent cx="2879725" cy="431800"/>
              <wp:effectExtent l="0" t="0" r="0" b="0"/>
              <wp:wrapNone/>
              <wp:docPr id="9" name="文本框 9"/>
              <wp:cNvGraphicFramePr/>
              <a:graphic xmlns:a="http://schemas.openxmlformats.org/drawingml/2006/main">
                <a:graphicData uri="http://schemas.microsoft.com/office/word/2010/wordprocessingShape">
                  <wps:wsp>
                    <wps:cNvSpPr txBox="1"/>
                    <wps:spPr>
                      <a:xfrm>
                        <a:off x="3929380" y="172720"/>
                        <a:ext cx="287972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ascii="微软雅黑" w:hAnsi="微软雅黑" w:eastAsia="微软雅黑" w:cs="微软雅黑"/>
                              <w:b/>
                              <w:bCs/>
                              <w:color w:val="14AFDC"/>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55pt;margin-top:22.35pt;height:34pt;width:226.75pt;mso-position-horizontal-relative:page;mso-position-vertical-relative:page;z-index:251659264;mso-width-relative:page;mso-height-relative:page;" filled="f" stroked="f" coordsize="21600,21600" o:gfxdata="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PGuqfbAAAACwEAAA8AAAAAAAAA&#10;AQAgAAAAIgAAAGRycy9kb3ducmV2LnhtbFBLAQIUABQAAAAIAIdO4kCQfB+LRwIAAHEEAAAOAAAA&#10;AAAAAAEAIAAAACoBAABkcnMvZTJvRG9jLnhtbFBLBQYAAAAABgAGAFkBAADjBQAAAAA=&#10;">
              <v:fill on="f" focussize="0,0"/>
              <v:stroke on="f" weight="0.5pt"/>
              <v:imagedata o:title=""/>
              <o:lock v:ext="edit" aspectratio="f"/>
              <v:textbox>
                <w:txbxContent>
                  <w:p>
                    <w:pPr>
                      <w:jc w:val="right"/>
                      <w:rPr>
                        <w:rFonts w:ascii="微软雅黑" w:hAnsi="微软雅黑" w:eastAsia="微软雅黑" w:cs="微软雅黑"/>
                        <w:b/>
                        <w:bCs/>
                        <w:color w:val="14AFDC"/>
                        <w:szCs w:val="21"/>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ODdjNjcyYTljZDBiNjViZjY4N2VmNDVhYWZjNjIifQ=="/>
  </w:docVars>
  <w:rsids>
    <w:rsidRoot w:val="1A737C72"/>
    <w:rsid w:val="00007A51"/>
    <w:rsid w:val="00114C4B"/>
    <w:rsid w:val="001370C8"/>
    <w:rsid w:val="003A7F4C"/>
    <w:rsid w:val="003F15D3"/>
    <w:rsid w:val="00403A67"/>
    <w:rsid w:val="004674B4"/>
    <w:rsid w:val="004C33DC"/>
    <w:rsid w:val="004C75EA"/>
    <w:rsid w:val="00532538"/>
    <w:rsid w:val="005574FC"/>
    <w:rsid w:val="005C3DDA"/>
    <w:rsid w:val="005C4D2E"/>
    <w:rsid w:val="005C679A"/>
    <w:rsid w:val="00644AA5"/>
    <w:rsid w:val="006933F1"/>
    <w:rsid w:val="006B5A0E"/>
    <w:rsid w:val="006E65C3"/>
    <w:rsid w:val="00716613"/>
    <w:rsid w:val="007475D9"/>
    <w:rsid w:val="0079646A"/>
    <w:rsid w:val="008474E9"/>
    <w:rsid w:val="00873F09"/>
    <w:rsid w:val="008A5021"/>
    <w:rsid w:val="008E280B"/>
    <w:rsid w:val="00922553"/>
    <w:rsid w:val="00947357"/>
    <w:rsid w:val="00971EC5"/>
    <w:rsid w:val="00985C3B"/>
    <w:rsid w:val="00A26094"/>
    <w:rsid w:val="00A26CA8"/>
    <w:rsid w:val="00B65FFB"/>
    <w:rsid w:val="00D8469D"/>
    <w:rsid w:val="00D859E5"/>
    <w:rsid w:val="00DC6A4C"/>
    <w:rsid w:val="00DE131D"/>
    <w:rsid w:val="00E52F66"/>
    <w:rsid w:val="00E8329D"/>
    <w:rsid w:val="00E84814"/>
    <w:rsid w:val="00F05215"/>
    <w:rsid w:val="00F134FC"/>
    <w:rsid w:val="00F428CC"/>
    <w:rsid w:val="00F606BF"/>
    <w:rsid w:val="00F6080F"/>
    <w:rsid w:val="00F9134C"/>
    <w:rsid w:val="00FE2C49"/>
    <w:rsid w:val="01284027"/>
    <w:rsid w:val="014632E9"/>
    <w:rsid w:val="01483505"/>
    <w:rsid w:val="01C81F50"/>
    <w:rsid w:val="01DE5CAD"/>
    <w:rsid w:val="01E66FA5"/>
    <w:rsid w:val="01F90E90"/>
    <w:rsid w:val="024737BC"/>
    <w:rsid w:val="030B6598"/>
    <w:rsid w:val="035903B5"/>
    <w:rsid w:val="03621693"/>
    <w:rsid w:val="039E565E"/>
    <w:rsid w:val="03BB01FD"/>
    <w:rsid w:val="03BC7892"/>
    <w:rsid w:val="03BF4D45"/>
    <w:rsid w:val="03D472D2"/>
    <w:rsid w:val="03E53491"/>
    <w:rsid w:val="03ED6664"/>
    <w:rsid w:val="03F76119"/>
    <w:rsid w:val="04025BED"/>
    <w:rsid w:val="040C1A2D"/>
    <w:rsid w:val="042B5143"/>
    <w:rsid w:val="0458580D"/>
    <w:rsid w:val="045A09FE"/>
    <w:rsid w:val="045B70AB"/>
    <w:rsid w:val="04773577"/>
    <w:rsid w:val="0490144A"/>
    <w:rsid w:val="04BF763A"/>
    <w:rsid w:val="051E586B"/>
    <w:rsid w:val="054D10EA"/>
    <w:rsid w:val="055C132D"/>
    <w:rsid w:val="055E32F7"/>
    <w:rsid w:val="05626AC2"/>
    <w:rsid w:val="057228FE"/>
    <w:rsid w:val="05790131"/>
    <w:rsid w:val="05926AFC"/>
    <w:rsid w:val="05A607FA"/>
    <w:rsid w:val="05AD5A73"/>
    <w:rsid w:val="05EF21A1"/>
    <w:rsid w:val="05F759DF"/>
    <w:rsid w:val="05FD37C7"/>
    <w:rsid w:val="0619721E"/>
    <w:rsid w:val="062819C7"/>
    <w:rsid w:val="063522A9"/>
    <w:rsid w:val="0650515A"/>
    <w:rsid w:val="06570761"/>
    <w:rsid w:val="06585F98"/>
    <w:rsid w:val="066D7056"/>
    <w:rsid w:val="06732A96"/>
    <w:rsid w:val="068E3768"/>
    <w:rsid w:val="069F5975"/>
    <w:rsid w:val="06B35ED7"/>
    <w:rsid w:val="06F55739"/>
    <w:rsid w:val="06FA49A5"/>
    <w:rsid w:val="070954E4"/>
    <w:rsid w:val="071E436E"/>
    <w:rsid w:val="072E0AA7"/>
    <w:rsid w:val="07554285"/>
    <w:rsid w:val="07B45758"/>
    <w:rsid w:val="07C07C63"/>
    <w:rsid w:val="07C43AC9"/>
    <w:rsid w:val="07C440E8"/>
    <w:rsid w:val="07C54FE7"/>
    <w:rsid w:val="07F4584C"/>
    <w:rsid w:val="07F71675"/>
    <w:rsid w:val="07FF7769"/>
    <w:rsid w:val="08081F00"/>
    <w:rsid w:val="08536A17"/>
    <w:rsid w:val="08580887"/>
    <w:rsid w:val="085F360E"/>
    <w:rsid w:val="087832B7"/>
    <w:rsid w:val="088E3280"/>
    <w:rsid w:val="08AB6CC1"/>
    <w:rsid w:val="08AE00F1"/>
    <w:rsid w:val="08D86F1C"/>
    <w:rsid w:val="094B3B92"/>
    <w:rsid w:val="096D59E2"/>
    <w:rsid w:val="0976316B"/>
    <w:rsid w:val="09926D8C"/>
    <w:rsid w:val="099C619C"/>
    <w:rsid w:val="09E87633"/>
    <w:rsid w:val="0A153F7A"/>
    <w:rsid w:val="0A166660"/>
    <w:rsid w:val="0A5922DF"/>
    <w:rsid w:val="0A604056"/>
    <w:rsid w:val="0A6749FB"/>
    <w:rsid w:val="0AB23836"/>
    <w:rsid w:val="0AC42F12"/>
    <w:rsid w:val="0B073AE9"/>
    <w:rsid w:val="0B136931"/>
    <w:rsid w:val="0B297F03"/>
    <w:rsid w:val="0B324867"/>
    <w:rsid w:val="0B464611"/>
    <w:rsid w:val="0B507DEF"/>
    <w:rsid w:val="0B544033"/>
    <w:rsid w:val="0B572696"/>
    <w:rsid w:val="0B635E48"/>
    <w:rsid w:val="0B7E7342"/>
    <w:rsid w:val="0BC43AE5"/>
    <w:rsid w:val="0BCA25A9"/>
    <w:rsid w:val="0BDE6F3F"/>
    <w:rsid w:val="0BFB189F"/>
    <w:rsid w:val="0C173769"/>
    <w:rsid w:val="0C5C1C12"/>
    <w:rsid w:val="0C656D19"/>
    <w:rsid w:val="0C8771D3"/>
    <w:rsid w:val="0C9C75E1"/>
    <w:rsid w:val="0CEC4112"/>
    <w:rsid w:val="0CEE4CD4"/>
    <w:rsid w:val="0D1B387B"/>
    <w:rsid w:val="0D5A4B36"/>
    <w:rsid w:val="0D613984"/>
    <w:rsid w:val="0D711E33"/>
    <w:rsid w:val="0D77060B"/>
    <w:rsid w:val="0DA3791E"/>
    <w:rsid w:val="0DA87805"/>
    <w:rsid w:val="0DC42165"/>
    <w:rsid w:val="0DE100BF"/>
    <w:rsid w:val="0DFF2344"/>
    <w:rsid w:val="0E072815"/>
    <w:rsid w:val="0E0D7668"/>
    <w:rsid w:val="0E3C6461"/>
    <w:rsid w:val="0E4C110F"/>
    <w:rsid w:val="0E823B72"/>
    <w:rsid w:val="0E8F2773"/>
    <w:rsid w:val="0EA77557"/>
    <w:rsid w:val="0EAE69D7"/>
    <w:rsid w:val="0EAF4BC3"/>
    <w:rsid w:val="0EC43AF4"/>
    <w:rsid w:val="0EEF7DF1"/>
    <w:rsid w:val="0EF36288"/>
    <w:rsid w:val="0EF45E39"/>
    <w:rsid w:val="0F225395"/>
    <w:rsid w:val="0F2864A1"/>
    <w:rsid w:val="0F331350"/>
    <w:rsid w:val="0F4277E5"/>
    <w:rsid w:val="0FAA193E"/>
    <w:rsid w:val="0FAC300F"/>
    <w:rsid w:val="0FC8427B"/>
    <w:rsid w:val="0FEC5E28"/>
    <w:rsid w:val="0FFD5459"/>
    <w:rsid w:val="0FFF7484"/>
    <w:rsid w:val="100319C7"/>
    <w:rsid w:val="10490154"/>
    <w:rsid w:val="104C1ABF"/>
    <w:rsid w:val="10A122E9"/>
    <w:rsid w:val="10A225A6"/>
    <w:rsid w:val="10B02390"/>
    <w:rsid w:val="10E16B8A"/>
    <w:rsid w:val="10F13271"/>
    <w:rsid w:val="10FC28A0"/>
    <w:rsid w:val="11274EE5"/>
    <w:rsid w:val="117422C3"/>
    <w:rsid w:val="11AD6919"/>
    <w:rsid w:val="11D35F60"/>
    <w:rsid w:val="11E360D3"/>
    <w:rsid w:val="11F254F3"/>
    <w:rsid w:val="11FF551A"/>
    <w:rsid w:val="120053C3"/>
    <w:rsid w:val="1227133C"/>
    <w:rsid w:val="12404B38"/>
    <w:rsid w:val="12456514"/>
    <w:rsid w:val="12515999"/>
    <w:rsid w:val="125C52D3"/>
    <w:rsid w:val="126637EB"/>
    <w:rsid w:val="12A74C2A"/>
    <w:rsid w:val="12C00A4F"/>
    <w:rsid w:val="12E52961"/>
    <w:rsid w:val="12FE7EC7"/>
    <w:rsid w:val="13002AA4"/>
    <w:rsid w:val="13166FBF"/>
    <w:rsid w:val="13201CDD"/>
    <w:rsid w:val="13F310AE"/>
    <w:rsid w:val="13FA068E"/>
    <w:rsid w:val="14011A1D"/>
    <w:rsid w:val="14047FE3"/>
    <w:rsid w:val="14346C48"/>
    <w:rsid w:val="14504752"/>
    <w:rsid w:val="145F7969"/>
    <w:rsid w:val="14607FC4"/>
    <w:rsid w:val="146241BE"/>
    <w:rsid w:val="148D0DA3"/>
    <w:rsid w:val="14A32AD4"/>
    <w:rsid w:val="14C4364E"/>
    <w:rsid w:val="14D17227"/>
    <w:rsid w:val="14E43E74"/>
    <w:rsid w:val="14F11A91"/>
    <w:rsid w:val="15154EDC"/>
    <w:rsid w:val="151E0387"/>
    <w:rsid w:val="1536087D"/>
    <w:rsid w:val="15767980"/>
    <w:rsid w:val="15854AFF"/>
    <w:rsid w:val="1589068D"/>
    <w:rsid w:val="1598015F"/>
    <w:rsid w:val="15D20258"/>
    <w:rsid w:val="15EA64E1"/>
    <w:rsid w:val="1609105D"/>
    <w:rsid w:val="17206205"/>
    <w:rsid w:val="17221C40"/>
    <w:rsid w:val="1741112D"/>
    <w:rsid w:val="17577A16"/>
    <w:rsid w:val="17EC4792"/>
    <w:rsid w:val="17F51D98"/>
    <w:rsid w:val="17F71C5A"/>
    <w:rsid w:val="182C2DE0"/>
    <w:rsid w:val="185A5E93"/>
    <w:rsid w:val="18612C8D"/>
    <w:rsid w:val="18820C52"/>
    <w:rsid w:val="19006747"/>
    <w:rsid w:val="199D21E8"/>
    <w:rsid w:val="19D90D46"/>
    <w:rsid w:val="19E636C2"/>
    <w:rsid w:val="19E676D3"/>
    <w:rsid w:val="19F83806"/>
    <w:rsid w:val="1A134C30"/>
    <w:rsid w:val="1A316CB7"/>
    <w:rsid w:val="1A455583"/>
    <w:rsid w:val="1A4F7597"/>
    <w:rsid w:val="1A737C72"/>
    <w:rsid w:val="1A89318B"/>
    <w:rsid w:val="1A9865E9"/>
    <w:rsid w:val="1A994BDC"/>
    <w:rsid w:val="1A995465"/>
    <w:rsid w:val="1AB772D9"/>
    <w:rsid w:val="1ACD0242"/>
    <w:rsid w:val="1ADA4D76"/>
    <w:rsid w:val="1ADF238C"/>
    <w:rsid w:val="1AFB4E5A"/>
    <w:rsid w:val="1B083691"/>
    <w:rsid w:val="1B18070F"/>
    <w:rsid w:val="1B205648"/>
    <w:rsid w:val="1B2341A7"/>
    <w:rsid w:val="1B2A18D8"/>
    <w:rsid w:val="1B3E1E5A"/>
    <w:rsid w:val="1B506DE6"/>
    <w:rsid w:val="1B530684"/>
    <w:rsid w:val="1B8A054A"/>
    <w:rsid w:val="1C077DEC"/>
    <w:rsid w:val="1C1E0C92"/>
    <w:rsid w:val="1C9A10CA"/>
    <w:rsid w:val="1C9D605B"/>
    <w:rsid w:val="1CA72456"/>
    <w:rsid w:val="1CCB706C"/>
    <w:rsid w:val="1D0664D9"/>
    <w:rsid w:val="1D1207F7"/>
    <w:rsid w:val="1D1216AE"/>
    <w:rsid w:val="1D1E08F1"/>
    <w:rsid w:val="1D1E3640"/>
    <w:rsid w:val="1D2E3157"/>
    <w:rsid w:val="1D4A4207"/>
    <w:rsid w:val="1D5E1C8E"/>
    <w:rsid w:val="1D8D2573"/>
    <w:rsid w:val="1D9E652E"/>
    <w:rsid w:val="1DAC0C4B"/>
    <w:rsid w:val="1DB24098"/>
    <w:rsid w:val="1DB356EE"/>
    <w:rsid w:val="1DB8706A"/>
    <w:rsid w:val="1DCF6962"/>
    <w:rsid w:val="1E18008F"/>
    <w:rsid w:val="1E470DC5"/>
    <w:rsid w:val="1E5101F1"/>
    <w:rsid w:val="1E5866DD"/>
    <w:rsid w:val="1E6B7E5E"/>
    <w:rsid w:val="1E74103D"/>
    <w:rsid w:val="1EA55BD8"/>
    <w:rsid w:val="1EBA7398"/>
    <w:rsid w:val="1ED92C3B"/>
    <w:rsid w:val="1EF67CA4"/>
    <w:rsid w:val="1F2728E3"/>
    <w:rsid w:val="1F330909"/>
    <w:rsid w:val="1F356BDA"/>
    <w:rsid w:val="1F710C1A"/>
    <w:rsid w:val="1FCF3774"/>
    <w:rsid w:val="1FE33C5E"/>
    <w:rsid w:val="1FFB0471"/>
    <w:rsid w:val="20000DDB"/>
    <w:rsid w:val="20052895"/>
    <w:rsid w:val="201B4AB6"/>
    <w:rsid w:val="20347628"/>
    <w:rsid w:val="203B6856"/>
    <w:rsid w:val="2080016D"/>
    <w:rsid w:val="208B3AD2"/>
    <w:rsid w:val="20B97CE8"/>
    <w:rsid w:val="20F72035"/>
    <w:rsid w:val="211A2370"/>
    <w:rsid w:val="21212C1E"/>
    <w:rsid w:val="212D20A3"/>
    <w:rsid w:val="217F0425"/>
    <w:rsid w:val="21883543"/>
    <w:rsid w:val="219914E7"/>
    <w:rsid w:val="21A4609B"/>
    <w:rsid w:val="21B06830"/>
    <w:rsid w:val="21BA76AF"/>
    <w:rsid w:val="21BE0410"/>
    <w:rsid w:val="21BE2CFB"/>
    <w:rsid w:val="21E02262"/>
    <w:rsid w:val="21EC08B0"/>
    <w:rsid w:val="22056B7C"/>
    <w:rsid w:val="22362F9A"/>
    <w:rsid w:val="22397582"/>
    <w:rsid w:val="223E3E3C"/>
    <w:rsid w:val="224551CB"/>
    <w:rsid w:val="225B2C40"/>
    <w:rsid w:val="227F15A1"/>
    <w:rsid w:val="22821F7B"/>
    <w:rsid w:val="228F4698"/>
    <w:rsid w:val="22931181"/>
    <w:rsid w:val="229A2D1F"/>
    <w:rsid w:val="22A719E1"/>
    <w:rsid w:val="22D7074F"/>
    <w:rsid w:val="231F5A1C"/>
    <w:rsid w:val="2322550C"/>
    <w:rsid w:val="232A43C0"/>
    <w:rsid w:val="234731C4"/>
    <w:rsid w:val="235A4CA6"/>
    <w:rsid w:val="235C6C70"/>
    <w:rsid w:val="237F4F9E"/>
    <w:rsid w:val="23FB2603"/>
    <w:rsid w:val="240A1139"/>
    <w:rsid w:val="2415322B"/>
    <w:rsid w:val="24294678"/>
    <w:rsid w:val="24594095"/>
    <w:rsid w:val="24A55645"/>
    <w:rsid w:val="24FA6740"/>
    <w:rsid w:val="250C0222"/>
    <w:rsid w:val="25246170"/>
    <w:rsid w:val="252E0198"/>
    <w:rsid w:val="253D662D"/>
    <w:rsid w:val="254C2C9B"/>
    <w:rsid w:val="25923FED"/>
    <w:rsid w:val="25A26150"/>
    <w:rsid w:val="25A71CF8"/>
    <w:rsid w:val="260112AC"/>
    <w:rsid w:val="2613738E"/>
    <w:rsid w:val="26B50445"/>
    <w:rsid w:val="26FF3BB1"/>
    <w:rsid w:val="275A34C6"/>
    <w:rsid w:val="27731D85"/>
    <w:rsid w:val="27774FE9"/>
    <w:rsid w:val="277F6033"/>
    <w:rsid w:val="27A85F06"/>
    <w:rsid w:val="281531E6"/>
    <w:rsid w:val="28735A30"/>
    <w:rsid w:val="28991ACC"/>
    <w:rsid w:val="28A35B9E"/>
    <w:rsid w:val="28AB1AFF"/>
    <w:rsid w:val="28AB7D51"/>
    <w:rsid w:val="28AD288C"/>
    <w:rsid w:val="28B5111E"/>
    <w:rsid w:val="28BE7A85"/>
    <w:rsid w:val="28CD67B7"/>
    <w:rsid w:val="28F67359"/>
    <w:rsid w:val="28FC52BC"/>
    <w:rsid w:val="28FE60D3"/>
    <w:rsid w:val="290E38AD"/>
    <w:rsid w:val="2920604A"/>
    <w:rsid w:val="29574AAF"/>
    <w:rsid w:val="296074BF"/>
    <w:rsid w:val="296E3259"/>
    <w:rsid w:val="29AC0751"/>
    <w:rsid w:val="29AD7BFE"/>
    <w:rsid w:val="29AE18A7"/>
    <w:rsid w:val="29BA649E"/>
    <w:rsid w:val="29CD315C"/>
    <w:rsid w:val="29EC23D0"/>
    <w:rsid w:val="2A34545A"/>
    <w:rsid w:val="2A41271B"/>
    <w:rsid w:val="2A7C7BF7"/>
    <w:rsid w:val="2A8369D8"/>
    <w:rsid w:val="2AA25464"/>
    <w:rsid w:val="2AAD7DB1"/>
    <w:rsid w:val="2AB32EED"/>
    <w:rsid w:val="2ABC4498"/>
    <w:rsid w:val="2ABC6246"/>
    <w:rsid w:val="2B2426AA"/>
    <w:rsid w:val="2B270BE9"/>
    <w:rsid w:val="2B275DB5"/>
    <w:rsid w:val="2B2845E2"/>
    <w:rsid w:val="2B2C257D"/>
    <w:rsid w:val="2B373B1E"/>
    <w:rsid w:val="2B4B625D"/>
    <w:rsid w:val="2B524C01"/>
    <w:rsid w:val="2B8F5708"/>
    <w:rsid w:val="2B98280F"/>
    <w:rsid w:val="2B9E76FA"/>
    <w:rsid w:val="2BD24CDA"/>
    <w:rsid w:val="2BE12049"/>
    <w:rsid w:val="2BE90F27"/>
    <w:rsid w:val="2BF832AE"/>
    <w:rsid w:val="2C022E1A"/>
    <w:rsid w:val="2C2220D9"/>
    <w:rsid w:val="2C2F7EC0"/>
    <w:rsid w:val="2C3C5B3F"/>
    <w:rsid w:val="2C3D5164"/>
    <w:rsid w:val="2C4E6B71"/>
    <w:rsid w:val="2C5A2070"/>
    <w:rsid w:val="2C5A3F68"/>
    <w:rsid w:val="2C7F0E10"/>
    <w:rsid w:val="2C9B348C"/>
    <w:rsid w:val="2C9E0453"/>
    <w:rsid w:val="2CE340CE"/>
    <w:rsid w:val="2D23435A"/>
    <w:rsid w:val="2D336CD0"/>
    <w:rsid w:val="2D3E1194"/>
    <w:rsid w:val="2D9D3CC7"/>
    <w:rsid w:val="2DB32C59"/>
    <w:rsid w:val="2DE03FF9"/>
    <w:rsid w:val="2DE81100"/>
    <w:rsid w:val="2DF002CB"/>
    <w:rsid w:val="2E0624F1"/>
    <w:rsid w:val="2E0A5F64"/>
    <w:rsid w:val="2E101C15"/>
    <w:rsid w:val="2E242EEE"/>
    <w:rsid w:val="2E2E2FB7"/>
    <w:rsid w:val="2E4C5B33"/>
    <w:rsid w:val="2E586286"/>
    <w:rsid w:val="2E5F2D4C"/>
    <w:rsid w:val="2E750BE6"/>
    <w:rsid w:val="2E864BA1"/>
    <w:rsid w:val="2E8A1747"/>
    <w:rsid w:val="2EA35A7F"/>
    <w:rsid w:val="2EB15996"/>
    <w:rsid w:val="2EC1207D"/>
    <w:rsid w:val="2F0E6461"/>
    <w:rsid w:val="2F21640C"/>
    <w:rsid w:val="2F305C6D"/>
    <w:rsid w:val="2F3C7504"/>
    <w:rsid w:val="2F3E547B"/>
    <w:rsid w:val="2F57766A"/>
    <w:rsid w:val="2F5C2E2B"/>
    <w:rsid w:val="2F83752B"/>
    <w:rsid w:val="2F903713"/>
    <w:rsid w:val="2FBC1FAA"/>
    <w:rsid w:val="301545BA"/>
    <w:rsid w:val="305A18DA"/>
    <w:rsid w:val="306730ED"/>
    <w:rsid w:val="30727505"/>
    <w:rsid w:val="30736D1C"/>
    <w:rsid w:val="30744ECD"/>
    <w:rsid w:val="30D140CD"/>
    <w:rsid w:val="30F77FD8"/>
    <w:rsid w:val="30FB6717"/>
    <w:rsid w:val="310E0E7D"/>
    <w:rsid w:val="313D2495"/>
    <w:rsid w:val="314741BE"/>
    <w:rsid w:val="315F792B"/>
    <w:rsid w:val="318B0720"/>
    <w:rsid w:val="31B36912"/>
    <w:rsid w:val="31D41C9F"/>
    <w:rsid w:val="31D6516E"/>
    <w:rsid w:val="31F81223"/>
    <w:rsid w:val="320A47AF"/>
    <w:rsid w:val="32246361"/>
    <w:rsid w:val="325925CC"/>
    <w:rsid w:val="327316DA"/>
    <w:rsid w:val="327864CE"/>
    <w:rsid w:val="328F62F6"/>
    <w:rsid w:val="32963A97"/>
    <w:rsid w:val="32D26BD3"/>
    <w:rsid w:val="32DB1233"/>
    <w:rsid w:val="32F04CDF"/>
    <w:rsid w:val="331607E2"/>
    <w:rsid w:val="33286351"/>
    <w:rsid w:val="332E13E1"/>
    <w:rsid w:val="33533102"/>
    <w:rsid w:val="335C1F61"/>
    <w:rsid w:val="33843679"/>
    <w:rsid w:val="33A47388"/>
    <w:rsid w:val="33B50810"/>
    <w:rsid w:val="33D1343E"/>
    <w:rsid w:val="33FB5565"/>
    <w:rsid w:val="34057E8A"/>
    <w:rsid w:val="340C0F9D"/>
    <w:rsid w:val="3454591E"/>
    <w:rsid w:val="345C0152"/>
    <w:rsid w:val="34A317B4"/>
    <w:rsid w:val="34A855D8"/>
    <w:rsid w:val="34C16E7C"/>
    <w:rsid w:val="34E1224D"/>
    <w:rsid w:val="34EE16F2"/>
    <w:rsid w:val="35156C7E"/>
    <w:rsid w:val="356847E1"/>
    <w:rsid w:val="3569731D"/>
    <w:rsid w:val="357F234A"/>
    <w:rsid w:val="35916DD5"/>
    <w:rsid w:val="35AC38F8"/>
    <w:rsid w:val="35B93AAE"/>
    <w:rsid w:val="35C12962"/>
    <w:rsid w:val="35E6061B"/>
    <w:rsid w:val="36042723"/>
    <w:rsid w:val="360A620A"/>
    <w:rsid w:val="36254D15"/>
    <w:rsid w:val="363668A4"/>
    <w:rsid w:val="36A302BA"/>
    <w:rsid w:val="36A757F3"/>
    <w:rsid w:val="36D668E1"/>
    <w:rsid w:val="36DD557A"/>
    <w:rsid w:val="36F03D26"/>
    <w:rsid w:val="36F32586"/>
    <w:rsid w:val="36F40B16"/>
    <w:rsid w:val="371A75EA"/>
    <w:rsid w:val="372155B4"/>
    <w:rsid w:val="37354718"/>
    <w:rsid w:val="376D2DA2"/>
    <w:rsid w:val="37983B97"/>
    <w:rsid w:val="37A662B4"/>
    <w:rsid w:val="37D35D54"/>
    <w:rsid w:val="37D72911"/>
    <w:rsid w:val="37DA5F5D"/>
    <w:rsid w:val="37ED7A3F"/>
    <w:rsid w:val="381B27FE"/>
    <w:rsid w:val="381C5814"/>
    <w:rsid w:val="382B0567"/>
    <w:rsid w:val="386B4E07"/>
    <w:rsid w:val="38883C0B"/>
    <w:rsid w:val="389C3213"/>
    <w:rsid w:val="38B93DC5"/>
    <w:rsid w:val="38C8225A"/>
    <w:rsid w:val="38C830ED"/>
    <w:rsid w:val="38DD5D05"/>
    <w:rsid w:val="38E30E42"/>
    <w:rsid w:val="39111E53"/>
    <w:rsid w:val="3911775D"/>
    <w:rsid w:val="391F631E"/>
    <w:rsid w:val="394A2C6F"/>
    <w:rsid w:val="394D6D52"/>
    <w:rsid w:val="395D061C"/>
    <w:rsid w:val="398A4FC3"/>
    <w:rsid w:val="39B16F88"/>
    <w:rsid w:val="39D21DE7"/>
    <w:rsid w:val="3A0379ED"/>
    <w:rsid w:val="3A1C285D"/>
    <w:rsid w:val="3A563FC1"/>
    <w:rsid w:val="3A663AD8"/>
    <w:rsid w:val="3A8609A5"/>
    <w:rsid w:val="3A9E135D"/>
    <w:rsid w:val="3AA5121F"/>
    <w:rsid w:val="3AC21333"/>
    <w:rsid w:val="3ACC7DDF"/>
    <w:rsid w:val="3AD43138"/>
    <w:rsid w:val="3AEA20AB"/>
    <w:rsid w:val="3AEA6895"/>
    <w:rsid w:val="3B057795"/>
    <w:rsid w:val="3B3372D3"/>
    <w:rsid w:val="3B4F27BE"/>
    <w:rsid w:val="3B571E89"/>
    <w:rsid w:val="3BBD597A"/>
    <w:rsid w:val="3BE03305"/>
    <w:rsid w:val="3BF82E56"/>
    <w:rsid w:val="3C025A83"/>
    <w:rsid w:val="3C2D0CB2"/>
    <w:rsid w:val="3C3C2D43"/>
    <w:rsid w:val="3C44609B"/>
    <w:rsid w:val="3C575DCE"/>
    <w:rsid w:val="3C6504EB"/>
    <w:rsid w:val="3CA20C64"/>
    <w:rsid w:val="3CE533DA"/>
    <w:rsid w:val="3D0D152A"/>
    <w:rsid w:val="3D194680"/>
    <w:rsid w:val="3D281876"/>
    <w:rsid w:val="3D284D41"/>
    <w:rsid w:val="3D2A34E3"/>
    <w:rsid w:val="3D37104D"/>
    <w:rsid w:val="3D385C00"/>
    <w:rsid w:val="3D5A0B8E"/>
    <w:rsid w:val="3D65276D"/>
    <w:rsid w:val="3D6C0B43"/>
    <w:rsid w:val="3D786A35"/>
    <w:rsid w:val="3D93195B"/>
    <w:rsid w:val="3DA72A27"/>
    <w:rsid w:val="3DAC5CA6"/>
    <w:rsid w:val="3DC254CA"/>
    <w:rsid w:val="3DC83B8A"/>
    <w:rsid w:val="3DD5344F"/>
    <w:rsid w:val="3DEE75C9"/>
    <w:rsid w:val="3E1A3557"/>
    <w:rsid w:val="3E1A5306"/>
    <w:rsid w:val="3E294621"/>
    <w:rsid w:val="3E503E44"/>
    <w:rsid w:val="3E636CAD"/>
    <w:rsid w:val="3E646581"/>
    <w:rsid w:val="3E846C23"/>
    <w:rsid w:val="3EA00DD4"/>
    <w:rsid w:val="3EA370A9"/>
    <w:rsid w:val="3EBE111A"/>
    <w:rsid w:val="3EDF3E59"/>
    <w:rsid w:val="3F015F8D"/>
    <w:rsid w:val="3F0B44AD"/>
    <w:rsid w:val="3F125160"/>
    <w:rsid w:val="3F125FDD"/>
    <w:rsid w:val="3F205AEF"/>
    <w:rsid w:val="3F4557C4"/>
    <w:rsid w:val="3FD11DB9"/>
    <w:rsid w:val="3FD44CD4"/>
    <w:rsid w:val="3FF14291"/>
    <w:rsid w:val="40097685"/>
    <w:rsid w:val="401C5531"/>
    <w:rsid w:val="402B1A4C"/>
    <w:rsid w:val="40393B56"/>
    <w:rsid w:val="405C3C52"/>
    <w:rsid w:val="40626FEA"/>
    <w:rsid w:val="406C796F"/>
    <w:rsid w:val="40905EE6"/>
    <w:rsid w:val="40945F03"/>
    <w:rsid w:val="40D77628"/>
    <w:rsid w:val="412546ED"/>
    <w:rsid w:val="415353B0"/>
    <w:rsid w:val="417F42D5"/>
    <w:rsid w:val="42237ADD"/>
    <w:rsid w:val="4242307D"/>
    <w:rsid w:val="425228BE"/>
    <w:rsid w:val="425F441E"/>
    <w:rsid w:val="42824895"/>
    <w:rsid w:val="428D254A"/>
    <w:rsid w:val="429A13C7"/>
    <w:rsid w:val="429F402B"/>
    <w:rsid w:val="42FC76D0"/>
    <w:rsid w:val="435638BD"/>
    <w:rsid w:val="4356791A"/>
    <w:rsid w:val="437B6846"/>
    <w:rsid w:val="438D657A"/>
    <w:rsid w:val="43C875B2"/>
    <w:rsid w:val="440B5189"/>
    <w:rsid w:val="440F4045"/>
    <w:rsid w:val="44112983"/>
    <w:rsid w:val="44330ECF"/>
    <w:rsid w:val="44354C47"/>
    <w:rsid w:val="443F7874"/>
    <w:rsid w:val="446175AE"/>
    <w:rsid w:val="446A2417"/>
    <w:rsid w:val="44BF2763"/>
    <w:rsid w:val="44E87F0C"/>
    <w:rsid w:val="451505D5"/>
    <w:rsid w:val="45425A76"/>
    <w:rsid w:val="45446206"/>
    <w:rsid w:val="454A606C"/>
    <w:rsid w:val="454D5FC1"/>
    <w:rsid w:val="455E5972"/>
    <w:rsid w:val="457E2217"/>
    <w:rsid w:val="45A610AB"/>
    <w:rsid w:val="45B47DEE"/>
    <w:rsid w:val="45E06E35"/>
    <w:rsid w:val="460100E0"/>
    <w:rsid w:val="466730B2"/>
    <w:rsid w:val="467001B9"/>
    <w:rsid w:val="468772B0"/>
    <w:rsid w:val="46AE6F33"/>
    <w:rsid w:val="46C74661"/>
    <w:rsid w:val="46F661E4"/>
    <w:rsid w:val="4720279C"/>
    <w:rsid w:val="47613FA5"/>
    <w:rsid w:val="47A26072"/>
    <w:rsid w:val="47AF4D11"/>
    <w:rsid w:val="47B73BC5"/>
    <w:rsid w:val="47D91D8D"/>
    <w:rsid w:val="47F15B06"/>
    <w:rsid w:val="48050DD4"/>
    <w:rsid w:val="484A67E7"/>
    <w:rsid w:val="48861411"/>
    <w:rsid w:val="488B752C"/>
    <w:rsid w:val="488F1214"/>
    <w:rsid w:val="48AD75A2"/>
    <w:rsid w:val="48C55692"/>
    <w:rsid w:val="492A3A14"/>
    <w:rsid w:val="49441B1B"/>
    <w:rsid w:val="495E4B1E"/>
    <w:rsid w:val="496D465E"/>
    <w:rsid w:val="49A219D8"/>
    <w:rsid w:val="49BC1254"/>
    <w:rsid w:val="49D86182"/>
    <w:rsid w:val="4A0550BC"/>
    <w:rsid w:val="4A0A0924"/>
    <w:rsid w:val="4A176B9D"/>
    <w:rsid w:val="4A3D4856"/>
    <w:rsid w:val="4A6E2C61"/>
    <w:rsid w:val="4A94167E"/>
    <w:rsid w:val="4AFA2747"/>
    <w:rsid w:val="4B0B4954"/>
    <w:rsid w:val="4B7D095F"/>
    <w:rsid w:val="4B9E1324"/>
    <w:rsid w:val="4B9F2114"/>
    <w:rsid w:val="4BA32DDE"/>
    <w:rsid w:val="4BCD1C09"/>
    <w:rsid w:val="4C0D0258"/>
    <w:rsid w:val="4C16530A"/>
    <w:rsid w:val="4C3B4DC5"/>
    <w:rsid w:val="4C432E56"/>
    <w:rsid w:val="4C7B1665"/>
    <w:rsid w:val="4C83051A"/>
    <w:rsid w:val="4CAA417A"/>
    <w:rsid w:val="4CEE1E37"/>
    <w:rsid w:val="4D1F0EF7"/>
    <w:rsid w:val="4D23010D"/>
    <w:rsid w:val="4D3B5572"/>
    <w:rsid w:val="4D4B7289"/>
    <w:rsid w:val="4D5123C6"/>
    <w:rsid w:val="4D9A5134"/>
    <w:rsid w:val="4DDF7D36"/>
    <w:rsid w:val="4E04568A"/>
    <w:rsid w:val="4E3F62E3"/>
    <w:rsid w:val="4E4F6905"/>
    <w:rsid w:val="4E57069C"/>
    <w:rsid w:val="4E65467D"/>
    <w:rsid w:val="4E8B6131"/>
    <w:rsid w:val="4EA40AAA"/>
    <w:rsid w:val="4EC07B5F"/>
    <w:rsid w:val="4EE01C53"/>
    <w:rsid w:val="4F0E0525"/>
    <w:rsid w:val="4F4B79F8"/>
    <w:rsid w:val="4F4C4198"/>
    <w:rsid w:val="4FA17635"/>
    <w:rsid w:val="4FC774A8"/>
    <w:rsid w:val="502C42FC"/>
    <w:rsid w:val="502F2E92"/>
    <w:rsid w:val="50657135"/>
    <w:rsid w:val="50687996"/>
    <w:rsid w:val="507A406C"/>
    <w:rsid w:val="507B60D8"/>
    <w:rsid w:val="509755BF"/>
    <w:rsid w:val="50A849F3"/>
    <w:rsid w:val="50C555A5"/>
    <w:rsid w:val="50DB6B76"/>
    <w:rsid w:val="50FC089B"/>
    <w:rsid w:val="511D56DB"/>
    <w:rsid w:val="512651A9"/>
    <w:rsid w:val="51294D66"/>
    <w:rsid w:val="515F5822"/>
    <w:rsid w:val="51825244"/>
    <w:rsid w:val="51C47ACD"/>
    <w:rsid w:val="51D756D4"/>
    <w:rsid w:val="51DA4A13"/>
    <w:rsid w:val="51DC2BA6"/>
    <w:rsid w:val="51DC4954"/>
    <w:rsid w:val="520A566B"/>
    <w:rsid w:val="52124314"/>
    <w:rsid w:val="52171E30"/>
    <w:rsid w:val="525C285C"/>
    <w:rsid w:val="5274557A"/>
    <w:rsid w:val="52816C33"/>
    <w:rsid w:val="52A762F3"/>
    <w:rsid w:val="52BA6FFE"/>
    <w:rsid w:val="52F21540"/>
    <w:rsid w:val="530A54F1"/>
    <w:rsid w:val="534D068E"/>
    <w:rsid w:val="53734639"/>
    <w:rsid w:val="53A2397B"/>
    <w:rsid w:val="53CA6D7A"/>
    <w:rsid w:val="53D16DC4"/>
    <w:rsid w:val="53D855EF"/>
    <w:rsid w:val="53D87615"/>
    <w:rsid w:val="53E660B1"/>
    <w:rsid w:val="54005C25"/>
    <w:rsid w:val="542B1BC3"/>
    <w:rsid w:val="5431421A"/>
    <w:rsid w:val="54A05F3A"/>
    <w:rsid w:val="54A62522"/>
    <w:rsid w:val="54E02B48"/>
    <w:rsid w:val="54F616B0"/>
    <w:rsid w:val="54F90166"/>
    <w:rsid w:val="556030E0"/>
    <w:rsid w:val="55652EB2"/>
    <w:rsid w:val="55653867"/>
    <w:rsid w:val="55747599"/>
    <w:rsid w:val="557B26D6"/>
    <w:rsid w:val="55A82D9F"/>
    <w:rsid w:val="55D83684"/>
    <w:rsid w:val="55F87EBA"/>
    <w:rsid w:val="55F935FB"/>
    <w:rsid w:val="56010E2D"/>
    <w:rsid w:val="56186177"/>
    <w:rsid w:val="562260D0"/>
    <w:rsid w:val="563C00B7"/>
    <w:rsid w:val="565D3B8A"/>
    <w:rsid w:val="565E26FD"/>
    <w:rsid w:val="565E49ED"/>
    <w:rsid w:val="566B1FAA"/>
    <w:rsid w:val="56707BDA"/>
    <w:rsid w:val="567333AD"/>
    <w:rsid w:val="567E2150"/>
    <w:rsid w:val="567F7FA4"/>
    <w:rsid w:val="56807C36"/>
    <w:rsid w:val="56AD68BF"/>
    <w:rsid w:val="56D05D39"/>
    <w:rsid w:val="56F22B93"/>
    <w:rsid w:val="56FB4AB8"/>
    <w:rsid w:val="56FD5E9D"/>
    <w:rsid w:val="57201787"/>
    <w:rsid w:val="57272B15"/>
    <w:rsid w:val="574454BC"/>
    <w:rsid w:val="57504E60"/>
    <w:rsid w:val="575651A9"/>
    <w:rsid w:val="57931458"/>
    <w:rsid w:val="57A53A3A"/>
    <w:rsid w:val="57B8364E"/>
    <w:rsid w:val="57F73FEF"/>
    <w:rsid w:val="580764A3"/>
    <w:rsid w:val="58247055"/>
    <w:rsid w:val="58467764"/>
    <w:rsid w:val="58642D04"/>
    <w:rsid w:val="58692463"/>
    <w:rsid w:val="589C5E1C"/>
    <w:rsid w:val="58BC7D46"/>
    <w:rsid w:val="58C12AF6"/>
    <w:rsid w:val="58D601A6"/>
    <w:rsid w:val="590A18DC"/>
    <w:rsid w:val="5916669A"/>
    <w:rsid w:val="59A75542"/>
    <w:rsid w:val="59AC5554"/>
    <w:rsid w:val="59B95834"/>
    <w:rsid w:val="59BB7545"/>
    <w:rsid w:val="59CA3C2C"/>
    <w:rsid w:val="59CA3E72"/>
    <w:rsid w:val="59DF0ECD"/>
    <w:rsid w:val="59FA3C34"/>
    <w:rsid w:val="5A0C5FF2"/>
    <w:rsid w:val="5A2E577D"/>
    <w:rsid w:val="5A3E4763"/>
    <w:rsid w:val="5A461504"/>
    <w:rsid w:val="5A6F7785"/>
    <w:rsid w:val="5AA4622B"/>
    <w:rsid w:val="5ABD109B"/>
    <w:rsid w:val="5AC37747"/>
    <w:rsid w:val="5AC70F4B"/>
    <w:rsid w:val="5ADA0569"/>
    <w:rsid w:val="5B631C42"/>
    <w:rsid w:val="5B8F0C89"/>
    <w:rsid w:val="5BB2076D"/>
    <w:rsid w:val="5BF44F90"/>
    <w:rsid w:val="5C050F4B"/>
    <w:rsid w:val="5C0E004A"/>
    <w:rsid w:val="5C4671ED"/>
    <w:rsid w:val="5C677ECC"/>
    <w:rsid w:val="5CA72002"/>
    <w:rsid w:val="5CB87D6C"/>
    <w:rsid w:val="5CE412D4"/>
    <w:rsid w:val="5CFB216A"/>
    <w:rsid w:val="5D131446"/>
    <w:rsid w:val="5D163E92"/>
    <w:rsid w:val="5D1A7EE5"/>
    <w:rsid w:val="5D2A6543"/>
    <w:rsid w:val="5D3121C7"/>
    <w:rsid w:val="5D376039"/>
    <w:rsid w:val="5D4C0A06"/>
    <w:rsid w:val="5D5734B2"/>
    <w:rsid w:val="5D5C2DED"/>
    <w:rsid w:val="5D9F78C9"/>
    <w:rsid w:val="5DC42740"/>
    <w:rsid w:val="5DD706C5"/>
    <w:rsid w:val="5DE66B5A"/>
    <w:rsid w:val="5DF474C9"/>
    <w:rsid w:val="5DF655EC"/>
    <w:rsid w:val="5E225DE5"/>
    <w:rsid w:val="5E231B5D"/>
    <w:rsid w:val="5E2609C4"/>
    <w:rsid w:val="5E290DED"/>
    <w:rsid w:val="5E2C6C63"/>
    <w:rsid w:val="5E3C08AB"/>
    <w:rsid w:val="5E4A0E97"/>
    <w:rsid w:val="5E5D0BCB"/>
    <w:rsid w:val="5EBD37BE"/>
    <w:rsid w:val="5ECE1AC8"/>
    <w:rsid w:val="5EF4181F"/>
    <w:rsid w:val="5F0C439F"/>
    <w:rsid w:val="5F103E59"/>
    <w:rsid w:val="5F103E8F"/>
    <w:rsid w:val="5F2D5FCE"/>
    <w:rsid w:val="5F3D09FC"/>
    <w:rsid w:val="5F455B9A"/>
    <w:rsid w:val="5F48187B"/>
    <w:rsid w:val="5F4C0F51"/>
    <w:rsid w:val="5F984F22"/>
    <w:rsid w:val="5FA07832"/>
    <w:rsid w:val="5FA158DC"/>
    <w:rsid w:val="5FB94527"/>
    <w:rsid w:val="5FC01D30"/>
    <w:rsid w:val="5FC95366"/>
    <w:rsid w:val="5FE07D05"/>
    <w:rsid w:val="5FE5356E"/>
    <w:rsid w:val="6005151A"/>
    <w:rsid w:val="600C142F"/>
    <w:rsid w:val="60367925"/>
    <w:rsid w:val="603A31F6"/>
    <w:rsid w:val="604638E0"/>
    <w:rsid w:val="604C56EF"/>
    <w:rsid w:val="60844B35"/>
    <w:rsid w:val="609B3C2C"/>
    <w:rsid w:val="60A52CFD"/>
    <w:rsid w:val="60AE7BD6"/>
    <w:rsid w:val="60AF1486"/>
    <w:rsid w:val="60BE791B"/>
    <w:rsid w:val="60C82547"/>
    <w:rsid w:val="610D3483"/>
    <w:rsid w:val="611171F3"/>
    <w:rsid w:val="613D1187"/>
    <w:rsid w:val="617901B4"/>
    <w:rsid w:val="617F354E"/>
    <w:rsid w:val="619B6F3B"/>
    <w:rsid w:val="61AA7405"/>
    <w:rsid w:val="61CE0550"/>
    <w:rsid w:val="61E13518"/>
    <w:rsid w:val="61EF4230"/>
    <w:rsid w:val="6258405F"/>
    <w:rsid w:val="626C3AD2"/>
    <w:rsid w:val="62A842D8"/>
    <w:rsid w:val="62D517C4"/>
    <w:rsid w:val="63133F4E"/>
    <w:rsid w:val="631853C6"/>
    <w:rsid w:val="632223E3"/>
    <w:rsid w:val="6329551F"/>
    <w:rsid w:val="633A17A9"/>
    <w:rsid w:val="63750765"/>
    <w:rsid w:val="637B2573"/>
    <w:rsid w:val="63A23F3D"/>
    <w:rsid w:val="63E87188"/>
    <w:rsid w:val="63FE69AC"/>
    <w:rsid w:val="6412144A"/>
    <w:rsid w:val="641858FD"/>
    <w:rsid w:val="64287B33"/>
    <w:rsid w:val="642B6FB7"/>
    <w:rsid w:val="644608AA"/>
    <w:rsid w:val="64AC6408"/>
    <w:rsid w:val="64BE613B"/>
    <w:rsid w:val="64D9020E"/>
    <w:rsid w:val="64F361D5"/>
    <w:rsid w:val="65083D3D"/>
    <w:rsid w:val="6521782B"/>
    <w:rsid w:val="65363F24"/>
    <w:rsid w:val="65433422"/>
    <w:rsid w:val="656767D3"/>
    <w:rsid w:val="65994B7C"/>
    <w:rsid w:val="65B01F28"/>
    <w:rsid w:val="65C07C91"/>
    <w:rsid w:val="65E10333"/>
    <w:rsid w:val="65ED6CD8"/>
    <w:rsid w:val="661F2C0A"/>
    <w:rsid w:val="66333375"/>
    <w:rsid w:val="66464B3F"/>
    <w:rsid w:val="664B4E95"/>
    <w:rsid w:val="6663423B"/>
    <w:rsid w:val="66644AC0"/>
    <w:rsid w:val="667528CB"/>
    <w:rsid w:val="66A5383A"/>
    <w:rsid w:val="66AA1C4E"/>
    <w:rsid w:val="66BE2423"/>
    <w:rsid w:val="672E1BB9"/>
    <w:rsid w:val="67874F0A"/>
    <w:rsid w:val="679408D9"/>
    <w:rsid w:val="67B24FE9"/>
    <w:rsid w:val="67B30031"/>
    <w:rsid w:val="67DD0FCE"/>
    <w:rsid w:val="67E53843"/>
    <w:rsid w:val="67EC1211"/>
    <w:rsid w:val="68246BFD"/>
    <w:rsid w:val="684150B9"/>
    <w:rsid w:val="684B5F38"/>
    <w:rsid w:val="68863217"/>
    <w:rsid w:val="68BC40FB"/>
    <w:rsid w:val="68D15963"/>
    <w:rsid w:val="68E1064A"/>
    <w:rsid w:val="68EC771B"/>
    <w:rsid w:val="68FC1EDA"/>
    <w:rsid w:val="69303D69"/>
    <w:rsid w:val="693410C2"/>
    <w:rsid w:val="696314F4"/>
    <w:rsid w:val="697F233D"/>
    <w:rsid w:val="69800A74"/>
    <w:rsid w:val="69A578CA"/>
    <w:rsid w:val="69C07432"/>
    <w:rsid w:val="69CF4947"/>
    <w:rsid w:val="69D173F0"/>
    <w:rsid w:val="69D75428"/>
    <w:rsid w:val="69DD7064"/>
    <w:rsid w:val="6A0F7B6E"/>
    <w:rsid w:val="6A366774"/>
    <w:rsid w:val="6A562EF1"/>
    <w:rsid w:val="6A8964B6"/>
    <w:rsid w:val="6AE21919"/>
    <w:rsid w:val="6AE77252"/>
    <w:rsid w:val="6AEE70CD"/>
    <w:rsid w:val="6AF13D8B"/>
    <w:rsid w:val="6AFE7CBB"/>
    <w:rsid w:val="6B2036AC"/>
    <w:rsid w:val="6B4E644E"/>
    <w:rsid w:val="6B7227BC"/>
    <w:rsid w:val="6B9E6EAC"/>
    <w:rsid w:val="6BB43DF4"/>
    <w:rsid w:val="6BEF0E44"/>
    <w:rsid w:val="6BFD6C96"/>
    <w:rsid w:val="6C07754C"/>
    <w:rsid w:val="6C4760EF"/>
    <w:rsid w:val="6C5F0204"/>
    <w:rsid w:val="6C77379F"/>
    <w:rsid w:val="6C7D4E39"/>
    <w:rsid w:val="6C8D2FC3"/>
    <w:rsid w:val="6CA44F21"/>
    <w:rsid w:val="6CA64085"/>
    <w:rsid w:val="6CCB3AEB"/>
    <w:rsid w:val="6CCD64AB"/>
    <w:rsid w:val="6CCE3342"/>
    <w:rsid w:val="6CD72490"/>
    <w:rsid w:val="6CF748E0"/>
    <w:rsid w:val="6CFE3376"/>
    <w:rsid w:val="6CFF105E"/>
    <w:rsid w:val="6D095C70"/>
    <w:rsid w:val="6D25144D"/>
    <w:rsid w:val="6D317DF2"/>
    <w:rsid w:val="6D4B6467"/>
    <w:rsid w:val="6D5E670D"/>
    <w:rsid w:val="6D940381"/>
    <w:rsid w:val="6D97192C"/>
    <w:rsid w:val="6DD644F6"/>
    <w:rsid w:val="6DE611E8"/>
    <w:rsid w:val="6E290AC9"/>
    <w:rsid w:val="6E380E5D"/>
    <w:rsid w:val="6E39545F"/>
    <w:rsid w:val="6E5D69C5"/>
    <w:rsid w:val="6E631CCD"/>
    <w:rsid w:val="6EB11155"/>
    <w:rsid w:val="6EDF562C"/>
    <w:rsid w:val="6EFA06B8"/>
    <w:rsid w:val="6F17720F"/>
    <w:rsid w:val="6F215C44"/>
    <w:rsid w:val="6F4B7002"/>
    <w:rsid w:val="6F963B26"/>
    <w:rsid w:val="70383246"/>
    <w:rsid w:val="70475EE8"/>
    <w:rsid w:val="705D1929"/>
    <w:rsid w:val="705D4B71"/>
    <w:rsid w:val="70A534C0"/>
    <w:rsid w:val="70E7024E"/>
    <w:rsid w:val="713B38B3"/>
    <w:rsid w:val="714D3F5C"/>
    <w:rsid w:val="7169742F"/>
    <w:rsid w:val="71A9032D"/>
    <w:rsid w:val="71BC4761"/>
    <w:rsid w:val="71D26DDC"/>
    <w:rsid w:val="72145A91"/>
    <w:rsid w:val="7218332F"/>
    <w:rsid w:val="721E571E"/>
    <w:rsid w:val="723B701D"/>
    <w:rsid w:val="724265FE"/>
    <w:rsid w:val="72700F9E"/>
    <w:rsid w:val="728C6641"/>
    <w:rsid w:val="72914E8F"/>
    <w:rsid w:val="72916C3D"/>
    <w:rsid w:val="72A61BB4"/>
    <w:rsid w:val="72A70DD5"/>
    <w:rsid w:val="72B312A9"/>
    <w:rsid w:val="72CD5ADA"/>
    <w:rsid w:val="72F07E08"/>
    <w:rsid w:val="73127C2B"/>
    <w:rsid w:val="731C29AB"/>
    <w:rsid w:val="735B493E"/>
    <w:rsid w:val="736507F6"/>
    <w:rsid w:val="73802CE6"/>
    <w:rsid w:val="73BD270D"/>
    <w:rsid w:val="73D819E7"/>
    <w:rsid w:val="740873D3"/>
    <w:rsid w:val="74253798"/>
    <w:rsid w:val="747A0724"/>
    <w:rsid w:val="74895730"/>
    <w:rsid w:val="74A213D2"/>
    <w:rsid w:val="74D472B5"/>
    <w:rsid w:val="74D47C76"/>
    <w:rsid w:val="74D53759"/>
    <w:rsid w:val="74FB166B"/>
    <w:rsid w:val="750D533E"/>
    <w:rsid w:val="75201B7F"/>
    <w:rsid w:val="756248C1"/>
    <w:rsid w:val="75703482"/>
    <w:rsid w:val="75874327"/>
    <w:rsid w:val="7589009F"/>
    <w:rsid w:val="75A44E5C"/>
    <w:rsid w:val="75A92F6A"/>
    <w:rsid w:val="75AD2808"/>
    <w:rsid w:val="75BC52D2"/>
    <w:rsid w:val="75CA0DE4"/>
    <w:rsid w:val="75D457BF"/>
    <w:rsid w:val="761E4C8C"/>
    <w:rsid w:val="764846AA"/>
    <w:rsid w:val="764A5A81"/>
    <w:rsid w:val="76784489"/>
    <w:rsid w:val="768F0D80"/>
    <w:rsid w:val="769B008A"/>
    <w:rsid w:val="76E47C83"/>
    <w:rsid w:val="76ED0876"/>
    <w:rsid w:val="76EF6628"/>
    <w:rsid w:val="76F2314F"/>
    <w:rsid w:val="772F3560"/>
    <w:rsid w:val="77392415"/>
    <w:rsid w:val="774150D6"/>
    <w:rsid w:val="775F37AE"/>
    <w:rsid w:val="776B4E7D"/>
    <w:rsid w:val="77B962E8"/>
    <w:rsid w:val="77E2696C"/>
    <w:rsid w:val="77F2017E"/>
    <w:rsid w:val="77F46C00"/>
    <w:rsid w:val="77F70B08"/>
    <w:rsid w:val="780802FA"/>
    <w:rsid w:val="78316F8E"/>
    <w:rsid w:val="78353310"/>
    <w:rsid w:val="785B21C7"/>
    <w:rsid w:val="78CD795E"/>
    <w:rsid w:val="78D813B0"/>
    <w:rsid w:val="78F9553C"/>
    <w:rsid w:val="790F6B0E"/>
    <w:rsid w:val="79576530"/>
    <w:rsid w:val="796D1736"/>
    <w:rsid w:val="799D05BD"/>
    <w:rsid w:val="799D1324"/>
    <w:rsid w:val="79AE27CB"/>
    <w:rsid w:val="79B26BB1"/>
    <w:rsid w:val="79B966E4"/>
    <w:rsid w:val="79D51B05"/>
    <w:rsid w:val="79DA7170"/>
    <w:rsid w:val="7A2D7B93"/>
    <w:rsid w:val="7A546ECE"/>
    <w:rsid w:val="7A7A5443"/>
    <w:rsid w:val="7A8C2B0C"/>
    <w:rsid w:val="7A9814B1"/>
    <w:rsid w:val="7AB16D1F"/>
    <w:rsid w:val="7AE47477"/>
    <w:rsid w:val="7AFB43BB"/>
    <w:rsid w:val="7B0A343C"/>
    <w:rsid w:val="7B4707E1"/>
    <w:rsid w:val="7B476A33"/>
    <w:rsid w:val="7B542EFE"/>
    <w:rsid w:val="7B662F27"/>
    <w:rsid w:val="7B9A463F"/>
    <w:rsid w:val="7BAA37D4"/>
    <w:rsid w:val="7BC40083"/>
    <w:rsid w:val="7BC71EDF"/>
    <w:rsid w:val="7BCC0CE6"/>
    <w:rsid w:val="7BEA45C9"/>
    <w:rsid w:val="7C10151B"/>
    <w:rsid w:val="7C444F81"/>
    <w:rsid w:val="7C4E4C8C"/>
    <w:rsid w:val="7C6B1F8D"/>
    <w:rsid w:val="7C75312C"/>
    <w:rsid w:val="7CCA791B"/>
    <w:rsid w:val="7D057643"/>
    <w:rsid w:val="7D0C7F34"/>
    <w:rsid w:val="7DDF11A4"/>
    <w:rsid w:val="7DE60785"/>
    <w:rsid w:val="7DF84014"/>
    <w:rsid w:val="7DFC3B04"/>
    <w:rsid w:val="7E0C7AC0"/>
    <w:rsid w:val="7E5C45A3"/>
    <w:rsid w:val="7E6F751D"/>
    <w:rsid w:val="7E7574E2"/>
    <w:rsid w:val="7E7B3FC5"/>
    <w:rsid w:val="7E8104AE"/>
    <w:rsid w:val="7E8B30DA"/>
    <w:rsid w:val="7E97382D"/>
    <w:rsid w:val="7EEB4ECC"/>
    <w:rsid w:val="7F0569E9"/>
    <w:rsid w:val="7F2C0419"/>
    <w:rsid w:val="7F3948E4"/>
    <w:rsid w:val="7F531E4A"/>
    <w:rsid w:val="7F631961"/>
    <w:rsid w:val="7F765387"/>
    <w:rsid w:val="7F871AF4"/>
    <w:rsid w:val="7F982EB9"/>
    <w:rsid w:val="7FBB69DF"/>
    <w:rsid w:val="7FD75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6" w:lineRule="auto"/>
      <w:outlineLvl w:val="0"/>
    </w:pPr>
    <w:rPr>
      <w:b/>
      <w:kern w:val="44"/>
      <w:sz w:val="44"/>
    </w:rPr>
  </w:style>
  <w:style w:type="paragraph" w:styleId="4">
    <w:name w:val="heading 2"/>
    <w:basedOn w:val="1"/>
    <w:next w:val="1"/>
    <w:link w:val="26"/>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20"/>
    <w:unhideWhenUsed/>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rFonts w:cs="宋体"/>
    </w:rPr>
  </w:style>
  <w:style w:type="paragraph" w:styleId="6">
    <w:name w:val="toc 3"/>
    <w:basedOn w:val="1"/>
    <w:next w:val="1"/>
    <w:qFormat/>
    <w:uiPriority w:val="0"/>
    <w:pPr>
      <w:ind w:left="840" w:leftChars="4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99"/>
    <w:rPr>
      <w:rFonts w:cs="Times New Roman"/>
      <w:b/>
      <w:color w:val="FF0000"/>
    </w:rPr>
  </w:style>
  <w:style w:type="character" w:styleId="16">
    <w:name w:val="page number"/>
    <w:qFormat/>
    <w:uiPriority w:val="99"/>
    <w:rPr>
      <w:rFonts w:cs="Times New Roman"/>
      <w:szCs w:val="20"/>
    </w:rPr>
  </w:style>
  <w:style w:type="character" w:styleId="17">
    <w:name w:val="Hyperlink"/>
    <w:basedOn w:val="14"/>
    <w:qFormat/>
    <w:uiPriority w:val="0"/>
    <w:rPr>
      <w:color w:val="0000FF"/>
      <w:u w:val="single"/>
    </w:rPr>
  </w:style>
  <w:style w:type="character" w:customStyle="1" w:styleId="18">
    <w:name w:val="标题 2 Char"/>
    <w:qFormat/>
    <w:uiPriority w:val="0"/>
    <w:rPr>
      <w:rFonts w:ascii="Arial" w:hAnsi="Arial" w:eastAsia="黑体"/>
      <w:b/>
      <w:sz w:val="32"/>
    </w:rPr>
  </w:style>
  <w:style w:type="character" w:customStyle="1" w:styleId="19">
    <w:name w:val="标题 1 Char"/>
    <w:qFormat/>
    <w:uiPriority w:val="0"/>
    <w:rPr>
      <w:b/>
      <w:kern w:val="44"/>
      <w:sz w:val="44"/>
    </w:rPr>
  </w:style>
  <w:style w:type="character" w:customStyle="1" w:styleId="20">
    <w:name w:val="标题 3 字符"/>
    <w:link w:val="5"/>
    <w:qFormat/>
    <w:uiPriority w:val="0"/>
    <w:rPr>
      <w:b/>
      <w:sz w:val="32"/>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4">
    <w:name w:val="NormalCharacter"/>
    <w:semiHidden/>
    <w:qFormat/>
    <w:uiPriority w:val="99"/>
  </w:style>
  <w:style w:type="character" w:customStyle="1" w:styleId="25">
    <w:name w:val="标题 1 字符"/>
    <w:link w:val="3"/>
    <w:qFormat/>
    <w:uiPriority w:val="99"/>
    <w:rPr>
      <w:b/>
      <w:bCs/>
      <w:kern w:val="44"/>
      <w:sz w:val="44"/>
      <w:szCs w:val="44"/>
    </w:rPr>
  </w:style>
  <w:style w:type="character" w:customStyle="1" w:styleId="26">
    <w:name w:val="标题 2 字符"/>
    <w:link w:val="4"/>
    <w:qFormat/>
    <w:locked/>
    <w:uiPriority w:val="0"/>
    <w:rPr>
      <w:rFonts w:ascii="Arial" w:hAnsi="Arial" w:eastAsia="黑体"/>
      <w:b/>
      <w:bCs/>
      <w:kern w:val="2"/>
      <w:sz w:val="32"/>
      <w:szCs w:val="32"/>
    </w:rPr>
  </w:style>
  <w:style w:type="table" w:customStyle="1" w:styleId="27">
    <w:name w:val="TableGrid"/>
    <w:qFormat/>
    <w:uiPriority w:val="0"/>
    <w:rPr>
      <w:rFonts w:ascii="Calibri" w:hAnsi="Calibri"/>
      <w:kern w:val="2"/>
      <w:sz w:val="21"/>
      <w:szCs w:val="22"/>
    </w:rPr>
    <w:tblPr>
      <w:tblCellMar>
        <w:top w:w="0" w:type="dxa"/>
        <w:left w:w="0" w:type="dxa"/>
        <w:bottom w:w="0" w:type="dxa"/>
        <w:right w:w="0" w:type="dxa"/>
      </w:tblCellMar>
    </w:tblPr>
  </w:style>
  <w:style w:type="character" w:customStyle="1" w:styleId="28">
    <w:name w:val="font71"/>
    <w:basedOn w:val="14"/>
    <w:qFormat/>
    <w:uiPriority w:val="0"/>
    <w:rPr>
      <w:rFonts w:hint="eastAsia" w:ascii="宋体" w:hAnsi="宋体" w:eastAsia="宋体" w:cs="宋体"/>
      <w:color w:val="000000"/>
      <w:sz w:val="16"/>
      <w:szCs w:val="16"/>
      <w:u w:val="none"/>
    </w:rPr>
  </w:style>
  <w:style w:type="character" w:customStyle="1" w:styleId="29">
    <w:name w:val="font31"/>
    <w:basedOn w:val="14"/>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7A8E4-FC8C-4C8C-8C9E-C63910D0EA0D}">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21500</Words>
  <Characters>23072</Characters>
  <Lines>145</Lines>
  <Paragraphs>40</Paragraphs>
  <TotalTime>2</TotalTime>
  <ScaleCrop>false</ScaleCrop>
  <LinksUpToDate>false</LinksUpToDate>
  <CharactersWithSpaces>23287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2020-06-08T02:12:00Z</dcterms:created>
  <dc:creator>HildaLisa.Boo</dc:creator>
  <cp:lastModifiedBy>天使的微笑</cp:lastModifiedBy>
  <dcterms:modified xsi:type="dcterms:W3CDTF">2023-05-04T07:10:06Z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0C6238866B0049C0BCF9CCBC595F8326_13</vt:lpwstr>
  </property>
</Properties>
</file>